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832AC" w14:textId="74166BC1" w:rsidR="00827396" w:rsidRPr="00142994" w:rsidRDefault="58D84588" w:rsidP="0069D80B">
      <w:pPr>
        <w:ind w:left="1988" w:hanging="1988"/>
        <w:jc w:val="both"/>
        <w:rPr>
          <w:rFonts w:ascii="Arial" w:eastAsia="Batang" w:hAnsi="Arial" w:cs="Arial"/>
          <w:b/>
          <w:bCs/>
          <w:sz w:val="24"/>
          <w:szCs w:val="24"/>
          <w:lang w:val="en-US"/>
        </w:rPr>
      </w:pPr>
      <w:r w:rsidRPr="64B88B2D">
        <w:rPr>
          <w:rFonts w:ascii="Arial" w:eastAsia="Batang" w:hAnsi="Arial" w:cs="Arial"/>
          <w:b/>
          <w:bCs/>
          <w:sz w:val="24"/>
          <w:szCs w:val="24"/>
          <w:lang w:val="en-US"/>
        </w:rPr>
        <w:t>3GPP TSG RAN WG1 #</w:t>
      </w:r>
      <w:r w:rsidR="55EA9BBF" w:rsidRPr="64B88B2D">
        <w:rPr>
          <w:rFonts w:ascii="Arial" w:eastAsia="Batang" w:hAnsi="Arial" w:cs="Arial"/>
          <w:b/>
          <w:bCs/>
          <w:sz w:val="24"/>
          <w:szCs w:val="24"/>
          <w:lang w:val="en-US"/>
        </w:rPr>
        <w:t>11</w:t>
      </w:r>
      <w:r w:rsidR="000A447A" w:rsidRPr="64B88B2D">
        <w:rPr>
          <w:rFonts w:ascii="Arial" w:eastAsia="Batang" w:hAnsi="Arial" w:cs="Arial"/>
          <w:b/>
          <w:bCs/>
          <w:sz w:val="24"/>
          <w:szCs w:val="24"/>
          <w:lang w:val="en-US"/>
        </w:rPr>
        <w:t>8</w:t>
      </w:r>
      <w:r w:rsidRPr="64B88B2D">
        <w:rPr>
          <w:rFonts w:ascii="Arial" w:eastAsia="Batang" w:hAnsi="Arial" w:cs="Arial"/>
          <w:b/>
          <w:bCs/>
          <w:sz w:val="24"/>
          <w:szCs w:val="24"/>
          <w:lang w:val="en-US"/>
        </w:rPr>
        <w:t xml:space="preserve">          </w:t>
      </w:r>
      <w:r>
        <w:tab/>
      </w:r>
      <w:r>
        <w:tab/>
      </w:r>
      <w:r>
        <w:tab/>
      </w:r>
      <w:r>
        <w:tab/>
      </w:r>
      <w:r>
        <w:tab/>
      </w:r>
      <w:r w:rsidR="452467B4" w:rsidRPr="64B88B2D">
        <w:rPr>
          <w:rFonts w:ascii="Arial" w:eastAsia="Batang" w:hAnsi="Arial" w:cs="Arial"/>
          <w:b/>
          <w:bCs/>
          <w:sz w:val="24"/>
          <w:szCs w:val="24"/>
          <w:lang w:val="en-US"/>
        </w:rPr>
        <w:t xml:space="preserve">      </w:t>
      </w:r>
      <w:r w:rsidR="1D8D4761" w:rsidRPr="64B88B2D">
        <w:rPr>
          <w:rFonts w:ascii="Arial" w:eastAsia="Batang" w:hAnsi="Arial" w:cs="Arial"/>
          <w:b/>
          <w:bCs/>
          <w:sz w:val="24"/>
          <w:szCs w:val="24"/>
          <w:lang w:val="en-US"/>
        </w:rPr>
        <w:t xml:space="preserve">    </w:t>
      </w:r>
      <w:r w:rsidRPr="64B88B2D">
        <w:rPr>
          <w:rFonts w:ascii="Arial" w:eastAsia="Batang" w:hAnsi="Arial" w:cs="Arial"/>
          <w:b/>
          <w:bCs/>
          <w:sz w:val="24"/>
          <w:szCs w:val="24"/>
          <w:lang w:val="en-US"/>
        </w:rPr>
        <w:t>R1</w:t>
      </w:r>
      <w:r w:rsidR="6EE57DA5" w:rsidRPr="64B88B2D">
        <w:rPr>
          <w:rFonts w:ascii="Arial" w:eastAsia="Batang" w:hAnsi="Arial" w:cs="Arial"/>
          <w:b/>
          <w:bCs/>
          <w:sz w:val="24"/>
          <w:szCs w:val="24"/>
          <w:lang w:val="en-US"/>
        </w:rPr>
        <w:t>-</w:t>
      </w:r>
      <w:r w:rsidR="001C5A6D">
        <w:rPr>
          <w:rFonts w:ascii="Arial" w:eastAsia="Batang" w:hAnsi="Arial" w:cs="Arial"/>
          <w:b/>
          <w:bCs/>
          <w:sz w:val="24"/>
          <w:szCs w:val="24"/>
          <w:lang w:val="en-US"/>
        </w:rPr>
        <w:t>2405942</w:t>
      </w:r>
    </w:p>
    <w:p w14:paraId="59EC98CC" w14:textId="7A5D474B" w:rsidR="00827396" w:rsidRPr="00E06CCE" w:rsidRDefault="00DA53D3" w:rsidP="50C3DF1F">
      <w:pPr>
        <w:tabs>
          <w:tab w:val="center" w:pos="4536"/>
          <w:tab w:val="right" w:pos="9072"/>
        </w:tabs>
        <w:jc w:val="both"/>
        <w:rPr>
          <w:rFonts w:ascii="Arial" w:eastAsia="Batang" w:hAnsi="Arial" w:cs="Arial"/>
          <w:b/>
          <w:bCs/>
          <w:sz w:val="24"/>
          <w:szCs w:val="24"/>
        </w:rPr>
      </w:pPr>
      <w:r w:rsidRPr="00E06CCE">
        <w:rPr>
          <w:rFonts w:ascii="Arial" w:hAnsi="Arial" w:cs="Arial"/>
          <w:b/>
          <w:bCs/>
          <w:sz w:val="24"/>
          <w:szCs w:val="24"/>
          <w:shd w:val="clear" w:color="auto" w:fill="FFFFFF"/>
        </w:rPr>
        <w:t>Maastricht</w:t>
      </w:r>
      <w:r w:rsidR="00E1C564" w:rsidRPr="00E06CCE">
        <w:rPr>
          <w:rFonts w:ascii="Arial" w:hAnsi="Arial" w:cs="Arial"/>
          <w:b/>
          <w:bCs/>
          <w:sz w:val="24"/>
          <w:szCs w:val="24"/>
          <w:shd w:val="clear" w:color="auto" w:fill="FFFFFF"/>
        </w:rPr>
        <w:t>,</w:t>
      </w:r>
      <w:r w:rsidR="0A1AB420" w:rsidRPr="00E06CCE">
        <w:rPr>
          <w:rFonts w:ascii="Arial" w:hAnsi="Arial" w:cs="Arial"/>
          <w:b/>
          <w:bCs/>
          <w:sz w:val="24"/>
          <w:szCs w:val="24"/>
          <w:shd w:val="clear" w:color="auto" w:fill="FFFFFF"/>
        </w:rPr>
        <w:t xml:space="preserve"> Netherlands</w:t>
      </w:r>
      <w:r w:rsidR="776C9775" w:rsidRPr="00E06CCE">
        <w:rPr>
          <w:rFonts w:ascii="Arial" w:hAnsi="Arial" w:cs="Arial"/>
          <w:b/>
          <w:bCs/>
          <w:sz w:val="24"/>
          <w:szCs w:val="24"/>
          <w:shd w:val="clear" w:color="auto" w:fill="FFFFFF"/>
        </w:rPr>
        <w:t>,</w:t>
      </w:r>
      <w:r w:rsidR="43B4419D" w:rsidRPr="00E06CCE">
        <w:rPr>
          <w:rFonts w:ascii="Arial" w:eastAsia="Batang" w:hAnsi="Arial" w:cs="Arial"/>
          <w:b/>
          <w:bCs/>
          <w:sz w:val="24"/>
          <w:szCs w:val="24"/>
        </w:rPr>
        <w:t xml:space="preserve"> </w:t>
      </w:r>
      <w:r w:rsidR="00AA63A8" w:rsidRPr="00E06CCE">
        <w:rPr>
          <w:rFonts w:ascii="Arial" w:eastAsia="Batang" w:hAnsi="Arial" w:cs="Arial"/>
          <w:b/>
          <w:bCs/>
          <w:sz w:val="24"/>
          <w:szCs w:val="24"/>
        </w:rPr>
        <w:t>Aug</w:t>
      </w:r>
      <w:r w:rsidR="43B4419D" w:rsidRPr="00E06CCE">
        <w:rPr>
          <w:rFonts w:ascii="Arial" w:eastAsia="Batang" w:hAnsi="Arial" w:cs="Arial"/>
          <w:b/>
          <w:bCs/>
          <w:sz w:val="24"/>
          <w:szCs w:val="24"/>
        </w:rPr>
        <w:t xml:space="preserve"> </w:t>
      </w:r>
      <w:r w:rsidR="00AA63A8" w:rsidRPr="00E06CCE">
        <w:rPr>
          <w:rFonts w:ascii="Arial" w:eastAsia="Batang" w:hAnsi="Arial" w:cs="Arial"/>
          <w:b/>
          <w:bCs/>
          <w:sz w:val="24"/>
          <w:szCs w:val="24"/>
        </w:rPr>
        <w:t>19</w:t>
      </w:r>
      <w:r w:rsidR="43B4419D" w:rsidRPr="00E06CCE">
        <w:rPr>
          <w:rFonts w:ascii="Arial" w:eastAsia="Batang" w:hAnsi="Arial" w:cs="Arial"/>
          <w:b/>
          <w:bCs/>
          <w:sz w:val="24"/>
          <w:szCs w:val="24"/>
        </w:rPr>
        <w:t xml:space="preserve">th – </w:t>
      </w:r>
      <w:r w:rsidR="0FE07181" w:rsidRPr="00E06CCE">
        <w:rPr>
          <w:rFonts w:ascii="Arial" w:eastAsia="Batang" w:hAnsi="Arial" w:cs="Arial"/>
          <w:b/>
          <w:bCs/>
          <w:sz w:val="24"/>
          <w:szCs w:val="24"/>
        </w:rPr>
        <w:t>23rd</w:t>
      </w:r>
      <w:r w:rsidR="43B4419D" w:rsidRPr="00E06CCE">
        <w:rPr>
          <w:rFonts w:ascii="Arial" w:eastAsia="Batang" w:hAnsi="Arial" w:cs="Arial"/>
          <w:b/>
          <w:bCs/>
          <w:sz w:val="24"/>
          <w:szCs w:val="24"/>
        </w:rPr>
        <w:t>, 2024</w:t>
      </w:r>
    </w:p>
    <w:p w14:paraId="64AEA4CF" w14:textId="255ADCFF" w:rsidR="00827396" w:rsidRPr="00EF05B9" w:rsidRDefault="00827396" w:rsidP="50C3DF1F">
      <w:pPr>
        <w:ind w:left="1988" w:hanging="1988"/>
        <w:jc w:val="both"/>
        <w:rPr>
          <w:rFonts w:ascii="Arial" w:hAnsi="Arial" w:cs="Arial"/>
          <w:b/>
          <w:bCs/>
          <w:sz w:val="22"/>
          <w:szCs w:val="22"/>
          <w:lang w:val="en-US"/>
        </w:rPr>
      </w:pPr>
    </w:p>
    <w:p w14:paraId="1AF58181" w14:textId="004DF16E" w:rsidR="00792278" w:rsidRPr="00792278" w:rsidRDefault="00792278" w:rsidP="00792278">
      <w:pPr>
        <w:ind w:left="1988" w:hanging="1988"/>
        <w:jc w:val="both"/>
        <w:rPr>
          <w:rFonts w:ascii="Arial" w:hAnsi="Arial" w:cs="Arial"/>
          <w:b/>
          <w:sz w:val="24"/>
          <w:lang w:val="en-US"/>
        </w:rPr>
      </w:pPr>
      <w:r w:rsidRPr="00792278">
        <w:rPr>
          <w:rFonts w:ascii="Arial" w:hAnsi="Arial" w:cs="Arial"/>
          <w:b/>
          <w:sz w:val="24"/>
          <w:lang w:val="en-US"/>
        </w:rPr>
        <w:t>Source:                Tejas Networks</w:t>
      </w:r>
      <w:r>
        <w:rPr>
          <w:rFonts w:ascii="Arial" w:hAnsi="Arial" w:cs="Arial"/>
          <w:b/>
          <w:sz w:val="24"/>
          <w:lang w:val="en-US"/>
        </w:rPr>
        <w:t xml:space="preserve"> Pvt.</w:t>
      </w:r>
      <w:r w:rsidRPr="00792278">
        <w:rPr>
          <w:rFonts w:ascii="Arial" w:hAnsi="Arial" w:cs="Arial"/>
          <w:b/>
          <w:sz w:val="24"/>
          <w:lang w:val="en-US"/>
        </w:rPr>
        <w:t xml:space="preserve"> Ltd</w:t>
      </w:r>
      <w:r>
        <w:rPr>
          <w:rFonts w:ascii="Arial" w:hAnsi="Arial" w:cs="Arial"/>
          <w:b/>
          <w:sz w:val="24"/>
          <w:lang w:val="en-US"/>
        </w:rPr>
        <w:t>.</w:t>
      </w:r>
    </w:p>
    <w:p w14:paraId="5775DF58" w14:textId="3BE58C55" w:rsidR="00792278" w:rsidRPr="00792278" w:rsidRDefault="00792278" w:rsidP="00792278">
      <w:pPr>
        <w:ind w:left="1988" w:hanging="1988"/>
        <w:jc w:val="both"/>
        <w:rPr>
          <w:rFonts w:ascii="Arial" w:hAnsi="Arial" w:cs="Arial"/>
          <w:b/>
          <w:sz w:val="24"/>
          <w:lang w:val="en-US"/>
        </w:rPr>
      </w:pPr>
      <w:bookmarkStart w:id="0" w:name="_Int_NN0XjMO4"/>
      <w:r w:rsidRPr="00792278">
        <w:rPr>
          <w:rFonts w:ascii="Arial" w:hAnsi="Arial" w:cs="Arial"/>
          <w:b/>
          <w:sz w:val="24"/>
          <w:lang w:val="en-US"/>
        </w:rPr>
        <w:t xml:space="preserve">Title:                     </w:t>
      </w:r>
      <w:bookmarkEnd w:id="0"/>
      <w:r w:rsidRPr="00792278">
        <w:rPr>
          <w:rFonts w:ascii="Arial" w:hAnsi="Arial" w:cs="Arial"/>
          <w:b/>
          <w:sz w:val="24"/>
          <w:lang w:val="en-US"/>
        </w:rPr>
        <w:t xml:space="preserve">Discussion on gNB-gNB CLI handling </w:t>
      </w:r>
    </w:p>
    <w:p w14:paraId="6006169F" w14:textId="60D9F5D8" w:rsidR="00792278" w:rsidRPr="00792278" w:rsidRDefault="00792278" w:rsidP="00792278">
      <w:pPr>
        <w:ind w:left="1988" w:hanging="1988"/>
        <w:jc w:val="both"/>
        <w:rPr>
          <w:rFonts w:ascii="Arial" w:hAnsi="Arial" w:cs="Arial"/>
          <w:b/>
          <w:sz w:val="24"/>
          <w:lang w:val="en-US"/>
        </w:rPr>
      </w:pPr>
      <w:r w:rsidRPr="00792278">
        <w:rPr>
          <w:rFonts w:ascii="Arial" w:hAnsi="Arial" w:cs="Arial"/>
          <w:b/>
          <w:sz w:val="24"/>
          <w:lang w:val="en-US"/>
        </w:rPr>
        <w:t>Agenda Item:       9.3.3</w:t>
      </w:r>
    </w:p>
    <w:p w14:paraId="649EC1ED" w14:textId="57494B56" w:rsidR="00792278" w:rsidRPr="00EF05B9" w:rsidRDefault="00792278" w:rsidP="00792278">
      <w:pPr>
        <w:ind w:left="1988" w:hanging="1988"/>
        <w:jc w:val="both"/>
        <w:rPr>
          <w:rFonts w:ascii="Arial" w:hAnsi="Arial" w:cs="Arial"/>
          <w:b/>
          <w:sz w:val="24"/>
          <w:lang w:val="en-US"/>
        </w:rPr>
      </w:pPr>
      <w:r w:rsidRPr="00792278">
        <w:rPr>
          <w:rFonts w:ascii="Arial" w:hAnsi="Arial" w:cs="Arial"/>
          <w:b/>
          <w:sz w:val="24"/>
          <w:lang w:val="en-US"/>
        </w:rPr>
        <w:t>Document for:     Discussion and decision</w:t>
      </w:r>
    </w:p>
    <w:p w14:paraId="39829E14" w14:textId="5E978F67" w:rsidR="00446A67" w:rsidRPr="006732E5" w:rsidRDefault="00446A67" w:rsidP="00446A67">
      <w:pPr>
        <w:pStyle w:val="Heading1"/>
        <w:rPr>
          <w:rFonts w:cs="Arial"/>
        </w:rPr>
      </w:pPr>
      <w:bookmarkStart w:id="1" w:name="_Ref521334010"/>
      <w:bookmarkStart w:id="2" w:name="_Ref163021500"/>
      <w:r w:rsidRPr="006732E5">
        <w:rPr>
          <w:rFonts w:cs="Arial"/>
        </w:rPr>
        <w:t>Introduction</w:t>
      </w:r>
      <w:bookmarkEnd w:id="1"/>
    </w:p>
    <w:p w14:paraId="36612DD6" w14:textId="529B309E" w:rsidR="46620DBE" w:rsidRPr="00D65E09" w:rsidRDefault="46620DBE" w:rsidP="64B88B2D">
      <w:pPr>
        <w:spacing w:line="259" w:lineRule="auto"/>
        <w:rPr>
          <w:rFonts w:eastAsia="Times New Roman"/>
          <w:lang w:val="en-US"/>
        </w:rPr>
      </w:pPr>
      <w:r w:rsidRPr="00D65E09">
        <w:rPr>
          <w:rFonts w:eastAsia="Calibri"/>
          <w:color w:val="000000" w:themeColor="text1"/>
          <w:lang w:val="en-US"/>
        </w:rPr>
        <w:t xml:space="preserve">The RAN#104 meeting discussed and revised the Work Item Description on the Evolution of NR Duplex Operation in </w:t>
      </w:r>
      <w:r w:rsidRPr="00D65E09">
        <w:rPr>
          <w:rFonts w:eastAsia="Calibri"/>
          <w:color w:val="000000" w:themeColor="text1"/>
        </w:rPr>
        <w:t>RP-241614</w:t>
      </w:r>
      <w:r w:rsidRPr="00D65E09">
        <w:rPr>
          <w:rFonts w:eastAsia="Calibri"/>
          <w:color w:val="000000" w:themeColor="text1"/>
          <w:lang w:val="en-US"/>
        </w:rPr>
        <w:t xml:space="preserve">[1]. Updated objectives of WID are </w:t>
      </w:r>
      <w:r w:rsidR="526D2F50" w:rsidRPr="00D65E09">
        <w:rPr>
          <w:rFonts w:eastAsia="Calibri"/>
          <w:color w:val="000000" w:themeColor="text1"/>
          <w:lang w:val="en-US"/>
        </w:rPr>
        <w:t>given below</w:t>
      </w:r>
      <w:r w:rsidRPr="00D65E09">
        <w:rPr>
          <w:rFonts w:eastAsia="Calibri"/>
          <w:color w:val="000000" w:themeColor="text1"/>
          <w:lang w:val="en-US"/>
        </w:rPr>
        <w:t>:</w:t>
      </w:r>
    </w:p>
    <w:p w14:paraId="0E6A9468" w14:textId="46131BD8" w:rsidR="64B88B2D" w:rsidRDefault="64B88B2D" w:rsidP="64B88B2D">
      <w:pPr>
        <w:rPr>
          <w:rFonts w:eastAsia="Times New Roman"/>
          <w:lang w:val="en-US"/>
        </w:rPr>
      </w:pPr>
    </w:p>
    <w:p w14:paraId="31D9485B" w14:textId="5E693664" w:rsidR="1C2E2DC1" w:rsidRDefault="1C2E2DC1" w:rsidP="1C2E2DC1">
      <w:pPr>
        <w:rPr>
          <w:rFonts w:eastAsia="Times New Roman"/>
        </w:rPr>
      </w:pPr>
    </w:p>
    <w:p w14:paraId="421A4208" w14:textId="77654026" w:rsidR="00777218" w:rsidRDefault="00981D6F" w:rsidP="00777218">
      <w:pPr>
        <w:rPr>
          <w:rFonts w:eastAsia="Times New Roman"/>
          <w:sz w:val="22"/>
          <w:szCs w:val="22"/>
        </w:rPr>
      </w:pPr>
      <w:r>
        <w:rPr>
          <w:rFonts w:eastAsia="Times New Roman"/>
          <w:noProof/>
          <w:sz w:val="22"/>
          <w:szCs w:val="22"/>
        </w:rPr>
        <mc:AlternateContent>
          <mc:Choice Requires="wps">
            <w:drawing>
              <wp:anchor distT="0" distB="0" distL="114300" distR="114300" simplePos="0" relativeHeight="251658240" behindDoc="0" locked="0" layoutInCell="1" allowOverlap="1" wp14:anchorId="79E90E25" wp14:editId="588CE5E7">
                <wp:simplePos x="0" y="0"/>
                <wp:positionH relativeFrom="margin">
                  <wp:align>left</wp:align>
                </wp:positionH>
                <wp:positionV relativeFrom="margin">
                  <wp:align>bottom</wp:align>
                </wp:positionV>
                <wp:extent cx="5725160" cy="6153150"/>
                <wp:effectExtent l="0" t="0" r="27940" b="19050"/>
                <wp:wrapNone/>
                <wp:docPr id="600404612" name="Text Box 2"/>
                <wp:cNvGraphicFramePr/>
                <a:graphic xmlns:a="http://schemas.openxmlformats.org/drawingml/2006/main">
                  <a:graphicData uri="http://schemas.microsoft.com/office/word/2010/wordprocessingShape">
                    <wps:wsp>
                      <wps:cNvSpPr txBox="1"/>
                      <wps:spPr>
                        <a:xfrm>
                          <a:off x="0" y="0"/>
                          <a:ext cx="5725160" cy="6153150"/>
                        </a:xfrm>
                        <a:prstGeom prst="rect">
                          <a:avLst/>
                        </a:prstGeom>
                        <a:solidFill>
                          <a:schemeClr val="lt1"/>
                        </a:solidFill>
                        <a:ln w="6350">
                          <a:solidFill>
                            <a:prstClr val="black"/>
                          </a:solidFill>
                        </a:ln>
                      </wps:spPr>
                      <wps:txbx>
                        <w:txbxContent>
                          <w:p w14:paraId="5F5329BD" w14:textId="01836BA8" w:rsidR="00176C6F" w:rsidRDefault="00176C6F" w:rsidP="00176C6F">
                            <w:pPr>
                              <w:rPr>
                                <w:b/>
                                <w:bCs/>
                                <w:lang w:eastAsia="ko-KR"/>
                              </w:rPr>
                            </w:pPr>
                            <w:r w:rsidRPr="003358FE">
                              <w:rPr>
                                <w:b/>
                                <w:bCs/>
                                <w:highlight w:val="green"/>
                                <w:lang w:eastAsia="ko-KR"/>
                              </w:rPr>
                              <w:t>Agreement</w:t>
                            </w:r>
                          </w:p>
                          <w:p w14:paraId="1475292E" w14:textId="77777777" w:rsidR="00176C6F" w:rsidRPr="007005AB" w:rsidRDefault="00176C6F" w:rsidP="00176C6F">
                            <w:pPr>
                              <w:spacing w:after="160" w:line="256" w:lineRule="auto"/>
                              <w:ind w:right="-99"/>
                              <w:rPr>
                                <w:rFonts w:eastAsia="Malgun Gothic"/>
                                <w:lang w:val="en-US" w:eastAsia="ko-KR"/>
                              </w:rPr>
                            </w:pPr>
                            <w:r w:rsidRPr="007005AB">
                              <w:rPr>
                                <w:rFonts w:eastAsia="Malgun Gothic"/>
                                <w:lang w:val="en-US" w:eastAsia="ko-KR"/>
                              </w:rPr>
                              <w:t>Followings are assumed based on TR 38.858</w:t>
                            </w:r>
                          </w:p>
                          <w:p w14:paraId="6DB9844D" w14:textId="77777777" w:rsidR="00176C6F" w:rsidRPr="00DF646B" w:rsidRDefault="00176C6F" w:rsidP="00176C6F">
                            <w:pPr>
                              <w:numPr>
                                <w:ilvl w:val="1"/>
                                <w:numId w:val="22"/>
                              </w:numPr>
                              <w:tabs>
                                <w:tab w:val="left" w:pos="1800"/>
                              </w:tabs>
                              <w:spacing w:after="160" w:line="256" w:lineRule="auto"/>
                              <w:ind w:left="720" w:right="-99"/>
                              <w:rPr>
                                <w:rFonts w:eastAsia="Malgun Gothic"/>
                                <w:lang w:val="en-US" w:eastAsia="ko-KR"/>
                              </w:rPr>
                            </w:pPr>
                            <w:r w:rsidRPr="00DF646B">
                              <w:rPr>
                                <w:rFonts w:eastAsia="Malgun Gothic"/>
                                <w:lang w:val="en-US" w:eastAsia="ko-KR"/>
                              </w:rPr>
                              <w:t>SBFD at the gNB side</w:t>
                            </w:r>
                          </w:p>
                          <w:p w14:paraId="01157FD4" w14:textId="77777777" w:rsidR="00176C6F" w:rsidRPr="00DF646B" w:rsidRDefault="00176C6F" w:rsidP="00176C6F">
                            <w:pPr>
                              <w:numPr>
                                <w:ilvl w:val="1"/>
                                <w:numId w:val="22"/>
                              </w:numPr>
                              <w:tabs>
                                <w:tab w:val="left" w:pos="1800"/>
                              </w:tabs>
                              <w:spacing w:after="160" w:line="256" w:lineRule="auto"/>
                              <w:ind w:left="720" w:right="-99"/>
                              <w:rPr>
                                <w:rFonts w:eastAsia="Malgun Gothic"/>
                                <w:lang w:val="en-US" w:eastAsia="ko-KR"/>
                              </w:rPr>
                            </w:pPr>
                            <w:r w:rsidRPr="00DF646B">
                              <w:rPr>
                                <w:rFonts w:eastAsia="Malgun Gothic"/>
                                <w:lang w:val="en-US" w:eastAsia="ko-KR"/>
                              </w:rPr>
                              <w:t>Half duplex operation at the UE side</w:t>
                            </w:r>
                          </w:p>
                          <w:p w14:paraId="30D59340" w14:textId="77777777" w:rsidR="00176C6F" w:rsidRPr="00DF646B" w:rsidRDefault="00176C6F" w:rsidP="00176C6F">
                            <w:pPr>
                              <w:numPr>
                                <w:ilvl w:val="1"/>
                                <w:numId w:val="22"/>
                              </w:numPr>
                              <w:tabs>
                                <w:tab w:val="left" w:pos="1800"/>
                              </w:tabs>
                              <w:spacing w:after="160" w:line="256" w:lineRule="auto"/>
                              <w:ind w:left="720" w:right="-99"/>
                              <w:rPr>
                                <w:rFonts w:eastAsia="Malgun Gothic"/>
                                <w:lang w:val="en-US" w:eastAsia="ko-KR"/>
                              </w:rPr>
                            </w:pPr>
                            <w:r w:rsidRPr="00DF646B">
                              <w:rPr>
                                <w:rFonts w:eastAsia="Malgun Gothic"/>
                                <w:lang w:val="en-US" w:eastAsia="ko-KR"/>
                              </w:rPr>
                              <w:t>FR1 and FR2-1</w:t>
                            </w:r>
                          </w:p>
                          <w:p w14:paraId="0C7ED0AD" w14:textId="77777777" w:rsidR="00176C6F" w:rsidRPr="00DF646B" w:rsidRDefault="00176C6F" w:rsidP="00176C6F">
                            <w:pPr>
                              <w:numPr>
                                <w:ilvl w:val="1"/>
                                <w:numId w:val="22"/>
                              </w:numPr>
                              <w:tabs>
                                <w:tab w:val="left" w:pos="1800"/>
                              </w:tabs>
                              <w:spacing w:after="160" w:line="256" w:lineRule="auto"/>
                              <w:ind w:left="720" w:right="-99"/>
                              <w:rPr>
                                <w:rFonts w:eastAsia="Malgun Gothic"/>
                                <w:lang w:val="en-US" w:eastAsia="ko-KR"/>
                              </w:rPr>
                            </w:pPr>
                            <w:r w:rsidRPr="00DF646B">
                              <w:rPr>
                                <w:rFonts w:eastAsia="Malgun Gothic"/>
                                <w:lang w:val="en-US" w:eastAsia="ko-KR"/>
                              </w:rPr>
                              <w:t>SBFD operation Option 4, i.e., both time and frequency locations of sub-bands for SBFD operation are known to SBFD aware UEs</w:t>
                            </w:r>
                          </w:p>
                          <w:p w14:paraId="78183454" w14:textId="77777777" w:rsidR="00176C6F" w:rsidRPr="00DF646B" w:rsidRDefault="00176C6F" w:rsidP="00176C6F">
                            <w:pPr>
                              <w:numPr>
                                <w:ilvl w:val="1"/>
                                <w:numId w:val="22"/>
                              </w:numPr>
                              <w:tabs>
                                <w:tab w:val="left" w:pos="1800"/>
                              </w:tabs>
                              <w:spacing w:after="160" w:line="256" w:lineRule="auto"/>
                              <w:ind w:left="720" w:right="-99"/>
                              <w:rPr>
                                <w:rFonts w:eastAsia="Malgun Gothic"/>
                                <w:lang w:val="en-US" w:eastAsia="ko-KR"/>
                              </w:rPr>
                            </w:pPr>
                            <w:r w:rsidRPr="00DF646B">
                              <w:rPr>
                                <w:rFonts w:eastAsia="Malgun Gothic"/>
                                <w:lang w:val="en-US" w:eastAsia="ko-KR"/>
                              </w:rPr>
                              <w:t>Coexistence between non-SBFD aware UEs (including legacy UEs) and SBFD aware UEs in the cell operating SBFD at gNB side</w:t>
                            </w:r>
                          </w:p>
                          <w:p w14:paraId="539C7AE8" w14:textId="77777777" w:rsidR="00176C6F" w:rsidRPr="00DF646B" w:rsidRDefault="00176C6F" w:rsidP="00176C6F">
                            <w:pPr>
                              <w:numPr>
                                <w:ilvl w:val="1"/>
                                <w:numId w:val="22"/>
                              </w:numPr>
                              <w:tabs>
                                <w:tab w:val="left" w:pos="1800"/>
                              </w:tabs>
                              <w:spacing w:after="160" w:line="256" w:lineRule="auto"/>
                              <w:ind w:left="720" w:right="-99"/>
                              <w:rPr>
                                <w:rFonts w:eastAsia="Malgun Gothic"/>
                                <w:lang w:val="en-US" w:eastAsia="ko-KR"/>
                              </w:rPr>
                            </w:pPr>
                            <w:r w:rsidRPr="00DF646B">
                              <w:rPr>
                                <w:rFonts w:eastAsia="Malgun Gothic"/>
                                <w:lang w:val="en-US" w:eastAsia="ko-KR"/>
                              </w:rPr>
                              <w:t>SBFD scheme within a single configured DL and UL BWP pair with aligned center frequencies</w:t>
                            </w:r>
                          </w:p>
                          <w:p w14:paraId="3523E63B" w14:textId="77777777" w:rsidR="00176C6F" w:rsidRPr="00DF646B" w:rsidRDefault="00176C6F" w:rsidP="00176C6F">
                            <w:pPr>
                              <w:numPr>
                                <w:ilvl w:val="1"/>
                                <w:numId w:val="22"/>
                              </w:numPr>
                              <w:tabs>
                                <w:tab w:val="left" w:pos="1800"/>
                              </w:tabs>
                              <w:spacing w:after="160" w:line="256" w:lineRule="auto"/>
                              <w:ind w:left="720" w:right="-99"/>
                              <w:rPr>
                                <w:rFonts w:eastAsia="Malgun Gothic"/>
                                <w:lang w:val="en-US" w:eastAsia="ko-KR"/>
                              </w:rPr>
                            </w:pPr>
                            <w:r w:rsidRPr="00DF646B">
                              <w:rPr>
                                <w:rFonts w:eastAsia="Malgun Gothic"/>
                                <w:lang w:val="en-US" w:eastAsia="ko-KR"/>
                              </w:rPr>
                              <w:t>One UL sub-band for SBFD operation in an SBFD symbol (excluding legacy UL symbol/slot) within a TDD carrier</w:t>
                            </w:r>
                          </w:p>
                          <w:p w14:paraId="6FB71FFD" w14:textId="2BC87A77" w:rsidR="00176C6F" w:rsidRPr="00176C6F" w:rsidRDefault="00176C6F" w:rsidP="00176C6F">
                            <w:pPr>
                              <w:pStyle w:val="ListParagraph"/>
                              <w:numPr>
                                <w:ilvl w:val="0"/>
                                <w:numId w:val="23"/>
                              </w:numPr>
                              <w:adjustRightInd w:val="0"/>
                              <w:ind w:left="720"/>
                              <w:rPr>
                                <w:rFonts w:ascii="Times New Roman" w:eastAsia="Malgun Gothic" w:hAnsi="Times New Roman"/>
                                <w:sz w:val="20"/>
                                <w:szCs w:val="20"/>
                                <w:lang w:eastAsia="ko-KR"/>
                              </w:rPr>
                            </w:pPr>
                            <w:r w:rsidRPr="007005AB">
                              <w:rPr>
                                <w:rFonts w:ascii="Times New Roman" w:hAnsi="Times New Roman"/>
                                <w:sz w:val="20"/>
                                <w:szCs w:val="20"/>
                                <w:lang w:eastAsia="zh-CN"/>
                              </w:rPr>
                              <w:t xml:space="preserve">Mechanisms for SBFD operation shall also consider the </w:t>
                            </w:r>
                            <w:r w:rsidRPr="007005AB">
                              <w:rPr>
                                <w:rFonts w:ascii="Times New Roman" w:eastAsia="Malgun Gothic" w:hAnsi="Times New Roman"/>
                                <w:sz w:val="20"/>
                                <w:szCs w:val="20"/>
                                <w:lang w:eastAsia="ko-KR"/>
                              </w:rPr>
                              <w:t>adjacent channel coexistence between two operators</w:t>
                            </w:r>
                          </w:p>
                          <w:p w14:paraId="70580E8E" w14:textId="77777777" w:rsidR="009979DF" w:rsidRPr="003358FE" w:rsidRDefault="009979DF" w:rsidP="009979DF">
                            <w:pPr>
                              <w:adjustRightInd w:val="0"/>
                            </w:pPr>
                            <w:r w:rsidRPr="003358FE">
                              <w:t>For enhancements for CLI handling, the following are recommended from RAN1's perspective:</w:t>
                            </w:r>
                          </w:p>
                          <w:p w14:paraId="7D33620E" w14:textId="77777777" w:rsidR="009979DF" w:rsidRPr="003358FE" w:rsidRDefault="009979DF" w:rsidP="00DF0F97">
                            <w:pPr>
                              <w:numPr>
                                <w:ilvl w:val="0"/>
                                <w:numId w:val="7"/>
                              </w:numPr>
                              <w:tabs>
                                <w:tab w:val="left" w:pos="0"/>
                              </w:tabs>
                              <w:suppressAutoHyphens/>
                              <w:snapToGrid w:val="0"/>
                            </w:pPr>
                            <w:r w:rsidRPr="003358FE">
                              <w:t>Information exchange of semi-static cell-specific SBFD time and frequency location configuration [RAN3]</w:t>
                            </w:r>
                          </w:p>
                          <w:p w14:paraId="3745B8AF" w14:textId="77777777" w:rsidR="009979DF" w:rsidRPr="003358FE" w:rsidRDefault="009979DF" w:rsidP="00DF0F97">
                            <w:pPr>
                              <w:numPr>
                                <w:ilvl w:val="0"/>
                                <w:numId w:val="7"/>
                              </w:numPr>
                              <w:tabs>
                                <w:tab w:val="left" w:pos="0"/>
                              </w:tabs>
                              <w:suppressAutoHyphens/>
                              <w:snapToGrid w:val="0"/>
                            </w:pPr>
                            <w:r w:rsidRPr="003358FE">
                              <w:t>Information exchange of measurement resource configuration, i.e., SSB and/or periodic NZP CSI-RS [RAN3]</w:t>
                            </w:r>
                          </w:p>
                          <w:p w14:paraId="08CAE652" w14:textId="77777777" w:rsidR="009979DF" w:rsidRPr="003358FE" w:rsidRDefault="009979DF" w:rsidP="00DF0F97">
                            <w:pPr>
                              <w:numPr>
                                <w:ilvl w:val="0"/>
                                <w:numId w:val="7"/>
                              </w:numPr>
                              <w:tabs>
                                <w:tab w:val="left" w:pos="0"/>
                              </w:tabs>
                              <w:suppressAutoHyphens/>
                              <w:snapToGrid w:val="0"/>
                            </w:pPr>
                            <w:r w:rsidRPr="003358FE">
                              <w:t>Information exchange of strongest DL beam information [RAN3]</w:t>
                            </w:r>
                          </w:p>
                          <w:p w14:paraId="6AF29BF9" w14:textId="77777777" w:rsidR="009979DF" w:rsidRPr="003358FE" w:rsidRDefault="009979DF" w:rsidP="00DF0F97">
                            <w:pPr>
                              <w:numPr>
                                <w:ilvl w:val="1"/>
                                <w:numId w:val="7"/>
                              </w:numPr>
                              <w:tabs>
                                <w:tab w:val="left" w:pos="0"/>
                              </w:tabs>
                              <w:suppressAutoHyphens/>
                              <w:snapToGrid w:val="0"/>
                            </w:pPr>
                            <w:r w:rsidRPr="003358FE">
                              <w:t>Information exchange of CLI-mitigation request [RAN3]</w:t>
                            </w:r>
                          </w:p>
                          <w:p w14:paraId="78568488" w14:textId="47FCA4BE" w:rsidR="009979DF" w:rsidRPr="003358FE" w:rsidRDefault="009979DF" w:rsidP="00DF0F97">
                            <w:pPr>
                              <w:numPr>
                                <w:ilvl w:val="1"/>
                                <w:numId w:val="7"/>
                              </w:numPr>
                              <w:tabs>
                                <w:tab w:val="left" w:pos="0"/>
                              </w:tabs>
                              <w:suppressAutoHyphens/>
                              <w:snapToGrid w:val="0"/>
                            </w:pPr>
                            <w:r w:rsidRPr="003358FE">
                              <w:t xml:space="preserve">Note: No normative </w:t>
                            </w:r>
                            <w:r w:rsidR="00B10137" w:rsidRPr="003358FE">
                              <w:t>behaviour</w:t>
                            </w:r>
                            <w:r w:rsidRPr="003358FE">
                              <w:t xml:space="preserve"> is implied for the gNB receiving the </w:t>
                            </w:r>
                            <w:r w:rsidRPr="003358FE">
                              <w:rPr>
                                <w:bCs/>
                                <w:lang w:eastAsia="ko-KR"/>
                              </w:rPr>
                              <w:t>CLI-mitigation request</w:t>
                            </w:r>
                            <w:r w:rsidRPr="003358FE">
                              <w:t xml:space="preserve">. No need to further send a stop message for CLI mitigation. Detailed </w:t>
                            </w:r>
                            <w:r w:rsidR="00B10137" w:rsidRPr="003358FE">
                              <w:t>signalling</w:t>
                            </w:r>
                            <w:r w:rsidRPr="003358FE">
                              <w:t xml:space="preserve"> can be discussed in RAN3.</w:t>
                            </w:r>
                          </w:p>
                          <w:p w14:paraId="2A2756F5" w14:textId="77777777" w:rsidR="009979DF" w:rsidRPr="003358FE" w:rsidRDefault="009979DF" w:rsidP="00DF0F97">
                            <w:pPr>
                              <w:numPr>
                                <w:ilvl w:val="0"/>
                                <w:numId w:val="7"/>
                              </w:numPr>
                              <w:tabs>
                                <w:tab w:val="left" w:pos="0"/>
                              </w:tabs>
                              <w:suppressAutoHyphens/>
                              <w:snapToGrid w:val="0"/>
                            </w:pPr>
                            <w:r w:rsidRPr="003358FE">
                              <w:t>UL resource muting for PUSCH, including [RAN1, RAN2, RAN4]</w:t>
                            </w:r>
                          </w:p>
                          <w:p w14:paraId="423FD117" w14:textId="77777777" w:rsidR="009979DF" w:rsidRPr="003358FE" w:rsidRDefault="009979DF" w:rsidP="00DF0F97">
                            <w:pPr>
                              <w:numPr>
                                <w:ilvl w:val="1"/>
                                <w:numId w:val="7"/>
                              </w:numPr>
                              <w:tabs>
                                <w:tab w:val="left" w:pos="0"/>
                              </w:tabs>
                              <w:suppressAutoHyphens/>
                              <w:snapToGrid w:val="0"/>
                            </w:pPr>
                            <w:r w:rsidRPr="003358FE">
                              <w:t>Indication/Determination of UL resource muting for PUSCH based on semi-static configuration, assuming comb-2 for both DFT-S-OFDM and CP-OFDM in each allocated PRB and up to 2 symbols in time domain</w:t>
                            </w:r>
                          </w:p>
                          <w:p w14:paraId="25454243" w14:textId="77777777" w:rsidR="009979DF" w:rsidRPr="003358FE" w:rsidRDefault="009979DF" w:rsidP="00DF0F97">
                            <w:pPr>
                              <w:pStyle w:val="ListParagraph"/>
                              <w:widowControl w:val="0"/>
                              <w:numPr>
                                <w:ilvl w:val="2"/>
                                <w:numId w:val="7"/>
                              </w:numPr>
                              <w:tabs>
                                <w:tab w:val="left" w:pos="0"/>
                              </w:tabs>
                              <w:suppressAutoHyphens/>
                              <w:snapToGrid w:val="0"/>
                              <w:spacing w:before="30" w:line="60" w:lineRule="atLeast"/>
                              <w:jc w:val="both"/>
                              <w:rPr>
                                <w:rFonts w:ascii="Times New Roman" w:hAnsi="Times New Roman"/>
                                <w:sz w:val="20"/>
                                <w:szCs w:val="20"/>
                              </w:rPr>
                            </w:pPr>
                            <w:r w:rsidRPr="003358FE">
                              <w:rPr>
                                <w:rFonts w:ascii="Times New Roman" w:hAnsi="Times New Roman"/>
                                <w:sz w:val="20"/>
                                <w:szCs w:val="20"/>
                              </w:rPr>
                              <w:t>Note: No new DCI field / MAC CE is introduced</w:t>
                            </w:r>
                          </w:p>
                          <w:p w14:paraId="6D0BD52F" w14:textId="77777777" w:rsidR="009979DF" w:rsidRPr="00C57B56" w:rsidRDefault="009979DF" w:rsidP="00DF0F97">
                            <w:pPr>
                              <w:numPr>
                                <w:ilvl w:val="1"/>
                                <w:numId w:val="7"/>
                              </w:numPr>
                              <w:tabs>
                                <w:tab w:val="left" w:pos="0"/>
                              </w:tabs>
                              <w:suppressAutoHyphens/>
                              <w:snapToGrid w:val="0"/>
                            </w:pPr>
                            <w:r w:rsidRPr="00C57B56">
                              <w:t>PUSCH resource mapping, i.e., rate-matching around the muted REs</w:t>
                            </w:r>
                          </w:p>
                          <w:p w14:paraId="79FE6BE6" w14:textId="77777777" w:rsidR="009979DF" w:rsidRPr="00C57B56" w:rsidRDefault="009979DF" w:rsidP="00DF0F97">
                            <w:pPr>
                              <w:numPr>
                                <w:ilvl w:val="1"/>
                                <w:numId w:val="7"/>
                              </w:numPr>
                              <w:tabs>
                                <w:tab w:val="left" w:pos="0"/>
                              </w:tabs>
                              <w:suppressAutoHyphens/>
                              <w:snapToGrid w:val="0"/>
                            </w:pPr>
                            <w:r w:rsidRPr="00C57B56">
                              <w:t>UCI resource determination in symbols with muted REs</w:t>
                            </w:r>
                          </w:p>
                          <w:p w14:paraId="307E5243" w14:textId="77777777" w:rsidR="009979DF" w:rsidRPr="00C57B56" w:rsidRDefault="009979DF" w:rsidP="00DF0F97">
                            <w:pPr>
                              <w:pStyle w:val="ListParagraph"/>
                              <w:widowControl w:val="0"/>
                              <w:numPr>
                                <w:ilvl w:val="2"/>
                                <w:numId w:val="7"/>
                              </w:numPr>
                              <w:tabs>
                                <w:tab w:val="left" w:pos="0"/>
                              </w:tabs>
                              <w:suppressAutoHyphens/>
                              <w:snapToGrid w:val="0"/>
                              <w:spacing w:before="30" w:line="60" w:lineRule="atLeast"/>
                              <w:jc w:val="both"/>
                              <w:rPr>
                                <w:rFonts w:ascii="Times New Roman" w:hAnsi="Times New Roman"/>
                                <w:sz w:val="20"/>
                                <w:szCs w:val="20"/>
                              </w:rPr>
                            </w:pPr>
                            <w:r w:rsidRPr="00C57B56">
                              <w:rPr>
                                <w:rFonts w:ascii="Times New Roman" w:hAnsi="Times New Roman"/>
                                <w:sz w:val="20"/>
                                <w:szCs w:val="20"/>
                              </w:rPr>
                              <w:t>Note: No impact on data and control multiplexing as defined in section 6.2.7, TS 38.212.</w:t>
                            </w:r>
                          </w:p>
                          <w:p w14:paraId="7926A9FB" w14:textId="77777777" w:rsidR="009979DF" w:rsidRPr="003358FE" w:rsidRDefault="009979DF" w:rsidP="00DF0F97">
                            <w:pPr>
                              <w:numPr>
                                <w:ilvl w:val="1"/>
                                <w:numId w:val="7"/>
                              </w:numPr>
                              <w:tabs>
                                <w:tab w:val="left" w:pos="0"/>
                              </w:tabs>
                              <w:suppressAutoHyphens/>
                              <w:snapToGrid w:val="0"/>
                            </w:pPr>
                            <w:r w:rsidRPr="003358FE">
                              <w:t>Note: UL resource muting does not apply for Msg A PUSCH and Msg 3 PUSCH.</w:t>
                            </w:r>
                          </w:p>
                          <w:p w14:paraId="5B53F3A0" w14:textId="77777777" w:rsidR="009979DF" w:rsidRPr="003358FE" w:rsidRDefault="009979DF" w:rsidP="00DF0F97">
                            <w:pPr>
                              <w:numPr>
                                <w:ilvl w:val="1"/>
                                <w:numId w:val="7"/>
                              </w:numPr>
                              <w:tabs>
                                <w:tab w:val="left" w:pos="0"/>
                              </w:tabs>
                              <w:suppressAutoHyphens/>
                              <w:snapToGrid w:val="0"/>
                            </w:pPr>
                            <w:r w:rsidRPr="003358FE">
                              <w:t>Note: UL resource muting applies only for UEs in RRC_CONNECTED mode.</w:t>
                            </w:r>
                          </w:p>
                          <w:p w14:paraId="3EB61B44" w14:textId="77777777" w:rsidR="009979DF" w:rsidRPr="003358FE" w:rsidRDefault="009979DF" w:rsidP="00DF0F97">
                            <w:pPr>
                              <w:numPr>
                                <w:ilvl w:val="1"/>
                                <w:numId w:val="7"/>
                              </w:numPr>
                              <w:tabs>
                                <w:tab w:val="left" w:pos="0"/>
                              </w:tabs>
                              <w:suppressAutoHyphens/>
                              <w:snapToGrid w:val="0"/>
                            </w:pPr>
                            <w:r w:rsidRPr="003358FE">
                              <w:t>Note: UE assumes that the UL resource muting pattern does not overlap UL DMRS or PT-RS in the same symbol.</w:t>
                            </w:r>
                          </w:p>
                          <w:p w14:paraId="6B40C6E2" w14:textId="77777777" w:rsidR="009979DF" w:rsidRPr="003358FE" w:rsidRDefault="009979DF" w:rsidP="00DF0F97">
                            <w:pPr>
                              <w:numPr>
                                <w:ilvl w:val="1"/>
                                <w:numId w:val="7"/>
                              </w:numPr>
                              <w:tabs>
                                <w:tab w:val="left" w:pos="0"/>
                              </w:tabs>
                              <w:suppressAutoHyphens/>
                              <w:snapToGrid w:val="0"/>
                            </w:pPr>
                            <w:r w:rsidRPr="003358FE">
                              <w:t>Note: Power boosting is assumed for REs in the symbol with UL resource muting. PUSCH transmit power does not change across symbols.</w:t>
                            </w:r>
                          </w:p>
                          <w:p w14:paraId="2F1ABB5F" w14:textId="77777777" w:rsidR="009979DF" w:rsidRPr="003358FE" w:rsidRDefault="009979DF" w:rsidP="00DF0F97">
                            <w:pPr>
                              <w:numPr>
                                <w:ilvl w:val="1"/>
                                <w:numId w:val="7"/>
                              </w:numPr>
                              <w:tabs>
                                <w:tab w:val="left" w:pos="0"/>
                              </w:tabs>
                              <w:suppressAutoHyphens/>
                              <w:snapToGrid w:val="0"/>
                            </w:pPr>
                            <w:r w:rsidRPr="003358FE">
                              <w:t>Note: No changes on TBS determination for PUSCH.</w:t>
                            </w:r>
                          </w:p>
                          <w:p w14:paraId="2F92FB50" w14:textId="77777777" w:rsidR="009979DF" w:rsidRPr="003358FE" w:rsidRDefault="009979DF" w:rsidP="00DF0F97">
                            <w:pPr>
                              <w:numPr>
                                <w:ilvl w:val="1"/>
                                <w:numId w:val="7"/>
                              </w:numPr>
                              <w:tabs>
                                <w:tab w:val="left" w:pos="0"/>
                              </w:tabs>
                              <w:suppressAutoHyphens/>
                              <w:snapToGrid w:val="0"/>
                            </w:pPr>
                            <w:r w:rsidRPr="003358FE">
                              <w:t>Note: Check impact on transmit signal quality/MPR requirement, if any, with RAN4</w:t>
                            </w:r>
                          </w:p>
                          <w:p w14:paraId="34BFF0B3" w14:textId="77777777" w:rsidR="009979DF" w:rsidRPr="003358FE" w:rsidRDefault="009979DF" w:rsidP="00DF0F97">
                            <w:pPr>
                              <w:numPr>
                                <w:ilvl w:val="1"/>
                                <w:numId w:val="7"/>
                              </w:numPr>
                              <w:tabs>
                                <w:tab w:val="left" w:pos="0"/>
                              </w:tabs>
                              <w:suppressAutoHyphens/>
                              <w:snapToGrid w:val="0"/>
                            </w:pPr>
                            <w:r w:rsidRPr="003358FE">
                              <w:rPr>
                                <w:lang w:eastAsia="ko-KR"/>
                              </w:rPr>
                              <w:t>Note: This feature is subject to UE capability</w:t>
                            </w:r>
                          </w:p>
                          <w:p w14:paraId="4281C530" w14:textId="77777777" w:rsidR="009979DF" w:rsidRPr="003358FE" w:rsidRDefault="009979DF" w:rsidP="00DF0F97">
                            <w:pPr>
                              <w:numPr>
                                <w:ilvl w:val="0"/>
                                <w:numId w:val="7"/>
                              </w:numPr>
                              <w:tabs>
                                <w:tab w:val="left" w:pos="0"/>
                              </w:tabs>
                              <w:suppressAutoHyphens/>
                              <w:snapToGrid w:val="0"/>
                            </w:pPr>
                            <w:r w:rsidRPr="003358FE">
                              <w:t xml:space="preserve">L1 based UE-to-UE CLI measurement and reporting based on existing CSI framework, including [RAN1, RAN2, RAN4] </w:t>
                            </w:r>
                          </w:p>
                          <w:p w14:paraId="0776AB31" w14:textId="77777777" w:rsidR="009979DF" w:rsidRPr="003358FE" w:rsidRDefault="009979DF" w:rsidP="00DF0F97">
                            <w:pPr>
                              <w:numPr>
                                <w:ilvl w:val="1"/>
                                <w:numId w:val="7"/>
                              </w:numPr>
                              <w:tabs>
                                <w:tab w:val="left" w:pos="0"/>
                              </w:tabs>
                              <w:suppressAutoHyphens/>
                              <w:snapToGrid w:val="0"/>
                            </w:pPr>
                            <w:r w:rsidRPr="003358FE">
                              <w:t>Measurement resources</w:t>
                            </w:r>
                          </w:p>
                          <w:p w14:paraId="6E9227BA" w14:textId="77777777" w:rsidR="009979DF" w:rsidRPr="003358FE" w:rsidRDefault="009979DF" w:rsidP="00DF0F97">
                            <w:pPr>
                              <w:pStyle w:val="ListParagraph"/>
                              <w:widowControl w:val="0"/>
                              <w:numPr>
                                <w:ilvl w:val="2"/>
                                <w:numId w:val="7"/>
                              </w:numPr>
                              <w:tabs>
                                <w:tab w:val="left" w:pos="0"/>
                              </w:tabs>
                              <w:suppressAutoHyphens/>
                              <w:snapToGrid w:val="0"/>
                              <w:spacing w:before="30" w:line="60" w:lineRule="atLeast"/>
                              <w:jc w:val="both"/>
                              <w:rPr>
                                <w:rFonts w:ascii="Times New Roman" w:eastAsia="SimSun" w:hAnsi="Times New Roman"/>
                                <w:sz w:val="20"/>
                                <w:szCs w:val="20"/>
                              </w:rPr>
                            </w:pPr>
                            <w:r w:rsidRPr="003358FE">
                              <w:rPr>
                                <w:rFonts w:ascii="Times New Roman" w:eastAsia="SimSun" w:hAnsi="Times New Roman"/>
                                <w:sz w:val="20"/>
                                <w:szCs w:val="20"/>
                              </w:rPr>
                              <w:t xml:space="preserve">Periodic, semi-persistent, or aperiodic measurement resource (set), i.e., SRS-RSRP resource or CLI-RSSI resource  </w:t>
                            </w:r>
                          </w:p>
                          <w:p w14:paraId="780AFBDC" w14:textId="77777777" w:rsidR="009979DF" w:rsidRPr="003358FE" w:rsidRDefault="009979DF" w:rsidP="00DF0F97">
                            <w:pPr>
                              <w:pStyle w:val="ListParagraph"/>
                              <w:widowControl w:val="0"/>
                              <w:numPr>
                                <w:ilvl w:val="3"/>
                                <w:numId w:val="7"/>
                              </w:numPr>
                              <w:tabs>
                                <w:tab w:val="left" w:pos="0"/>
                              </w:tabs>
                              <w:suppressAutoHyphens/>
                              <w:snapToGrid w:val="0"/>
                              <w:spacing w:before="30" w:line="60" w:lineRule="atLeast"/>
                              <w:jc w:val="both"/>
                              <w:rPr>
                                <w:rFonts w:ascii="Times New Roman" w:eastAsia="SimSun" w:hAnsi="Times New Roman"/>
                                <w:sz w:val="20"/>
                                <w:szCs w:val="20"/>
                              </w:rPr>
                            </w:pPr>
                            <w:r w:rsidRPr="003358FE">
                              <w:rPr>
                                <w:rFonts w:ascii="Times New Roman" w:eastAsia="SimSun" w:hAnsi="Times New Roman"/>
                                <w:sz w:val="20"/>
                                <w:szCs w:val="20"/>
                              </w:rPr>
                              <w:t xml:space="preserve">Note: The measurement resources for SRS-RSRP are based on the existing legacy RS patterns. No specification impact for </w:t>
                            </w:r>
                            <w:r w:rsidRPr="003358FE">
                              <w:rPr>
                                <w:rFonts w:ascii="Times New Roman" w:eastAsia="Times New Roman" w:hAnsi="Times New Roman"/>
                                <w:sz w:val="20"/>
                                <w:szCs w:val="20"/>
                              </w:rPr>
                              <w:t>SRS configuration information exchange between gNBs.</w:t>
                            </w:r>
                          </w:p>
                          <w:p w14:paraId="586D1956" w14:textId="77777777" w:rsidR="009979DF" w:rsidRPr="003358FE" w:rsidRDefault="009979DF" w:rsidP="00DF0F97">
                            <w:pPr>
                              <w:pStyle w:val="ListParagraph"/>
                              <w:widowControl w:val="0"/>
                              <w:numPr>
                                <w:ilvl w:val="2"/>
                                <w:numId w:val="7"/>
                              </w:numPr>
                              <w:tabs>
                                <w:tab w:val="left" w:pos="0"/>
                              </w:tabs>
                              <w:suppressAutoHyphens/>
                              <w:snapToGrid w:val="0"/>
                              <w:spacing w:before="30" w:line="60" w:lineRule="atLeast"/>
                              <w:jc w:val="both"/>
                              <w:rPr>
                                <w:rFonts w:ascii="Times New Roman" w:eastAsia="SimSun" w:hAnsi="Times New Roman"/>
                                <w:sz w:val="20"/>
                                <w:szCs w:val="20"/>
                              </w:rPr>
                            </w:pPr>
                            <w:r w:rsidRPr="003358FE">
                              <w:rPr>
                                <w:rFonts w:ascii="Times New Roman" w:eastAsia="SimSun" w:hAnsi="Times New Roman"/>
                                <w:sz w:val="20"/>
                                <w:szCs w:val="20"/>
                              </w:rPr>
                              <w:t>Configuration/Determination of ‘typeD’ QCL assumptions for the CLI measurement resource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90E25" id="_x0000_t202" coordsize="21600,21600" o:spt="202" path="m,l,21600r21600,l21600,xe">
                <v:stroke joinstyle="miter"/>
                <v:path gradientshapeok="t" o:connecttype="rect"/>
              </v:shapetype>
              <v:shape id="Text Box 2" o:spid="_x0000_s1026" type="#_x0000_t202" style="position:absolute;margin-left:0;margin-top:0;width:450.8pt;height:484.5pt;z-index:251658240;visibility:visible;mso-wrap-style:square;mso-width-percent:0;mso-height-percent:0;mso-wrap-distance-left:9pt;mso-wrap-distance-top:0;mso-wrap-distance-right:9pt;mso-wrap-distance-bottom:0;mso-position-horizontal:left;mso-position-horizontal-relative:margin;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" fillcolor="white [3201]" strokeweight=".5pt">
                <v:textbox>
                  <w:txbxContent>
                    <w:p w14:paraId="5F5329BD" w14:textId="01836BA8" w:rsidR="00176C6F" w:rsidRDefault="00176C6F" w:rsidP="00176C6F">
                      <w:pPr>
                        <w:rPr>
                          <w:b/>
                          <w:bCs/>
                          <w:lang w:eastAsia="ko-KR"/>
                        </w:rPr>
                      </w:pPr>
                      <w:r w:rsidRPr="003358FE">
                        <w:rPr>
                          <w:b/>
                          <w:bCs/>
                          <w:highlight w:val="green"/>
                          <w:lang w:eastAsia="ko-KR"/>
                        </w:rPr>
                        <w:t>Agreement</w:t>
                      </w:r>
                    </w:p>
                    <w:p w14:paraId="1475292E" w14:textId="77777777" w:rsidR="00176C6F" w:rsidRPr="007005AB" w:rsidRDefault="00176C6F" w:rsidP="00176C6F">
                      <w:pPr>
                        <w:spacing w:after="160" w:line="256" w:lineRule="auto"/>
                        <w:ind w:right="-99"/>
                        <w:rPr>
                          <w:rFonts w:eastAsia="Malgun Gothic"/>
                          <w:lang w:val="en-US" w:eastAsia="ko-KR"/>
                        </w:rPr>
                      </w:pPr>
                      <w:r w:rsidRPr="007005AB">
                        <w:rPr>
                          <w:rFonts w:eastAsia="Malgun Gothic"/>
                          <w:lang w:val="en-US" w:eastAsia="ko-KR"/>
                        </w:rPr>
                        <w:t>Followings are assumed based on TR 38.858</w:t>
                      </w:r>
                    </w:p>
                    <w:p w14:paraId="6DB9844D" w14:textId="77777777" w:rsidR="00176C6F" w:rsidRPr="00DF646B" w:rsidRDefault="00176C6F" w:rsidP="00176C6F">
                      <w:pPr>
                        <w:numPr>
                          <w:ilvl w:val="1"/>
                          <w:numId w:val="22"/>
                        </w:numPr>
                        <w:tabs>
                          <w:tab w:val="left" w:pos="1800"/>
                        </w:tabs>
                        <w:spacing w:after="160" w:line="256" w:lineRule="auto"/>
                        <w:ind w:left="720" w:right="-99"/>
                        <w:rPr>
                          <w:rFonts w:eastAsia="Malgun Gothic"/>
                          <w:lang w:val="en-US" w:eastAsia="ko-KR"/>
                        </w:rPr>
                      </w:pPr>
                      <w:r w:rsidRPr="00DF646B">
                        <w:rPr>
                          <w:rFonts w:eastAsia="Malgun Gothic"/>
                          <w:lang w:val="en-US" w:eastAsia="ko-KR"/>
                        </w:rPr>
                        <w:t>SBFD at the gNB side</w:t>
                      </w:r>
                    </w:p>
                    <w:p w14:paraId="01157FD4" w14:textId="77777777" w:rsidR="00176C6F" w:rsidRPr="00DF646B" w:rsidRDefault="00176C6F" w:rsidP="00176C6F">
                      <w:pPr>
                        <w:numPr>
                          <w:ilvl w:val="1"/>
                          <w:numId w:val="22"/>
                        </w:numPr>
                        <w:tabs>
                          <w:tab w:val="left" w:pos="1800"/>
                        </w:tabs>
                        <w:spacing w:after="160" w:line="256" w:lineRule="auto"/>
                        <w:ind w:left="720" w:right="-99"/>
                        <w:rPr>
                          <w:rFonts w:eastAsia="Malgun Gothic"/>
                          <w:lang w:val="en-US" w:eastAsia="ko-KR"/>
                        </w:rPr>
                      </w:pPr>
                      <w:r w:rsidRPr="00DF646B">
                        <w:rPr>
                          <w:rFonts w:eastAsia="Malgun Gothic"/>
                          <w:lang w:val="en-US" w:eastAsia="ko-KR"/>
                        </w:rPr>
                        <w:t>Half duplex operation at the UE side</w:t>
                      </w:r>
                    </w:p>
                    <w:p w14:paraId="30D59340" w14:textId="77777777" w:rsidR="00176C6F" w:rsidRPr="00DF646B" w:rsidRDefault="00176C6F" w:rsidP="00176C6F">
                      <w:pPr>
                        <w:numPr>
                          <w:ilvl w:val="1"/>
                          <w:numId w:val="22"/>
                        </w:numPr>
                        <w:tabs>
                          <w:tab w:val="left" w:pos="1800"/>
                        </w:tabs>
                        <w:spacing w:after="160" w:line="256" w:lineRule="auto"/>
                        <w:ind w:left="720" w:right="-99"/>
                        <w:rPr>
                          <w:rFonts w:eastAsia="Malgun Gothic"/>
                          <w:lang w:val="en-US" w:eastAsia="ko-KR"/>
                        </w:rPr>
                      </w:pPr>
                      <w:r w:rsidRPr="00DF646B">
                        <w:rPr>
                          <w:rFonts w:eastAsia="Malgun Gothic"/>
                          <w:lang w:val="en-US" w:eastAsia="ko-KR"/>
                        </w:rPr>
                        <w:t>FR1 and FR2-1</w:t>
                      </w:r>
                    </w:p>
                    <w:p w14:paraId="0C7ED0AD" w14:textId="77777777" w:rsidR="00176C6F" w:rsidRPr="00DF646B" w:rsidRDefault="00176C6F" w:rsidP="00176C6F">
                      <w:pPr>
                        <w:numPr>
                          <w:ilvl w:val="1"/>
                          <w:numId w:val="22"/>
                        </w:numPr>
                        <w:tabs>
                          <w:tab w:val="left" w:pos="1800"/>
                        </w:tabs>
                        <w:spacing w:after="160" w:line="256" w:lineRule="auto"/>
                        <w:ind w:left="720" w:right="-99"/>
                        <w:rPr>
                          <w:rFonts w:eastAsia="Malgun Gothic"/>
                          <w:lang w:val="en-US" w:eastAsia="ko-KR"/>
                        </w:rPr>
                      </w:pPr>
                      <w:r w:rsidRPr="00DF646B">
                        <w:rPr>
                          <w:rFonts w:eastAsia="Malgun Gothic"/>
                          <w:lang w:val="en-US" w:eastAsia="ko-KR"/>
                        </w:rPr>
                        <w:t>SBFD operation Option 4, i.e., both time and frequency locations of sub-bands for SBFD operation are known to SBFD aware UEs</w:t>
                      </w:r>
                    </w:p>
                    <w:p w14:paraId="78183454" w14:textId="77777777" w:rsidR="00176C6F" w:rsidRPr="00DF646B" w:rsidRDefault="00176C6F" w:rsidP="00176C6F">
                      <w:pPr>
                        <w:numPr>
                          <w:ilvl w:val="1"/>
                          <w:numId w:val="22"/>
                        </w:numPr>
                        <w:tabs>
                          <w:tab w:val="left" w:pos="1800"/>
                        </w:tabs>
                        <w:spacing w:after="160" w:line="256" w:lineRule="auto"/>
                        <w:ind w:left="720" w:right="-99"/>
                        <w:rPr>
                          <w:rFonts w:eastAsia="Malgun Gothic"/>
                          <w:lang w:val="en-US" w:eastAsia="ko-KR"/>
                        </w:rPr>
                      </w:pPr>
                      <w:r w:rsidRPr="00DF646B">
                        <w:rPr>
                          <w:rFonts w:eastAsia="Malgun Gothic"/>
                          <w:lang w:val="en-US" w:eastAsia="ko-KR"/>
                        </w:rPr>
                        <w:t>Coexistence between non-SBFD aware UEs (including legacy UEs) and SBFD aware UEs in the cell operating SBFD at gNB side</w:t>
                      </w:r>
                    </w:p>
                    <w:p w14:paraId="539C7AE8" w14:textId="77777777" w:rsidR="00176C6F" w:rsidRPr="00DF646B" w:rsidRDefault="00176C6F" w:rsidP="00176C6F">
                      <w:pPr>
                        <w:numPr>
                          <w:ilvl w:val="1"/>
                          <w:numId w:val="22"/>
                        </w:numPr>
                        <w:tabs>
                          <w:tab w:val="left" w:pos="1800"/>
                        </w:tabs>
                        <w:spacing w:after="160" w:line="256" w:lineRule="auto"/>
                        <w:ind w:left="720" w:right="-99"/>
                        <w:rPr>
                          <w:rFonts w:eastAsia="Malgun Gothic"/>
                          <w:lang w:val="en-US" w:eastAsia="ko-KR"/>
                        </w:rPr>
                      </w:pPr>
                      <w:r w:rsidRPr="00DF646B">
                        <w:rPr>
                          <w:rFonts w:eastAsia="Malgun Gothic"/>
                          <w:lang w:val="en-US" w:eastAsia="ko-KR"/>
                        </w:rPr>
                        <w:t>SBFD scheme within a single configured DL and UL BWP pair with aligned center frequencies</w:t>
                      </w:r>
                    </w:p>
                    <w:p w14:paraId="3523E63B" w14:textId="77777777" w:rsidR="00176C6F" w:rsidRPr="00DF646B" w:rsidRDefault="00176C6F" w:rsidP="00176C6F">
                      <w:pPr>
                        <w:numPr>
                          <w:ilvl w:val="1"/>
                          <w:numId w:val="22"/>
                        </w:numPr>
                        <w:tabs>
                          <w:tab w:val="left" w:pos="1800"/>
                        </w:tabs>
                        <w:spacing w:after="160" w:line="256" w:lineRule="auto"/>
                        <w:ind w:left="720" w:right="-99"/>
                        <w:rPr>
                          <w:rFonts w:eastAsia="Malgun Gothic"/>
                          <w:lang w:val="en-US" w:eastAsia="ko-KR"/>
                        </w:rPr>
                      </w:pPr>
                      <w:r w:rsidRPr="00DF646B">
                        <w:rPr>
                          <w:rFonts w:eastAsia="Malgun Gothic"/>
                          <w:lang w:val="en-US" w:eastAsia="ko-KR"/>
                        </w:rPr>
                        <w:t>One UL sub-band for SBFD operation in an SBFD symbol (excluding legacy UL symbol/slot) within a TDD carrier</w:t>
                      </w:r>
                    </w:p>
                    <w:p w14:paraId="6FB71FFD" w14:textId="2BC87A77" w:rsidR="00176C6F" w:rsidRPr="00176C6F" w:rsidRDefault="00176C6F" w:rsidP="00176C6F">
                      <w:pPr>
                        <w:pStyle w:val="ListParagraph"/>
                        <w:numPr>
                          <w:ilvl w:val="0"/>
                          <w:numId w:val="23"/>
                        </w:numPr>
                        <w:adjustRightInd w:val="0"/>
                        <w:ind w:left="720"/>
                        <w:rPr>
                          <w:rFonts w:ascii="Times New Roman" w:eastAsia="Malgun Gothic" w:hAnsi="Times New Roman"/>
                          <w:sz w:val="20"/>
                          <w:szCs w:val="20"/>
                          <w:lang w:eastAsia="ko-KR"/>
                        </w:rPr>
                      </w:pPr>
                      <w:r w:rsidRPr="007005AB">
                        <w:rPr>
                          <w:rFonts w:ascii="Times New Roman" w:hAnsi="Times New Roman"/>
                          <w:sz w:val="20"/>
                          <w:szCs w:val="20"/>
                          <w:lang w:eastAsia="zh-CN"/>
                        </w:rPr>
                        <w:t xml:space="preserve">Mechanisms for SBFD operation shall also consider the </w:t>
                      </w:r>
                      <w:r w:rsidRPr="007005AB">
                        <w:rPr>
                          <w:rFonts w:ascii="Times New Roman" w:eastAsia="Malgun Gothic" w:hAnsi="Times New Roman"/>
                          <w:sz w:val="20"/>
                          <w:szCs w:val="20"/>
                          <w:lang w:eastAsia="ko-KR"/>
                        </w:rPr>
                        <w:t>adjacent channel coexistence between two operators</w:t>
                      </w:r>
                    </w:p>
                    <w:p w14:paraId="70580E8E" w14:textId="77777777" w:rsidR="009979DF" w:rsidRPr="003358FE" w:rsidRDefault="009979DF" w:rsidP="009979DF">
                      <w:pPr>
                        <w:adjustRightInd w:val="0"/>
                      </w:pPr>
                      <w:r w:rsidRPr="003358FE">
                        <w:t>For enhancements for CLI handling, the following are recommended from RAN1's perspective:</w:t>
                      </w:r>
                    </w:p>
                    <w:p w14:paraId="7D33620E" w14:textId="77777777" w:rsidR="009979DF" w:rsidRPr="003358FE" w:rsidRDefault="009979DF" w:rsidP="00DF0F97">
                      <w:pPr>
                        <w:numPr>
                          <w:ilvl w:val="0"/>
                          <w:numId w:val="7"/>
                        </w:numPr>
                        <w:tabs>
                          <w:tab w:val="left" w:pos="0"/>
                        </w:tabs>
                        <w:suppressAutoHyphens/>
                        <w:snapToGrid w:val="0"/>
                      </w:pPr>
                      <w:r w:rsidRPr="003358FE">
                        <w:t>Information exchange of semi-static cell-specific SBFD time and frequency location configuration [RAN3]</w:t>
                      </w:r>
                    </w:p>
                    <w:p w14:paraId="3745B8AF" w14:textId="77777777" w:rsidR="009979DF" w:rsidRPr="003358FE" w:rsidRDefault="009979DF" w:rsidP="00DF0F97">
                      <w:pPr>
                        <w:numPr>
                          <w:ilvl w:val="0"/>
                          <w:numId w:val="7"/>
                        </w:numPr>
                        <w:tabs>
                          <w:tab w:val="left" w:pos="0"/>
                        </w:tabs>
                        <w:suppressAutoHyphens/>
                        <w:snapToGrid w:val="0"/>
                      </w:pPr>
                      <w:r w:rsidRPr="003358FE">
                        <w:t>Information exchange of measurement resource configuration, i.e., SSB and/or periodic NZP CSI-RS [RAN3]</w:t>
                      </w:r>
                    </w:p>
                    <w:p w14:paraId="08CAE652" w14:textId="77777777" w:rsidR="009979DF" w:rsidRPr="003358FE" w:rsidRDefault="009979DF" w:rsidP="00DF0F97">
                      <w:pPr>
                        <w:numPr>
                          <w:ilvl w:val="0"/>
                          <w:numId w:val="7"/>
                        </w:numPr>
                        <w:tabs>
                          <w:tab w:val="left" w:pos="0"/>
                        </w:tabs>
                        <w:suppressAutoHyphens/>
                        <w:snapToGrid w:val="0"/>
                      </w:pPr>
                      <w:r w:rsidRPr="003358FE">
                        <w:t>Information exchange of strongest DL beam information [RAN3]</w:t>
                      </w:r>
                    </w:p>
                    <w:p w14:paraId="6AF29BF9" w14:textId="77777777" w:rsidR="009979DF" w:rsidRPr="003358FE" w:rsidRDefault="009979DF" w:rsidP="00DF0F97">
                      <w:pPr>
                        <w:numPr>
                          <w:ilvl w:val="1"/>
                          <w:numId w:val="7"/>
                        </w:numPr>
                        <w:tabs>
                          <w:tab w:val="left" w:pos="0"/>
                        </w:tabs>
                        <w:suppressAutoHyphens/>
                        <w:snapToGrid w:val="0"/>
                      </w:pPr>
                      <w:r w:rsidRPr="003358FE">
                        <w:t>Information exchange of CLI-mitigation request [RAN3]</w:t>
                      </w:r>
                    </w:p>
                    <w:p w14:paraId="78568488" w14:textId="47FCA4BE" w:rsidR="009979DF" w:rsidRPr="003358FE" w:rsidRDefault="009979DF" w:rsidP="00DF0F97">
                      <w:pPr>
                        <w:numPr>
                          <w:ilvl w:val="1"/>
                          <w:numId w:val="7"/>
                        </w:numPr>
                        <w:tabs>
                          <w:tab w:val="left" w:pos="0"/>
                        </w:tabs>
                        <w:suppressAutoHyphens/>
                        <w:snapToGrid w:val="0"/>
                      </w:pPr>
                      <w:r w:rsidRPr="003358FE">
                        <w:t xml:space="preserve">Note: No normative </w:t>
                      </w:r>
                      <w:r w:rsidR="00B10137" w:rsidRPr="003358FE">
                        <w:t>behaviour</w:t>
                      </w:r>
                      <w:r w:rsidRPr="003358FE">
                        <w:t xml:space="preserve"> is implied for the gNB receiving the </w:t>
                      </w:r>
                      <w:r w:rsidRPr="003358FE">
                        <w:rPr>
                          <w:bCs/>
                          <w:lang w:eastAsia="ko-KR"/>
                        </w:rPr>
                        <w:t>CLI-mitigation request</w:t>
                      </w:r>
                      <w:r w:rsidRPr="003358FE">
                        <w:t xml:space="preserve">. No need to further send a stop message for CLI mitigation. Detailed </w:t>
                      </w:r>
                      <w:r w:rsidR="00B10137" w:rsidRPr="003358FE">
                        <w:t>signalling</w:t>
                      </w:r>
                      <w:r w:rsidRPr="003358FE">
                        <w:t xml:space="preserve"> can be discussed in RAN3.</w:t>
                      </w:r>
                    </w:p>
                    <w:p w14:paraId="2A2756F5" w14:textId="77777777" w:rsidR="009979DF" w:rsidRPr="003358FE" w:rsidRDefault="009979DF" w:rsidP="00DF0F97">
                      <w:pPr>
                        <w:numPr>
                          <w:ilvl w:val="0"/>
                          <w:numId w:val="7"/>
                        </w:numPr>
                        <w:tabs>
                          <w:tab w:val="left" w:pos="0"/>
                        </w:tabs>
                        <w:suppressAutoHyphens/>
                        <w:snapToGrid w:val="0"/>
                      </w:pPr>
                      <w:r w:rsidRPr="003358FE">
                        <w:t>UL resource muting for PUSCH, including [RAN1, RAN2, RAN4]</w:t>
                      </w:r>
                    </w:p>
                    <w:p w14:paraId="423FD117" w14:textId="77777777" w:rsidR="009979DF" w:rsidRPr="003358FE" w:rsidRDefault="009979DF" w:rsidP="00DF0F97">
                      <w:pPr>
                        <w:numPr>
                          <w:ilvl w:val="1"/>
                          <w:numId w:val="7"/>
                        </w:numPr>
                        <w:tabs>
                          <w:tab w:val="left" w:pos="0"/>
                        </w:tabs>
                        <w:suppressAutoHyphens/>
                        <w:snapToGrid w:val="0"/>
                      </w:pPr>
                      <w:r w:rsidRPr="003358FE">
                        <w:t>Indication/Determination of UL resource muting for PUSCH based on semi-static configuration, assuming comb-2 for both DFT-S-OFDM and CP-OFDM in each allocated PRB and up to 2 symbols in time domain</w:t>
                      </w:r>
                    </w:p>
                    <w:p w14:paraId="25454243" w14:textId="77777777" w:rsidR="009979DF" w:rsidRPr="003358FE" w:rsidRDefault="009979DF" w:rsidP="00DF0F97">
                      <w:pPr>
                        <w:pStyle w:val="ListParagraph"/>
                        <w:widowControl w:val="0"/>
                        <w:numPr>
                          <w:ilvl w:val="2"/>
                          <w:numId w:val="7"/>
                        </w:numPr>
                        <w:tabs>
                          <w:tab w:val="left" w:pos="0"/>
                        </w:tabs>
                        <w:suppressAutoHyphens/>
                        <w:snapToGrid w:val="0"/>
                        <w:spacing w:before="30" w:line="60" w:lineRule="atLeast"/>
                        <w:jc w:val="both"/>
                        <w:rPr>
                          <w:rFonts w:ascii="Times New Roman" w:hAnsi="Times New Roman"/>
                          <w:sz w:val="20"/>
                          <w:szCs w:val="20"/>
                        </w:rPr>
                      </w:pPr>
                      <w:r w:rsidRPr="003358FE">
                        <w:rPr>
                          <w:rFonts w:ascii="Times New Roman" w:hAnsi="Times New Roman"/>
                          <w:sz w:val="20"/>
                          <w:szCs w:val="20"/>
                        </w:rPr>
                        <w:t>Note: No new DCI field / MAC CE is introduced</w:t>
                      </w:r>
                    </w:p>
                    <w:p w14:paraId="6D0BD52F" w14:textId="77777777" w:rsidR="009979DF" w:rsidRPr="00C57B56" w:rsidRDefault="009979DF" w:rsidP="00DF0F97">
                      <w:pPr>
                        <w:numPr>
                          <w:ilvl w:val="1"/>
                          <w:numId w:val="7"/>
                        </w:numPr>
                        <w:tabs>
                          <w:tab w:val="left" w:pos="0"/>
                        </w:tabs>
                        <w:suppressAutoHyphens/>
                        <w:snapToGrid w:val="0"/>
                      </w:pPr>
                      <w:r w:rsidRPr="00C57B56">
                        <w:t>PUSCH resource mapping, i.e., rate-matching around the muted REs</w:t>
                      </w:r>
                    </w:p>
                    <w:p w14:paraId="79FE6BE6" w14:textId="77777777" w:rsidR="009979DF" w:rsidRPr="00C57B56" w:rsidRDefault="009979DF" w:rsidP="00DF0F97">
                      <w:pPr>
                        <w:numPr>
                          <w:ilvl w:val="1"/>
                          <w:numId w:val="7"/>
                        </w:numPr>
                        <w:tabs>
                          <w:tab w:val="left" w:pos="0"/>
                        </w:tabs>
                        <w:suppressAutoHyphens/>
                        <w:snapToGrid w:val="0"/>
                      </w:pPr>
                      <w:r w:rsidRPr="00C57B56">
                        <w:t>UCI resource determination in symbols with muted REs</w:t>
                      </w:r>
                    </w:p>
                    <w:p w14:paraId="307E5243" w14:textId="77777777" w:rsidR="009979DF" w:rsidRPr="00C57B56" w:rsidRDefault="009979DF" w:rsidP="00DF0F97">
                      <w:pPr>
                        <w:pStyle w:val="ListParagraph"/>
                        <w:widowControl w:val="0"/>
                        <w:numPr>
                          <w:ilvl w:val="2"/>
                          <w:numId w:val="7"/>
                        </w:numPr>
                        <w:tabs>
                          <w:tab w:val="left" w:pos="0"/>
                        </w:tabs>
                        <w:suppressAutoHyphens/>
                        <w:snapToGrid w:val="0"/>
                        <w:spacing w:before="30" w:line="60" w:lineRule="atLeast"/>
                        <w:jc w:val="both"/>
                        <w:rPr>
                          <w:rFonts w:ascii="Times New Roman" w:hAnsi="Times New Roman"/>
                          <w:sz w:val="20"/>
                          <w:szCs w:val="20"/>
                        </w:rPr>
                      </w:pPr>
                      <w:r w:rsidRPr="00C57B56">
                        <w:rPr>
                          <w:rFonts w:ascii="Times New Roman" w:hAnsi="Times New Roman"/>
                          <w:sz w:val="20"/>
                          <w:szCs w:val="20"/>
                        </w:rPr>
                        <w:t>Note: No impact on data and control multiplexing as defined in section 6.2.7, TS 38.212.</w:t>
                      </w:r>
                    </w:p>
                    <w:p w14:paraId="7926A9FB" w14:textId="77777777" w:rsidR="009979DF" w:rsidRPr="003358FE" w:rsidRDefault="009979DF" w:rsidP="00DF0F97">
                      <w:pPr>
                        <w:numPr>
                          <w:ilvl w:val="1"/>
                          <w:numId w:val="7"/>
                        </w:numPr>
                        <w:tabs>
                          <w:tab w:val="left" w:pos="0"/>
                        </w:tabs>
                        <w:suppressAutoHyphens/>
                        <w:snapToGrid w:val="0"/>
                      </w:pPr>
                      <w:r w:rsidRPr="003358FE">
                        <w:t>Note: UL resource muting does not apply for Msg A PUSCH and Msg 3 PUSCH.</w:t>
                      </w:r>
                    </w:p>
                    <w:p w14:paraId="5B53F3A0" w14:textId="77777777" w:rsidR="009979DF" w:rsidRPr="003358FE" w:rsidRDefault="009979DF" w:rsidP="00DF0F97">
                      <w:pPr>
                        <w:numPr>
                          <w:ilvl w:val="1"/>
                          <w:numId w:val="7"/>
                        </w:numPr>
                        <w:tabs>
                          <w:tab w:val="left" w:pos="0"/>
                        </w:tabs>
                        <w:suppressAutoHyphens/>
                        <w:snapToGrid w:val="0"/>
                      </w:pPr>
                      <w:r w:rsidRPr="003358FE">
                        <w:t>Note: UL resource muting applies only for UEs in RRC_CONNECTED mode.</w:t>
                      </w:r>
                    </w:p>
                    <w:p w14:paraId="3EB61B44" w14:textId="77777777" w:rsidR="009979DF" w:rsidRPr="003358FE" w:rsidRDefault="009979DF" w:rsidP="00DF0F97">
                      <w:pPr>
                        <w:numPr>
                          <w:ilvl w:val="1"/>
                          <w:numId w:val="7"/>
                        </w:numPr>
                        <w:tabs>
                          <w:tab w:val="left" w:pos="0"/>
                        </w:tabs>
                        <w:suppressAutoHyphens/>
                        <w:snapToGrid w:val="0"/>
                      </w:pPr>
                      <w:r w:rsidRPr="003358FE">
                        <w:t>Note: UE assumes that the UL resource muting pattern does not overlap UL DMRS or PT-RS in the same symbol.</w:t>
                      </w:r>
                    </w:p>
                    <w:p w14:paraId="6B40C6E2" w14:textId="77777777" w:rsidR="009979DF" w:rsidRPr="003358FE" w:rsidRDefault="009979DF" w:rsidP="00DF0F97">
                      <w:pPr>
                        <w:numPr>
                          <w:ilvl w:val="1"/>
                          <w:numId w:val="7"/>
                        </w:numPr>
                        <w:tabs>
                          <w:tab w:val="left" w:pos="0"/>
                        </w:tabs>
                        <w:suppressAutoHyphens/>
                        <w:snapToGrid w:val="0"/>
                      </w:pPr>
                      <w:r w:rsidRPr="003358FE">
                        <w:t>Note: Power boosting is assumed for REs in the symbol with UL resource muting. PUSCH transmit power does not change across symbols.</w:t>
                      </w:r>
                    </w:p>
                    <w:p w14:paraId="2F1ABB5F" w14:textId="77777777" w:rsidR="009979DF" w:rsidRPr="003358FE" w:rsidRDefault="009979DF" w:rsidP="00DF0F97">
                      <w:pPr>
                        <w:numPr>
                          <w:ilvl w:val="1"/>
                          <w:numId w:val="7"/>
                        </w:numPr>
                        <w:tabs>
                          <w:tab w:val="left" w:pos="0"/>
                        </w:tabs>
                        <w:suppressAutoHyphens/>
                        <w:snapToGrid w:val="0"/>
                      </w:pPr>
                      <w:r w:rsidRPr="003358FE">
                        <w:t>Note: No changes on TBS determination for PUSCH.</w:t>
                      </w:r>
                    </w:p>
                    <w:p w14:paraId="2F92FB50" w14:textId="77777777" w:rsidR="009979DF" w:rsidRPr="003358FE" w:rsidRDefault="009979DF" w:rsidP="00DF0F97">
                      <w:pPr>
                        <w:numPr>
                          <w:ilvl w:val="1"/>
                          <w:numId w:val="7"/>
                        </w:numPr>
                        <w:tabs>
                          <w:tab w:val="left" w:pos="0"/>
                        </w:tabs>
                        <w:suppressAutoHyphens/>
                        <w:snapToGrid w:val="0"/>
                      </w:pPr>
                      <w:r w:rsidRPr="003358FE">
                        <w:t>Note: Check impact on transmit signal quality/MPR requirement, if any, with RAN4</w:t>
                      </w:r>
                    </w:p>
                    <w:p w14:paraId="34BFF0B3" w14:textId="77777777" w:rsidR="009979DF" w:rsidRPr="003358FE" w:rsidRDefault="009979DF" w:rsidP="00DF0F97">
                      <w:pPr>
                        <w:numPr>
                          <w:ilvl w:val="1"/>
                          <w:numId w:val="7"/>
                        </w:numPr>
                        <w:tabs>
                          <w:tab w:val="left" w:pos="0"/>
                        </w:tabs>
                        <w:suppressAutoHyphens/>
                        <w:snapToGrid w:val="0"/>
                      </w:pPr>
                      <w:r w:rsidRPr="003358FE">
                        <w:rPr>
                          <w:lang w:eastAsia="ko-KR"/>
                        </w:rPr>
                        <w:t>Note: This feature is subject to UE capability</w:t>
                      </w:r>
                    </w:p>
                    <w:p w14:paraId="4281C530" w14:textId="77777777" w:rsidR="009979DF" w:rsidRPr="003358FE" w:rsidRDefault="009979DF" w:rsidP="00DF0F97">
                      <w:pPr>
                        <w:numPr>
                          <w:ilvl w:val="0"/>
                          <w:numId w:val="7"/>
                        </w:numPr>
                        <w:tabs>
                          <w:tab w:val="left" w:pos="0"/>
                        </w:tabs>
                        <w:suppressAutoHyphens/>
                        <w:snapToGrid w:val="0"/>
                      </w:pPr>
                      <w:r w:rsidRPr="003358FE">
                        <w:t xml:space="preserve">L1 based UE-to-UE CLI measurement and reporting based on existing CSI framework, including [RAN1, RAN2, RAN4] </w:t>
                      </w:r>
                    </w:p>
                    <w:p w14:paraId="0776AB31" w14:textId="77777777" w:rsidR="009979DF" w:rsidRPr="003358FE" w:rsidRDefault="009979DF" w:rsidP="00DF0F97">
                      <w:pPr>
                        <w:numPr>
                          <w:ilvl w:val="1"/>
                          <w:numId w:val="7"/>
                        </w:numPr>
                        <w:tabs>
                          <w:tab w:val="left" w:pos="0"/>
                        </w:tabs>
                        <w:suppressAutoHyphens/>
                        <w:snapToGrid w:val="0"/>
                      </w:pPr>
                      <w:r w:rsidRPr="003358FE">
                        <w:t>Measurement resources</w:t>
                      </w:r>
                    </w:p>
                    <w:p w14:paraId="6E9227BA" w14:textId="77777777" w:rsidR="009979DF" w:rsidRPr="003358FE" w:rsidRDefault="009979DF" w:rsidP="00DF0F97">
                      <w:pPr>
                        <w:pStyle w:val="ListParagraph"/>
                        <w:widowControl w:val="0"/>
                        <w:numPr>
                          <w:ilvl w:val="2"/>
                          <w:numId w:val="7"/>
                        </w:numPr>
                        <w:tabs>
                          <w:tab w:val="left" w:pos="0"/>
                        </w:tabs>
                        <w:suppressAutoHyphens/>
                        <w:snapToGrid w:val="0"/>
                        <w:spacing w:before="30" w:line="60" w:lineRule="atLeast"/>
                        <w:jc w:val="both"/>
                        <w:rPr>
                          <w:rFonts w:ascii="Times New Roman" w:eastAsia="SimSun" w:hAnsi="Times New Roman"/>
                          <w:sz w:val="20"/>
                          <w:szCs w:val="20"/>
                        </w:rPr>
                      </w:pPr>
                      <w:r w:rsidRPr="003358FE">
                        <w:rPr>
                          <w:rFonts w:ascii="Times New Roman" w:eastAsia="SimSun" w:hAnsi="Times New Roman"/>
                          <w:sz w:val="20"/>
                          <w:szCs w:val="20"/>
                        </w:rPr>
                        <w:t xml:space="preserve">Periodic, semi-persistent, or aperiodic measurement resource (set), i.e., SRS-RSRP resource or CLI-RSSI resource  </w:t>
                      </w:r>
                    </w:p>
                    <w:p w14:paraId="780AFBDC" w14:textId="77777777" w:rsidR="009979DF" w:rsidRPr="003358FE" w:rsidRDefault="009979DF" w:rsidP="00DF0F97">
                      <w:pPr>
                        <w:pStyle w:val="ListParagraph"/>
                        <w:widowControl w:val="0"/>
                        <w:numPr>
                          <w:ilvl w:val="3"/>
                          <w:numId w:val="7"/>
                        </w:numPr>
                        <w:tabs>
                          <w:tab w:val="left" w:pos="0"/>
                        </w:tabs>
                        <w:suppressAutoHyphens/>
                        <w:snapToGrid w:val="0"/>
                        <w:spacing w:before="30" w:line="60" w:lineRule="atLeast"/>
                        <w:jc w:val="both"/>
                        <w:rPr>
                          <w:rFonts w:ascii="Times New Roman" w:eastAsia="SimSun" w:hAnsi="Times New Roman"/>
                          <w:sz w:val="20"/>
                          <w:szCs w:val="20"/>
                        </w:rPr>
                      </w:pPr>
                      <w:r w:rsidRPr="003358FE">
                        <w:rPr>
                          <w:rFonts w:ascii="Times New Roman" w:eastAsia="SimSun" w:hAnsi="Times New Roman"/>
                          <w:sz w:val="20"/>
                          <w:szCs w:val="20"/>
                        </w:rPr>
                        <w:t xml:space="preserve">Note: The measurement resources for SRS-RSRP are based on the existing legacy RS patterns. No specification impact for </w:t>
                      </w:r>
                      <w:r w:rsidRPr="003358FE">
                        <w:rPr>
                          <w:rFonts w:ascii="Times New Roman" w:eastAsia="Times New Roman" w:hAnsi="Times New Roman"/>
                          <w:sz w:val="20"/>
                          <w:szCs w:val="20"/>
                        </w:rPr>
                        <w:t>SRS configuration information exchange between gNBs.</w:t>
                      </w:r>
                    </w:p>
                    <w:p w14:paraId="586D1956" w14:textId="77777777" w:rsidR="009979DF" w:rsidRPr="003358FE" w:rsidRDefault="009979DF" w:rsidP="00DF0F97">
                      <w:pPr>
                        <w:pStyle w:val="ListParagraph"/>
                        <w:widowControl w:val="0"/>
                        <w:numPr>
                          <w:ilvl w:val="2"/>
                          <w:numId w:val="7"/>
                        </w:numPr>
                        <w:tabs>
                          <w:tab w:val="left" w:pos="0"/>
                        </w:tabs>
                        <w:suppressAutoHyphens/>
                        <w:snapToGrid w:val="0"/>
                        <w:spacing w:before="30" w:line="60" w:lineRule="atLeast"/>
                        <w:jc w:val="both"/>
                        <w:rPr>
                          <w:rFonts w:ascii="Times New Roman" w:eastAsia="SimSun" w:hAnsi="Times New Roman"/>
                          <w:sz w:val="20"/>
                          <w:szCs w:val="20"/>
                        </w:rPr>
                      </w:pPr>
                      <w:r w:rsidRPr="003358FE">
                        <w:rPr>
                          <w:rFonts w:ascii="Times New Roman" w:eastAsia="SimSun" w:hAnsi="Times New Roman"/>
                          <w:sz w:val="20"/>
                          <w:szCs w:val="20"/>
                        </w:rPr>
                        <w:t>Configuration/Determination of ‘typeD’ QCL assumptions for the CLI measurement resource</w:t>
                      </w:r>
                    </w:p>
                  </w:txbxContent>
                </v:textbox>
                <w10:wrap anchorx="margin" anchory="margin"/>
              </v:shape>
            </w:pict>
          </mc:Fallback>
        </mc:AlternateContent>
      </w:r>
      <w:r w:rsidR="00777218">
        <w:rPr>
          <w:rFonts w:eastAsia="Times New Roman"/>
          <w:sz w:val="22"/>
          <w:szCs w:val="22"/>
        </w:rPr>
        <w:br w:type="page"/>
      </w:r>
    </w:p>
    <w:p w14:paraId="04641164" w14:textId="02277639" w:rsidR="00446A67" w:rsidRDefault="00981D6F" w:rsidP="00446A67">
      <w:pPr>
        <w:rPr>
          <w:rFonts w:eastAsia="Times New Roman"/>
          <w:sz w:val="22"/>
          <w:szCs w:val="22"/>
        </w:rPr>
      </w:pPr>
      <w:r>
        <w:rPr>
          <w:rFonts w:eastAsia="Times New Roman"/>
          <w:noProof/>
          <w:sz w:val="22"/>
          <w:szCs w:val="22"/>
        </w:rPr>
        <w:lastRenderedPageBreak/>
        <mc:AlternateContent>
          <mc:Choice Requires="wps">
            <w:drawing>
              <wp:anchor distT="0" distB="0" distL="114300" distR="114300" simplePos="0" relativeHeight="251658241" behindDoc="0" locked="0" layoutInCell="1" allowOverlap="1" wp14:anchorId="51886205" wp14:editId="5DBD63AF">
                <wp:simplePos x="0" y="0"/>
                <wp:positionH relativeFrom="margin">
                  <wp:align>center</wp:align>
                </wp:positionH>
                <wp:positionV relativeFrom="margin">
                  <wp:align>top</wp:align>
                </wp:positionV>
                <wp:extent cx="5725160" cy="2495550"/>
                <wp:effectExtent l="0" t="0" r="27940" b="19050"/>
                <wp:wrapNone/>
                <wp:docPr id="1" name="Text Box 2"/>
                <wp:cNvGraphicFramePr/>
                <a:graphic xmlns:a="http://schemas.openxmlformats.org/drawingml/2006/main">
                  <a:graphicData uri="http://schemas.microsoft.com/office/word/2010/wordprocessingShape">
                    <wps:wsp>
                      <wps:cNvSpPr txBox="1"/>
                      <wps:spPr>
                        <a:xfrm>
                          <a:off x="0" y="0"/>
                          <a:ext cx="5725160" cy="2495550"/>
                        </a:xfrm>
                        <a:prstGeom prst="rect">
                          <a:avLst/>
                        </a:prstGeom>
                        <a:solidFill>
                          <a:schemeClr val="lt1"/>
                        </a:solidFill>
                        <a:ln w="6350">
                          <a:solidFill>
                            <a:prstClr val="black"/>
                          </a:solidFill>
                        </a:ln>
                      </wps:spPr>
                      <wps:txbx>
                        <w:txbxContent>
                          <w:p w14:paraId="2439250A" w14:textId="77777777" w:rsidR="00981D6F" w:rsidRPr="003358FE" w:rsidRDefault="00981D6F" w:rsidP="00DF0F97">
                            <w:pPr>
                              <w:numPr>
                                <w:ilvl w:val="1"/>
                                <w:numId w:val="7"/>
                              </w:numPr>
                              <w:tabs>
                                <w:tab w:val="left" w:pos="0"/>
                              </w:tabs>
                              <w:suppressAutoHyphens/>
                              <w:snapToGrid w:val="0"/>
                            </w:pPr>
                            <w:r w:rsidRPr="003358FE">
                              <w:t>Measurement reporting</w:t>
                            </w:r>
                          </w:p>
                          <w:p w14:paraId="3F4EBD82" w14:textId="77777777" w:rsidR="00981D6F" w:rsidRPr="003358FE" w:rsidRDefault="00981D6F" w:rsidP="00DF0F97">
                            <w:pPr>
                              <w:pStyle w:val="ListParagraph"/>
                              <w:widowControl w:val="0"/>
                              <w:numPr>
                                <w:ilvl w:val="2"/>
                                <w:numId w:val="7"/>
                              </w:numPr>
                              <w:tabs>
                                <w:tab w:val="left" w:pos="0"/>
                              </w:tabs>
                              <w:suppressAutoHyphens/>
                              <w:snapToGrid w:val="0"/>
                              <w:spacing w:before="30" w:line="60" w:lineRule="atLeast"/>
                              <w:jc w:val="both"/>
                              <w:rPr>
                                <w:rFonts w:ascii="Times New Roman" w:eastAsia="SimSun" w:hAnsi="Times New Roman"/>
                                <w:sz w:val="20"/>
                                <w:szCs w:val="20"/>
                              </w:rPr>
                            </w:pPr>
                            <w:r w:rsidRPr="003358FE">
                              <w:rPr>
                                <w:rFonts w:ascii="Times New Roman" w:eastAsia="SimSun" w:hAnsi="Times New Roman"/>
                                <w:sz w:val="20"/>
                                <w:szCs w:val="20"/>
                              </w:rPr>
                              <w:t>At least aperiodic reporting</w:t>
                            </w:r>
                          </w:p>
                          <w:p w14:paraId="4AC90C00" w14:textId="77777777" w:rsidR="00981D6F" w:rsidRPr="003358FE" w:rsidRDefault="00981D6F" w:rsidP="00DF0F97">
                            <w:pPr>
                              <w:pStyle w:val="ListParagraph"/>
                              <w:widowControl w:val="0"/>
                              <w:numPr>
                                <w:ilvl w:val="3"/>
                                <w:numId w:val="7"/>
                              </w:numPr>
                              <w:tabs>
                                <w:tab w:val="left" w:pos="0"/>
                              </w:tabs>
                              <w:suppressAutoHyphens/>
                              <w:snapToGrid w:val="0"/>
                              <w:spacing w:before="30" w:line="60" w:lineRule="atLeast"/>
                              <w:jc w:val="both"/>
                              <w:rPr>
                                <w:rFonts w:ascii="Times New Roman" w:eastAsia="SimSun" w:hAnsi="Times New Roman"/>
                                <w:sz w:val="20"/>
                                <w:szCs w:val="20"/>
                              </w:rPr>
                            </w:pPr>
                            <w:r w:rsidRPr="003358FE">
                              <w:rPr>
                                <w:rFonts w:ascii="Times New Roman" w:eastAsia="SimSun" w:hAnsi="Times New Roman"/>
                                <w:sz w:val="20"/>
                                <w:szCs w:val="20"/>
                              </w:rPr>
                              <w:t>Note: Periodic and semi-persistent reporting can be considered</w:t>
                            </w:r>
                          </w:p>
                          <w:p w14:paraId="1DDE4BCC" w14:textId="4FEDEF94" w:rsidR="00981D6F" w:rsidRPr="003358FE" w:rsidRDefault="00981D6F" w:rsidP="00DF0F97">
                            <w:pPr>
                              <w:pStyle w:val="ListParagraph"/>
                              <w:widowControl w:val="0"/>
                              <w:numPr>
                                <w:ilvl w:val="2"/>
                                <w:numId w:val="7"/>
                              </w:numPr>
                              <w:tabs>
                                <w:tab w:val="left" w:pos="0"/>
                              </w:tabs>
                              <w:suppressAutoHyphens/>
                              <w:snapToGrid w:val="0"/>
                              <w:spacing w:before="30" w:line="60" w:lineRule="atLeast"/>
                              <w:jc w:val="both"/>
                              <w:rPr>
                                <w:rFonts w:ascii="Times New Roman" w:eastAsia="SimSun" w:hAnsi="Times New Roman"/>
                                <w:sz w:val="20"/>
                                <w:szCs w:val="20"/>
                              </w:rPr>
                            </w:pPr>
                            <w:r w:rsidRPr="003358FE">
                              <w:rPr>
                                <w:rFonts w:ascii="Times New Roman" w:eastAsia="SimSun" w:hAnsi="Times New Roman"/>
                                <w:sz w:val="20"/>
                                <w:szCs w:val="20"/>
                              </w:rPr>
                              <w:t>New report quantities: e.g.</w:t>
                            </w:r>
                            <w:r w:rsidR="00291939">
                              <w:rPr>
                                <w:rFonts w:ascii="Times New Roman" w:eastAsia="SimSun" w:hAnsi="Times New Roman"/>
                                <w:sz w:val="20"/>
                                <w:szCs w:val="20"/>
                              </w:rPr>
                              <w:t>,</w:t>
                            </w:r>
                            <w:r w:rsidRPr="003358FE">
                              <w:rPr>
                                <w:rFonts w:ascii="Times New Roman" w:eastAsia="SimSun" w:hAnsi="Times New Roman"/>
                                <w:sz w:val="20"/>
                                <w:szCs w:val="20"/>
                              </w:rPr>
                              <w:t xml:space="preserve"> L1-SRS-RSRP, L1-CLI-RSSI and/or measurement resource indices</w:t>
                            </w:r>
                          </w:p>
                          <w:p w14:paraId="740E84E2" w14:textId="77777777" w:rsidR="00981D6F" w:rsidRPr="003358FE" w:rsidRDefault="00981D6F" w:rsidP="00DF0F97">
                            <w:pPr>
                              <w:pStyle w:val="ListParagraph"/>
                              <w:widowControl w:val="0"/>
                              <w:numPr>
                                <w:ilvl w:val="3"/>
                                <w:numId w:val="7"/>
                              </w:numPr>
                              <w:tabs>
                                <w:tab w:val="left" w:pos="0"/>
                              </w:tabs>
                              <w:suppressAutoHyphens/>
                              <w:snapToGrid w:val="0"/>
                              <w:spacing w:before="30" w:line="60" w:lineRule="atLeast"/>
                              <w:jc w:val="both"/>
                              <w:rPr>
                                <w:rFonts w:ascii="Times New Roman" w:eastAsia="SimSun" w:hAnsi="Times New Roman"/>
                                <w:sz w:val="20"/>
                                <w:szCs w:val="20"/>
                              </w:rPr>
                            </w:pPr>
                            <w:r w:rsidRPr="003358FE">
                              <w:rPr>
                                <w:rFonts w:ascii="Times New Roman" w:eastAsia="SimSun" w:hAnsi="Times New Roman"/>
                                <w:sz w:val="20"/>
                                <w:szCs w:val="20"/>
                              </w:rPr>
                              <w:t xml:space="preserve">Note: At least wideband reporting is supported </w:t>
                            </w:r>
                          </w:p>
                          <w:p w14:paraId="6C0CBFA5" w14:textId="77777777" w:rsidR="00981D6F" w:rsidRPr="003358FE" w:rsidRDefault="00981D6F" w:rsidP="00DF0F97">
                            <w:pPr>
                              <w:pStyle w:val="ListParagraph"/>
                              <w:widowControl w:val="0"/>
                              <w:numPr>
                                <w:ilvl w:val="2"/>
                                <w:numId w:val="7"/>
                              </w:numPr>
                              <w:tabs>
                                <w:tab w:val="left" w:pos="0"/>
                              </w:tabs>
                              <w:suppressAutoHyphens/>
                              <w:snapToGrid w:val="0"/>
                              <w:spacing w:before="30" w:line="60" w:lineRule="atLeast"/>
                              <w:jc w:val="both"/>
                              <w:rPr>
                                <w:rFonts w:ascii="Times New Roman" w:eastAsia="SimSun" w:hAnsi="Times New Roman"/>
                                <w:sz w:val="20"/>
                                <w:szCs w:val="20"/>
                              </w:rPr>
                            </w:pPr>
                            <w:r w:rsidRPr="003358FE">
                              <w:rPr>
                                <w:rFonts w:ascii="Times New Roman" w:eastAsia="SimSun" w:hAnsi="Times New Roman"/>
                                <w:sz w:val="20"/>
                                <w:szCs w:val="20"/>
                              </w:rPr>
                              <w:t xml:space="preserve">UCI bits generation </w:t>
                            </w:r>
                          </w:p>
                          <w:p w14:paraId="40210C5C" w14:textId="77777777" w:rsidR="00981D6F" w:rsidRPr="003358FE" w:rsidRDefault="00981D6F" w:rsidP="00DF0F97">
                            <w:pPr>
                              <w:pStyle w:val="ListParagraph"/>
                              <w:widowControl w:val="0"/>
                              <w:numPr>
                                <w:ilvl w:val="2"/>
                                <w:numId w:val="7"/>
                              </w:numPr>
                              <w:tabs>
                                <w:tab w:val="left" w:pos="0"/>
                              </w:tabs>
                              <w:suppressAutoHyphens/>
                              <w:snapToGrid w:val="0"/>
                              <w:spacing w:before="30" w:line="60" w:lineRule="atLeast"/>
                              <w:jc w:val="both"/>
                              <w:rPr>
                                <w:rFonts w:ascii="Times New Roman" w:eastAsia="SimSun" w:hAnsi="Times New Roman"/>
                                <w:sz w:val="20"/>
                                <w:szCs w:val="20"/>
                              </w:rPr>
                            </w:pPr>
                            <w:r w:rsidRPr="003358FE">
                              <w:rPr>
                                <w:rFonts w:ascii="Times New Roman" w:eastAsia="SimSun" w:hAnsi="Times New Roman"/>
                                <w:sz w:val="20"/>
                                <w:szCs w:val="20"/>
                              </w:rPr>
                              <w:t>Priority rules for multiple CSI reporting</w:t>
                            </w:r>
                          </w:p>
                          <w:p w14:paraId="4EE40328" w14:textId="77777777" w:rsidR="00981D6F" w:rsidRPr="003358FE" w:rsidRDefault="00981D6F" w:rsidP="00DF0F97">
                            <w:pPr>
                              <w:pStyle w:val="ListParagraph"/>
                              <w:widowControl w:val="0"/>
                              <w:numPr>
                                <w:ilvl w:val="2"/>
                                <w:numId w:val="7"/>
                              </w:numPr>
                              <w:tabs>
                                <w:tab w:val="left" w:pos="0"/>
                              </w:tabs>
                              <w:suppressAutoHyphens/>
                              <w:snapToGrid w:val="0"/>
                              <w:spacing w:before="30" w:line="60" w:lineRule="atLeast"/>
                              <w:jc w:val="both"/>
                              <w:rPr>
                                <w:rFonts w:ascii="Times New Roman" w:eastAsia="SimSun" w:hAnsi="Times New Roman"/>
                                <w:sz w:val="20"/>
                                <w:szCs w:val="20"/>
                              </w:rPr>
                            </w:pPr>
                            <w:r w:rsidRPr="003358FE">
                              <w:rPr>
                                <w:rFonts w:ascii="Times New Roman" w:eastAsia="SimSun" w:hAnsi="Times New Roman"/>
                                <w:sz w:val="20"/>
                                <w:szCs w:val="20"/>
                              </w:rPr>
                              <w:t>Note: The existing CSI processing unit, CPU occupation rule and timeline for L1 beam reporting are reused for L1 UE-to-UE CLI measurement and reporting as starting point.</w:t>
                            </w:r>
                          </w:p>
                          <w:p w14:paraId="1C59F84A" w14:textId="77777777" w:rsidR="00981D6F" w:rsidRPr="00AC4408" w:rsidRDefault="00981D6F" w:rsidP="00DF0F97">
                            <w:pPr>
                              <w:numPr>
                                <w:ilvl w:val="1"/>
                                <w:numId w:val="7"/>
                              </w:numPr>
                              <w:tabs>
                                <w:tab w:val="left" w:pos="0"/>
                              </w:tabs>
                              <w:suppressAutoHyphens/>
                              <w:snapToGrid w:val="0"/>
                            </w:pPr>
                            <w:r w:rsidRPr="00AC4408">
                              <w:t>CLI measurement accuracy requirement [RAN4]</w:t>
                            </w:r>
                          </w:p>
                          <w:p w14:paraId="1869FA03" w14:textId="272A3C9F" w:rsidR="00981D6F" w:rsidRPr="00AC4408" w:rsidRDefault="00981D6F" w:rsidP="00DF0F97">
                            <w:pPr>
                              <w:numPr>
                                <w:ilvl w:val="0"/>
                                <w:numId w:val="7"/>
                              </w:numPr>
                              <w:tabs>
                                <w:tab w:val="left" w:pos="0"/>
                              </w:tabs>
                              <w:suppressAutoHyphens/>
                              <w:snapToGrid w:val="0"/>
                            </w:pPr>
                            <w:r w:rsidRPr="00AC4408">
                              <w:rPr>
                                <w:rFonts w:eastAsia="Times New Roman"/>
                              </w:rPr>
                              <w:t>Note: The above information exchanges are subject to RAN3’s assessment of feasibility and specification impact.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886205" id="_x0000_s1027" type="#_x0000_t202" style="position:absolute;margin-left:0;margin-top:0;width:450.8pt;height:196.5pt;z-index:251658241;visibility:visible;mso-wrap-style:square;mso-width-percent:0;mso-height-percent:0;mso-wrap-distance-left:9pt;mso-wrap-distance-top:0;mso-wrap-distance-right:9pt;mso-wrap-distance-bottom:0;mso-position-horizontal:center;mso-position-horizontal-relative:margin;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" fillcolor="white [3201]" strokeweight=".5pt">
                <v:textbox>
                  <w:txbxContent>
                    <w:p w14:paraId="2439250A" w14:textId="77777777" w:rsidR="00981D6F" w:rsidRPr="003358FE" w:rsidRDefault="00981D6F" w:rsidP="00DF0F97">
                      <w:pPr>
                        <w:numPr>
                          <w:ilvl w:val="1"/>
                          <w:numId w:val="7"/>
                        </w:numPr>
                        <w:tabs>
                          <w:tab w:val="left" w:pos="0"/>
                        </w:tabs>
                        <w:suppressAutoHyphens/>
                        <w:snapToGrid w:val="0"/>
                      </w:pPr>
                      <w:r w:rsidRPr="003358FE">
                        <w:t>Measurement reporting</w:t>
                      </w:r>
                    </w:p>
                    <w:p w14:paraId="3F4EBD82" w14:textId="77777777" w:rsidR="00981D6F" w:rsidRPr="003358FE" w:rsidRDefault="00981D6F" w:rsidP="00DF0F97">
                      <w:pPr>
                        <w:pStyle w:val="ListParagraph"/>
                        <w:widowControl w:val="0"/>
                        <w:numPr>
                          <w:ilvl w:val="2"/>
                          <w:numId w:val="7"/>
                        </w:numPr>
                        <w:tabs>
                          <w:tab w:val="left" w:pos="0"/>
                        </w:tabs>
                        <w:suppressAutoHyphens/>
                        <w:snapToGrid w:val="0"/>
                        <w:spacing w:before="30" w:line="60" w:lineRule="atLeast"/>
                        <w:jc w:val="both"/>
                        <w:rPr>
                          <w:rFonts w:ascii="Times New Roman" w:eastAsia="SimSun" w:hAnsi="Times New Roman"/>
                          <w:sz w:val="20"/>
                          <w:szCs w:val="20"/>
                        </w:rPr>
                      </w:pPr>
                      <w:r w:rsidRPr="003358FE">
                        <w:rPr>
                          <w:rFonts w:ascii="Times New Roman" w:eastAsia="SimSun" w:hAnsi="Times New Roman"/>
                          <w:sz w:val="20"/>
                          <w:szCs w:val="20"/>
                        </w:rPr>
                        <w:t>At least aperiodic reporting</w:t>
                      </w:r>
                    </w:p>
                    <w:p w14:paraId="4AC90C00" w14:textId="77777777" w:rsidR="00981D6F" w:rsidRPr="003358FE" w:rsidRDefault="00981D6F" w:rsidP="00DF0F97">
                      <w:pPr>
                        <w:pStyle w:val="ListParagraph"/>
                        <w:widowControl w:val="0"/>
                        <w:numPr>
                          <w:ilvl w:val="3"/>
                          <w:numId w:val="7"/>
                        </w:numPr>
                        <w:tabs>
                          <w:tab w:val="left" w:pos="0"/>
                        </w:tabs>
                        <w:suppressAutoHyphens/>
                        <w:snapToGrid w:val="0"/>
                        <w:spacing w:before="30" w:line="60" w:lineRule="atLeast"/>
                        <w:jc w:val="both"/>
                        <w:rPr>
                          <w:rFonts w:ascii="Times New Roman" w:eastAsia="SimSun" w:hAnsi="Times New Roman"/>
                          <w:sz w:val="20"/>
                          <w:szCs w:val="20"/>
                        </w:rPr>
                      </w:pPr>
                      <w:r w:rsidRPr="003358FE">
                        <w:rPr>
                          <w:rFonts w:ascii="Times New Roman" w:eastAsia="SimSun" w:hAnsi="Times New Roman"/>
                          <w:sz w:val="20"/>
                          <w:szCs w:val="20"/>
                        </w:rPr>
                        <w:t>Note: Periodic and semi-persistent reporting can be considered</w:t>
                      </w:r>
                    </w:p>
                    <w:p w14:paraId="1DDE4BCC" w14:textId="4FEDEF94" w:rsidR="00981D6F" w:rsidRPr="003358FE" w:rsidRDefault="00981D6F" w:rsidP="00DF0F97">
                      <w:pPr>
                        <w:pStyle w:val="ListParagraph"/>
                        <w:widowControl w:val="0"/>
                        <w:numPr>
                          <w:ilvl w:val="2"/>
                          <w:numId w:val="7"/>
                        </w:numPr>
                        <w:tabs>
                          <w:tab w:val="left" w:pos="0"/>
                        </w:tabs>
                        <w:suppressAutoHyphens/>
                        <w:snapToGrid w:val="0"/>
                        <w:spacing w:before="30" w:line="60" w:lineRule="atLeast"/>
                        <w:jc w:val="both"/>
                        <w:rPr>
                          <w:rFonts w:ascii="Times New Roman" w:eastAsia="SimSun" w:hAnsi="Times New Roman"/>
                          <w:sz w:val="20"/>
                          <w:szCs w:val="20"/>
                        </w:rPr>
                      </w:pPr>
                      <w:r w:rsidRPr="003358FE">
                        <w:rPr>
                          <w:rFonts w:ascii="Times New Roman" w:eastAsia="SimSun" w:hAnsi="Times New Roman"/>
                          <w:sz w:val="20"/>
                          <w:szCs w:val="20"/>
                        </w:rPr>
                        <w:t>New report quantities: e.g.</w:t>
                      </w:r>
                      <w:r w:rsidR="00291939">
                        <w:rPr>
                          <w:rFonts w:ascii="Times New Roman" w:eastAsia="SimSun" w:hAnsi="Times New Roman"/>
                          <w:sz w:val="20"/>
                          <w:szCs w:val="20"/>
                        </w:rPr>
                        <w:t>,</w:t>
                      </w:r>
                      <w:r w:rsidRPr="003358FE">
                        <w:rPr>
                          <w:rFonts w:ascii="Times New Roman" w:eastAsia="SimSun" w:hAnsi="Times New Roman"/>
                          <w:sz w:val="20"/>
                          <w:szCs w:val="20"/>
                        </w:rPr>
                        <w:t xml:space="preserve"> L1-SRS-RSRP, L1-CLI-RSSI and/or measurement resource indices</w:t>
                      </w:r>
                    </w:p>
                    <w:p w14:paraId="740E84E2" w14:textId="77777777" w:rsidR="00981D6F" w:rsidRPr="003358FE" w:rsidRDefault="00981D6F" w:rsidP="00DF0F97">
                      <w:pPr>
                        <w:pStyle w:val="ListParagraph"/>
                        <w:widowControl w:val="0"/>
                        <w:numPr>
                          <w:ilvl w:val="3"/>
                          <w:numId w:val="7"/>
                        </w:numPr>
                        <w:tabs>
                          <w:tab w:val="left" w:pos="0"/>
                        </w:tabs>
                        <w:suppressAutoHyphens/>
                        <w:snapToGrid w:val="0"/>
                        <w:spacing w:before="30" w:line="60" w:lineRule="atLeast"/>
                        <w:jc w:val="both"/>
                        <w:rPr>
                          <w:rFonts w:ascii="Times New Roman" w:eastAsia="SimSun" w:hAnsi="Times New Roman"/>
                          <w:sz w:val="20"/>
                          <w:szCs w:val="20"/>
                        </w:rPr>
                      </w:pPr>
                      <w:r w:rsidRPr="003358FE">
                        <w:rPr>
                          <w:rFonts w:ascii="Times New Roman" w:eastAsia="SimSun" w:hAnsi="Times New Roman"/>
                          <w:sz w:val="20"/>
                          <w:szCs w:val="20"/>
                        </w:rPr>
                        <w:t xml:space="preserve">Note: At least wideband reporting is supported </w:t>
                      </w:r>
                    </w:p>
                    <w:p w14:paraId="6C0CBFA5" w14:textId="77777777" w:rsidR="00981D6F" w:rsidRPr="003358FE" w:rsidRDefault="00981D6F" w:rsidP="00DF0F97">
                      <w:pPr>
                        <w:pStyle w:val="ListParagraph"/>
                        <w:widowControl w:val="0"/>
                        <w:numPr>
                          <w:ilvl w:val="2"/>
                          <w:numId w:val="7"/>
                        </w:numPr>
                        <w:tabs>
                          <w:tab w:val="left" w:pos="0"/>
                        </w:tabs>
                        <w:suppressAutoHyphens/>
                        <w:snapToGrid w:val="0"/>
                        <w:spacing w:before="30" w:line="60" w:lineRule="atLeast"/>
                        <w:jc w:val="both"/>
                        <w:rPr>
                          <w:rFonts w:ascii="Times New Roman" w:eastAsia="SimSun" w:hAnsi="Times New Roman"/>
                          <w:sz w:val="20"/>
                          <w:szCs w:val="20"/>
                        </w:rPr>
                      </w:pPr>
                      <w:r w:rsidRPr="003358FE">
                        <w:rPr>
                          <w:rFonts w:ascii="Times New Roman" w:eastAsia="SimSun" w:hAnsi="Times New Roman"/>
                          <w:sz w:val="20"/>
                          <w:szCs w:val="20"/>
                        </w:rPr>
                        <w:t xml:space="preserve">UCI bits generation </w:t>
                      </w:r>
                    </w:p>
                    <w:p w14:paraId="40210C5C" w14:textId="77777777" w:rsidR="00981D6F" w:rsidRPr="003358FE" w:rsidRDefault="00981D6F" w:rsidP="00DF0F97">
                      <w:pPr>
                        <w:pStyle w:val="ListParagraph"/>
                        <w:widowControl w:val="0"/>
                        <w:numPr>
                          <w:ilvl w:val="2"/>
                          <w:numId w:val="7"/>
                        </w:numPr>
                        <w:tabs>
                          <w:tab w:val="left" w:pos="0"/>
                        </w:tabs>
                        <w:suppressAutoHyphens/>
                        <w:snapToGrid w:val="0"/>
                        <w:spacing w:before="30" w:line="60" w:lineRule="atLeast"/>
                        <w:jc w:val="both"/>
                        <w:rPr>
                          <w:rFonts w:ascii="Times New Roman" w:eastAsia="SimSun" w:hAnsi="Times New Roman"/>
                          <w:sz w:val="20"/>
                          <w:szCs w:val="20"/>
                        </w:rPr>
                      </w:pPr>
                      <w:r w:rsidRPr="003358FE">
                        <w:rPr>
                          <w:rFonts w:ascii="Times New Roman" w:eastAsia="SimSun" w:hAnsi="Times New Roman"/>
                          <w:sz w:val="20"/>
                          <w:szCs w:val="20"/>
                        </w:rPr>
                        <w:t>Priority rules for multiple CSI reporting</w:t>
                      </w:r>
                    </w:p>
                    <w:p w14:paraId="4EE40328" w14:textId="77777777" w:rsidR="00981D6F" w:rsidRPr="003358FE" w:rsidRDefault="00981D6F" w:rsidP="00DF0F97">
                      <w:pPr>
                        <w:pStyle w:val="ListParagraph"/>
                        <w:widowControl w:val="0"/>
                        <w:numPr>
                          <w:ilvl w:val="2"/>
                          <w:numId w:val="7"/>
                        </w:numPr>
                        <w:tabs>
                          <w:tab w:val="left" w:pos="0"/>
                        </w:tabs>
                        <w:suppressAutoHyphens/>
                        <w:snapToGrid w:val="0"/>
                        <w:spacing w:before="30" w:line="60" w:lineRule="atLeast"/>
                        <w:jc w:val="both"/>
                        <w:rPr>
                          <w:rFonts w:ascii="Times New Roman" w:eastAsia="SimSun" w:hAnsi="Times New Roman"/>
                          <w:sz w:val="20"/>
                          <w:szCs w:val="20"/>
                        </w:rPr>
                      </w:pPr>
                      <w:r w:rsidRPr="003358FE">
                        <w:rPr>
                          <w:rFonts w:ascii="Times New Roman" w:eastAsia="SimSun" w:hAnsi="Times New Roman"/>
                          <w:sz w:val="20"/>
                          <w:szCs w:val="20"/>
                        </w:rPr>
                        <w:t>Note: The existing CSI processing unit, CPU occupation rule and timeline for L1 beam reporting are reused for L1 UE-to-UE CLI measurement and reporting as starting point.</w:t>
                      </w:r>
                    </w:p>
                    <w:p w14:paraId="1C59F84A" w14:textId="77777777" w:rsidR="00981D6F" w:rsidRPr="00AC4408" w:rsidRDefault="00981D6F" w:rsidP="00DF0F97">
                      <w:pPr>
                        <w:numPr>
                          <w:ilvl w:val="1"/>
                          <w:numId w:val="7"/>
                        </w:numPr>
                        <w:tabs>
                          <w:tab w:val="left" w:pos="0"/>
                        </w:tabs>
                        <w:suppressAutoHyphens/>
                        <w:snapToGrid w:val="0"/>
                      </w:pPr>
                      <w:r w:rsidRPr="00AC4408">
                        <w:t>CLI measurement accuracy requirement [RAN4]</w:t>
                      </w:r>
                    </w:p>
                    <w:p w14:paraId="1869FA03" w14:textId="272A3C9F" w:rsidR="00981D6F" w:rsidRPr="00AC4408" w:rsidRDefault="00981D6F" w:rsidP="00DF0F97">
                      <w:pPr>
                        <w:numPr>
                          <w:ilvl w:val="0"/>
                          <w:numId w:val="7"/>
                        </w:numPr>
                        <w:tabs>
                          <w:tab w:val="left" w:pos="0"/>
                        </w:tabs>
                        <w:suppressAutoHyphens/>
                        <w:snapToGrid w:val="0"/>
                      </w:pPr>
                      <w:r w:rsidRPr="00AC4408">
                        <w:rPr>
                          <w:rFonts w:eastAsia="Times New Roman"/>
                        </w:rPr>
                        <w:t>Note: The above information exchanges are subject to RAN3’s assessment of feasibility and specification impact.</w:t>
                      </w:r>
                    </w:p>
                  </w:txbxContent>
                </v:textbox>
                <w10:wrap anchorx="margin" anchory="margin"/>
              </v:shape>
            </w:pict>
          </mc:Fallback>
        </mc:AlternateContent>
      </w:r>
    </w:p>
    <w:p w14:paraId="0DFBCCB3" w14:textId="5BC24F0C" w:rsidR="00446A67" w:rsidRDefault="00446A67" w:rsidP="00446A67">
      <w:pPr>
        <w:rPr>
          <w:rFonts w:eastAsia="Times New Roman"/>
          <w:sz w:val="22"/>
          <w:szCs w:val="22"/>
        </w:rPr>
      </w:pPr>
    </w:p>
    <w:p w14:paraId="0FE89851" w14:textId="13BC995D" w:rsidR="00446A67" w:rsidRDefault="00446A67" w:rsidP="00446A67">
      <w:pPr>
        <w:rPr>
          <w:rFonts w:eastAsia="Times New Roman"/>
          <w:sz w:val="22"/>
          <w:szCs w:val="22"/>
        </w:rPr>
      </w:pPr>
    </w:p>
    <w:p w14:paraId="6928121F" w14:textId="29D2F130" w:rsidR="00446A67" w:rsidRDefault="00446A67" w:rsidP="00446A67">
      <w:pPr>
        <w:rPr>
          <w:rFonts w:eastAsia="Times New Roman"/>
          <w:sz w:val="22"/>
          <w:szCs w:val="22"/>
        </w:rPr>
      </w:pPr>
    </w:p>
    <w:p w14:paraId="414C2007" w14:textId="2F3EC1DB" w:rsidR="00446A67" w:rsidRDefault="00446A67" w:rsidP="00446A67">
      <w:pPr>
        <w:rPr>
          <w:rFonts w:eastAsia="Times New Roman"/>
          <w:sz w:val="22"/>
          <w:szCs w:val="22"/>
        </w:rPr>
      </w:pPr>
    </w:p>
    <w:p w14:paraId="2075948C" w14:textId="576EC33B" w:rsidR="00446A67" w:rsidRDefault="00446A67" w:rsidP="00446A67">
      <w:pPr>
        <w:rPr>
          <w:rFonts w:eastAsia="Times New Roman"/>
          <w:sz w:val="22"/>
          <w:szCs w:val="22"/>
        </w:rPr>
      </w:pPr>
    </w:p>
    <w:p w14:paraId="59D076D4" w14:textId="154704F8" w:rsidR="00446A67" w:rsidRDefault="00446A67" w:rsidP="00446A67">
      <w:pPr>
        <w:rPr>
          <w:rFonts w:eastAsia="Times New Roman"/>
          <w:sz w:val="22"/>
          <w:szCs w:val="22"/>
        </w:rPr>
      </w:pPr>
    </w:p>
    <w:p w14:paraId="2D6B9728" w14:textId="1AB3C2F6" w:rsidR="00446A67" w:rsidRDefault="00446A67" w:rsidP="00446A67">
      <w:pPr>
        <w:rPr>
          <w:rFonts w:eastAsia="Times New Roman"/>
          <w:sz w:val="22"/>
          <w:szCs w:val="22"/>
        </w:rPr>
      </w:pPr>
    </w:p>
    <w:p w14:paraId="1392A1D7" w14:textId="77777777" w:rsidR="00446A67" w:rsidRDefault="00446A67" w:rsidP="00446A67">
      <w:pPr>
        <w:rPr>
          <w:rFonts w:eastAsia="Times New Roman"/>
          <w:sz w:val="22"/>
          <w:szCs w:val="22"/>
        </w:rPr>
      </w:pPr>
    </w:p>
    <w:p w14:paraId="7B577371" w14:textId="719B8032" w:rsidR="00446A67" w:rsidRDefault="00446A67" w:rsidP="00446A67">
      <w:pPr>
        <w:rPr>
          <w:rFonts w:eastAsia="Times New Roman"/>
          <w:sz w:val="22"/>
          <w:szCs w:val="22"/>
        </w:rPr>
      </w:pPr>
    </w:p>
    <w:p w14:paraId="64F4BB0C" w14:textId="426B1B6D" w:rsidR="00446A67" w:rsidRDefault="00446A67" w:rsidP="00446A67">
      <w:pPr>
        <w:rPr>
          <w:rFonts w:eastAsia="Times New Roman"/>
          <w:sz w:val="22"/>
          <w:szCs w:val="22"/>
        </w:rPr>
      </w:pPr>
    </w:p>
    <w:p w14:paraId="1BB8A516" w14:textId="77777777" w:rsidR="00446A67" w:rsidRDefault="00446A67" w:rsidP="00446A67">
      <w:pPr>
        <w:rPr>
          <w:rFonts w:eastAsia="Times New Roman"/>
          <w:sz w:val="22"/>
          <w:szCs w:val="22"/>
        </w:rPr>
      </w:pPr>
    </w:p>
    <w:p w14:paraId="15A1FBC9" w14:textId="4F6A7D2D" w:rsidR="00446A67" w:rsidRDefault="00446A67" w:rsidP="00446A67">
      <w:pPr>
        <w:rPr>
          <w:rFonts w:eastAsia="Times New Roman"/>
          <w:sz w:val="22"/>
          <w:szCs w:val="22"/>
        </w:rPr>
      </w:pPr>
    </w:p>
    <w:p w14:paraId="024509BE" w14:textId="77777777" w:rsidR="00446A67" w:rsidRDefault="00446A67" w:rsidP="00446A67">
      <w:pPr>
        <w:rPr>
          <w:rFonts w:eastAsia="Times New Roman"/>
          <w:sz w:val="22"/>
          <w:szCs w:val="22"/>
        </w:rPr>
      </w:pPr>
    </w:p>
    <w:p w14:paraId="2D936896" w14:textId="122074A4" w:rsidR="00446A67" w:rsidRDefault="00446A67" w:rsidP="00446A67">
      <w:pPr>
        <w:rPr>
          <w:rFonts w:eastAsia="Times New Roman"/>
          <w:sz w:val="22"/>
          <w:szCs w:val="22"/>
        </w:rPr>
      </w:pPr>
    </w:p>
    <w:p w14:paraId="0B1FFC91" w14:textId="77777777" w:rsidR="00446A67" w:rsidRDefault="00446A67" w:rsidP="00446A67">
      <w:pPr>
        <w:rPr>
          <w:rFonts w:eastAsia="Times New Roman"/>
          <w:sz w:val="22"/>
          <w:szCs w:val="22"/>
        </w:rPr>
      </w:pPr>
    </w:p>
    <w:p w14:paraId="65290863" w14:textId="77777777" w:rsidR="00446A67" w:rsidRDefault="00446A67" w:rsidP="00446A67">
      <w:pPr>
        <w:rPr>
          <w:rFonts w:eastAsia="Times New Roman"/>
          <w:sz w:val="22"/>
          <w:szCs w:val="22"/>
        </w:rPr>
      </w:pPr>
    </w:p>
    <w:p w14:paraId="7233A344" w14:textId="77777777" w:rsidR="00446A67" w:rsidRDefault="00446A67" w:rsidP="00446A67">
      <w:pPr>
        <w:rPr>
          <w:rFonts w:eastAsia="Times New Roman"/>
          <w:sz w:val="22"/>
          <w:szCs w:val="22"/>
        </w:rPr>
      </w:pPr>
    </w:p>
    <w:p w14:paraId="48311CF6" w14:textId="6BE637CA" w:rsidR="00446A67" w:rsidRDefault="11A9711F" w:rsidP="00291F74">
      <w:pPr>
        <w:ind w:firstLine="432"/>
        <w:rPr>
          <w:rFonts w:eastAsia="Times New Roman"/>
          <w:sz w:val="22"/>
          <w:szCs w:val="22"/>
        </w:rPr>
      </w:pPr>
      <w:r w:rsidRPr="64B88B2D">
        <w:rPr>
          <w:rFonts w:eastAsia="Times New Roman"/>
        </w:rPr>
        <w:t>In this contribution</w:t>
      </w:r>
      <w:r w:rsidR="003C7ED7">
        <w:rPr>
          <w:rFonts w:eastAsia="Times New Roman"/>
        </w:rPr>
        <w:t xml:space="preserve">, we provide our views on the indication/determination of UL resource muting for PUSCH, assuming comb-2 for both DFT-S-OFDM and CP-OFDM in each allocated PRB and up to 2 symbols in the </w:t>
      </w:r>
      <w:r w:rsidR="7C05F296">
        <w:t>time domain. We also provide a scheme for handling the timing offset between UL received signal and CSI-RS due to N</w:t>
      </w:r>
      <w:r w:rsidR="7C05F296" w:rsidRPr="64B88B2D">
        <w:rPr>
          <w:vertAlign w:val="subscript"/>
        </w:rPr>
        <w:t>TA-Offset</w:t>
      </w:r>
      <w:r w:rsidR="7C05F296">
        <w:t>.</w:t>
      </w:r>
    </w:p>
    <w:p w14:paraId="1F30F185" w14:textId="77777777" w:rsidR="00446A67" w:rsidRDefault="00446A67" w:rsidP="64B88B2D">
      <w:pPr>
        <w:widowControl w:val="0"/>
        <w:adjustRightInd w:val="0"/>
        <w:snapToGrid w:val="0"/>
        <w:jc w:val="both"/>
      </w:pPr>
    </w:p>
    <w:p w14:paraId="3D187333" w14:textId="77777777" w:rsidR="003A4B9D" w:rsidRPr="00546015" w:rsidRDefault="003A4B9D" w:rsidP="003A4B9D">
      <w:pPr>
        <w:pStyle w:val="Heading1"/>
        <w:rPr>
          <w:rFonts w:cs="Arial"/>
          <w:szCs w:val="32"/>
        </w:rPr>
      </w:pPr>
      <w:r w:rsidRPr="00546015">
        <w:rPr>
          <w:rFonts w:cs="Arial"/>
          <w:szCs w:val="32"/>
        </w:rPr>
        <w:t xml:space="preserve">Indication/Determination of UL resource muting for PUSCH based on semi-static SBFD configuration </w:t>
      </w:r>
    </w:p>
    <w:p w14:paraId="6E083F5F" w14:textId="77777777" w:rsidR="003A4B9D" w:rsidRDefault="003A4B9D" w:rsidP="003A4B9D">
      <w:pPr>
        <w:ind w:firstLine="720"/>
        <w:rPr>
          <w:sz w:val="22"/>
          <w:szCs w:val="22"/>
        </w:rPr>
      </w:pPr>
    </w:p>
    <w:p w14:paraId="4D74032A" w14:textId="58414DEC" w:rsidR="003A4B9D" w:rsidRPr="00EE327C" w:rsidRDefault="257E58B4" w:rsidP="003A4B9D">
      <w:pPr>
        <w:ind w:firstLine="720"/>
      </w:pPr>
      <w:r>
        <w:t xml:space="preserve">In </w:t>
      </w:r>
      <w:r w:rsidR="008E3FB3">
        <w:t xml:space="preserve">the </w:t>
      </w:r>
      <w:r>
        <w:t xml:space="preserve">case of SBFD UL reception, </w:t>
      </w:r>
      <w:r w:rsidR="002D6D7A">
        <w:t xml:space="preserve">the </w:t>
      </w:r>
      <w:r>
        <w:t xml:space="preserve">gNB receives </w:t>
      </w:r>
      <w:r w:rsidR="008E3FB3">
        <w:t xml:space="preserve">the </w:t>
      </w:r>
      <w:r>
        <w:t>signal from its serving UEs (desired signal)</w:t>
      </w:r>
      <w:r w:rsidR="008E3FB3">
        <w:t>,</w:t>
      </w:r>
      <w:r w:rsidR="7E8BB0B7">
        <w:t xml:space="preserve"> and</w:t>
      </w:r>
      <w:r>
        <w:t xml:space="preserve"> it also receives CLI interference from </w:t>
      </w:r>
      <w:r w:rsidR="002D6D7A">
        <w:t xml:space="preserve">the </w:t>
      </w:r>
      <w:r>
        <w:t xml:space="preserve">neighbouring gNBs of </w:t>
      </w:r>
      <w:r w:rsidR="008E3FB3">
        <w:t xml:space="preserve">the </w:t>
      </w:r>
      <w:r>
        <w:t xml:space="preserve">same network and/or different network gNBs, due to which there is </w:t>
      </w:r>
      <w:r w:rsidR="008E3FB3">
        <w:t xml:space="preserve">a </w:t>
      </w:r>
      <w:r>
        <w:t xml:space="preserve">significant drop in UL throughput performance. To measure the interference for its mitigation, UE </w:t>
      </w:r>
      <w:r w:rsidR="008E3FB3">
        <w:t xml:space="preserve">needs </w:t>
      </w:r>
      <w:r>
        <w:t xml:space="preserve">to mute some of the symbols such that </w:t>
      </w:r>
      <w:r w:rsidR="008E3FB3">
        <w:t xml:space="preserve">the </w:t>
      </w:r>
      <w:r>
        <w:t xml:space="preserve">UL receiver at gNB can measure the interference </w:t>
      </w:r>
      <w:r w:rsidR="008E3FB3">
        <w:t>due to</w:t>
      </w:r>
      <w:r>
        <w:t xml:space="preserve"> neighbouring gNBs accurately and use it for equalizer weight calculation to suppress interference. The UL Resource muting for PUSCH is done assuming comb-2 for DFT-S-OFDM and CP-OFDM in each allocated PRB and up to 2 symbols in </w:t>
      </w:r>
      <w:r w:rsidR="00401198">
        <w:t xml:space="preserve">the </w:t>
      </w:r>
      <w:r>
        <w:t>time domain per slot.</w:t>
      </w:r>
      <w:r w:rsidR="5027DF3E">
        <w:t xml:space="preserve"> As </w:t>
      </w:r>
      <w:r w:rsidR="5027DF3E" w:rsidRPr="1C2E2DC1">
        <w:rPr>
          <w:rFonts w:eastAsia="Malgun Gothic"/>
          <w:lang w:eastAsia="ko-KR"/>
        </w:rPr>
        <w:t xml:space="preserve">precoding/beamforming applied for PDCCH symbols and PDSCH symbols can be different. This would lead to uplink symbols in a slot experiencing different gNB-gNB CLI. To measure the gNB-gNB CLI, </w:t>
      </w:r>
      <w:r w:rsidR="4E92E3EE" w:rsidRPr="1C2E2DC1">
        <w:rPr>
          <w:rFonts w:eastAsia="Malgun Gothic"/>
          <w:lang w:eastAsia="ko-KR"/>
        </w:rPr>
        <w:t>in</w:t>
      </w:r>
      <w:r w:rsidR="5027DF3E" w:rsidRPr="1C2E2DC1">
        <w:rPr>
          <w:rFonts w:eastAsia="Malgun Gothic"/>
          <w:lang w:eastAsia="ko-KR"/>
        </w:rPr>
        <w:t xml:space="preserve"> uplink</w:t>
      </w:r>
      <w:r w:rsidR="00401198">
        <w:rPr>
          <w:rFonts w:eastAsia="Malgun Gothic"/>
          <w:lang w:eastAsia="ko-KR"/>
        </w:rPr>
        <w:t xml:space="preserve">, we can mute one symbol out of the first three symbols of the slot to capture the interference due to PDCCH channel leakage of the interfering gNB and one OFDM symbol out of the </w:t>
      </w:r>
      <w:r w:rsidR="5027DF3E" w:rsidRPr="1C2E2DC1">
        <w:rPr>
          <w:rFonts w:eastAsia="Malgun Gothic"/>
          <w:lang w:eastAsia="ko-KR"/>
        </w:rPr>
        <w:t xml:space="preserve">remaining symbols of </w:t>
      </w:r>
      <w:r w:rsidR="6E0F1D5A" w:rsidRPr="1C2E2DC1">
        <w:rPr>
          <w:rFonts w:eastAsia="Malgun Gothic"/>
          <w:lang w:eastAsia="ko-KR"/>
        </w:rPr>
        <w:t xml:space="preserve">the </w:t>
      </w:r>
      <w:r w:rsidR="5027DF3E" w:rsidRPr="1C2E2DC1">
        <w:rPr>
          <w:rFonts w:eastAsia="Malgun Gothic"/>
          <w:lang w:eastAsia="ko-KR"/>
        </w:rPr>
        <w:t>slot to measure the gNB-gNB interference due to PDSCH channel leakage.</w:t>
      </w:r>
      <w:r>
        <w:t xml:space="preserve"> The information </w:t>
      </w:r>
      <w:r w:rsidR="00A51737">
        <w:t xml:space="preserve">pertaining to </w:t>
      </w:r>
      <w:r w:rsidR="00A51737" w:rsidRPr="00CB020E">
        <w:rPr>
          <w:u w:val="single"/>
        </w:rPr>
        <w:t>the</w:t>
      </w:r>
      <w:r w:rsidRPr="00CB020E">
        <w:rPr>
          <w:u w:val="single"/>
        </w:rPr>
        <w:t xml:space="preserve"> symbol</w:t>
      </w:r>
      <w:r w:rsidR="00265B9A" w:rsidRPr="00CB020E">
        <w:rPr>
          <w:u w:val="single"/>
        </w:rPr>
        <w:t>(s)</w:t>
      </w:r>
      <w:r w:rsidR="00A51737" w:rsidRPr="00CB020E">
        <w:rPr>
          <w:u w:val="single"/>
        </w:rPr>
        <w:t xml:space="preserve"> to be</w:t>
      </w:r>
      <w:r w:rsidRPr="00CB020E">
        <w:rPr>
          <w:u w:val="single"/>
        </w:rPr>
        <w:t xml:space="preserve"> muted</w:t>
      </w:r>
      <w:r>
        <w:t xml:space="preserve"> need</w:t>
      </w:r>
      <w:r w:rsidR="00A51737">
        <w:t>s</w:t>
      </w:r>
      <w:r>
        <w:t xml:space="preserve"> to be present at both UE and gNB. The UE </w:t>
      </w:r>
      <w:r w:rsidR="00A51737">
        <w:t xml:space="preserve">needs to know muting symbol information while generating the PUSCH signal, and the gNB needs to know muting symbol information to measure the interference on those muted symbols of the </w:t>
      </w:r>
      <w:r w:rsidR="41D58AD9">
        <w:t xml:space="preserve">received </w:t>
      </w:r>
      <w:r>
        <w:t>PUSCH signal. Hence</w:t>
      </w:r>
      <w:r w:rsidR="002A3593">
        <w:t>, gNB configure</w:t>
      </w:r>
      <w:r w:rsidR="00700DF5">
        <w:t>s and indicate to serving UEs the</w:t>
      </w:r>
      <w:r w:rsidR="002A3593">
        <w:t xml:space="preserve"> symbol </w:t>
      </w:r>
      <w:r>
        <w:t>to be muted</w:t>
      </w:r>
      <w:r w:rsidR="00700DF5">
        <w:t xml:space="preserve"> in uplink</w:t>
      </w:r>
      <w:r w:rsidR="0045487B">
        <w:t xml:space="preserve"> PUSCH</w:t>
      </w:r>
      <w:r>
        <w:t xml:space="preserve">. </w:t>
      </w:r>
    </w:p>
    <w:p w14:paraId="76AA5293" w14:textId="562262D4" w:rsidR="003A4B9D" w:rsidRPr="00EE327C" w:rsidRDefault="003A4B9D" w:rsidP="003A4B9D"/>
    <w:p w14:paraId="791B475F" w14:textId="6B808877" w:rsidR="008D6452" w:rsidRPr="00EE327C" w:rsidRDefault="1FDFA0CD" w:rsidP="64B88B2D">
      <w:pPr>
        <w:rPr>
          <w:rFonts w:eastAsia="Malgun Gothic"/>
          <w:lang w:eastAsia="ko-KR"/>
        </w:rPr>
      </w:pPr>
      <w:r w:rsidRPr="64B88B2D">
        <w:rPr>
          <w:rFonts w:eastAsia="Malgun Gothic"/>
          <w:lang w:eastAsia="ko-KR"/>
        </w:rPr>
        <w:t>In this section</w:t>
      </w:r>
      <w:r w:rsidR="009C237C">
        <w:rPr>
          <w:rFonts w:eastAsia="Malgun Gothic"/>
          <w:lang w:eastAsia="ko-KR"/>
        </w:rPr>
        <w:t xml:space="preserve">, we define two schemes for the indication/determination of the </w:t>
      </w:r>
      <w:r w:rsidR="1A1CAFE0" w:rsidRPr="64B88B2D">
        <w:rPr>
          <w:rFonts w:eastAsia="Malgun Gothic"/>
          <w:lang w:eastAsia="ko-KR"/>
        </w:rPr>
        <w:t>PUSCH muting</w:t>
      </w:r>
      <w:r w:rsidR="5245D442" w:rsidRPr="64B88B2D">
        <w:rPr>
          <w:rFonts w:eastAsia="Malgun Gothic"/>
          <w:lang w:eastAsia="ko-KR"/>
        </w:rPr>
        <w:t xml:space="preserve"> s</w:t>
      </w:r>
      <w:r w:rsidR="01CE4D03" w:rsidRPr="64B88B2D">
        <w:rPr>
          <w:rFonts w:eastAsia="Malgun Gothic"/>
          <w:lang w:eastAsia="ko-KR"/>
        </w:rPr>
        <w:t>ymbol</w:t>
      </w:r>
      <w:r w:rsidR="297690F3" w:rsidRPr="64B88B2D">
        <w:rPr>
          <w:rFonts w:eastAsia="Malgun Gothic"/>
          <w:lang w:eastAsia="ko-KR"/>
        </w:rPr>
        <w:t>.</w:t>
      </w:r>
    </w:p>
    <w:p w14:paraId="2DBF973C" w14:textId="0CB4FA88" w:rsidR="00497DDA" w:rsidRPr="00EE327C" w:rsidRDefault="2B1FC476" w:rsidP="00DF0F97">
      <w:pPr>
        <w:pStyle w:val="ListParagraph"/>
        <w:numPr>
          <w:ilvl w:val="0"/>
          <w:numId w:val="15"/>
        </w:numPr>
        <w:rPr>
          <w:rFonts w:ascii="Times New Roman" w:eastAsia="Malgun Gothic" w:hAnsi="Times New Roman"/>
          <w:sz w:val="20"/>
          <w:szCs w:val="20"/>
          <w:lang w:eastAsia="ko-KR"/>
        </w:rPr>
      </w:pPr>
      <w:r w:rsidRPr="64B88B2D">
        <w:rPr>
          <w:rFonts w:ascii="Times New Roman" w:hAnsi="Times New Roman"/>
          <w:sz w:val="20"/>
          <w:szCs w:val="20"/>
        </w:rPr>
        <w:t xml:space="preserve">Scheme –1: </w:t>
      </w:r>
      <w:r w:rsidR="297690F3" w:rsidRPr="64B88B2D">
        <w:rPr>
          <w:rFonts w:ascii="Times New Roman" w:hAnsi="Times New Roman"/>
          <w:sz w:val="20"/>
          <w:szCs w:val="20"/>
        </w:rPr>
        <w:t xml:space="preserve">PUSCH muting </w:t>
      </w:r>
      <w:r w:rsidR="63E486F2" w:rsidRPr="64B88B2D">
        <w:rPr>
          <w:rFonts w:ascii="Times New Roman" w:hAnsi="Times New Roman"/>
          <w:sz w:val="20"/>
          <w:szCs w:val="20"/>
        </w:rPr>
        <w:t xml:space="preserve">symbol </w:t>
      </w:r>
      <w:r w:rsidR="297690F3" w:rsidRPr="64B88B2D">
        <w:rPr>
          <w:rFonts w:ascii="Times New Roman" w:hAnsi="Times New Roman"/>
          <w:sz w:val="20"/>
          <w:szCs w:val="20"/>
        </w:rPr>
        <w:t>configuration and indication using available padding bits in DCI by gN</w:t>
      </w:r>
      <w:r w:rsidR="00200BF9">
        <w:rPr>
          <w:rFonts w:ascii="Times New Roman" w:hAnsi="Times New Roman"/>
          <w:sz w:val="20"/>
          <w:szCs w:val="20"/>
        </w:rPr>
        <w:t>B.</w:t>
      </w:r>
    </w:p>
    <w:p w14:paraId="50481A06" w14:textId="31D39CE5" w:rsidR="008D6452" w:rsidRPr="00EE327C" w:rsidRDefault="445AE996" w:rsidP="00DF0F97">
      <w:pPr>
        <w:pStyle w:val="ListParagraph"/>
        <w:numPr>
          <w:ilvl w:val="0"/>
          <w:numId w:val="15"/>
        </w:numPr>
        <w:rPr>
          <w:rFonts w:ascii="Times New Roman" w:eastAsia="Malgun Gothic" w:hAnsi="Times New Roman"/>
          <w:sz w:val="20"/>
          <w:szCs w:val="20"/>
          <w:lang w:eastAsia="ko-KR"/>
        </w:rPr>
      </w:pPr>
      <w:r w:rsidRPr="64B88B2D">
        <w:rPr>
          <w:rFonts w:ascii="Times New Roman" w:hAnsi="Times New Roman"/>
          <w:sz w:val="20"/>
          <w:szCs w:val="20"/>
        </w:rPr>
        <w:t>Scheme –</w:t>
      </w:r>
      <w:r w:rsidR="00F25C3A">
        <w:rPr>
          <w:rFonts w:ascii="Times New Roman" w:hAnsi="Times New Roman"/>
          <w:sz w:val="20"/>
          <w:szCs w:val="20"/>
        </w:rPr>
        <w:t>2</w:t>
      </w:r>
      <w:r w:rsidRPr="64B88B2D">
        <w:rPr>
          <w:rFonts w:ascii="Times New Roman" w:hAnsi="Times New Roman"/>
          <w:sz w:val="20"/>
          <w:szCs w:val="20"/>
        </w:rPr>
        <w:t xml:space="preserve">: </w:t>
      </w:r>
      <w:r w:rsidR="7941A00B" w:rsidRPr="64B88B2D">
        <w:rPr>
          <w:rFonts w:ascii="Times New Roman" w:hAnsi="Times New Roman"/>
          <w:sz w:val="20"/>
          <w:szCs w:val="20"/>
        </w:rPr>
        <w:t xml:space="preserve">Determination of PUSCH muting </w:t>
      </w:r>
      <w:r w:rsidR="63E486F2" w:rsidRPr="64B88B2D">
        <w:rPr>
          <w:rFonts w:ascii="Times New Roman" w:hAnsi="Times New Roman"/>
          <w:sz w:val="20"/>
          <w:szCs w:val="20"/>
        </w:rPr>
        <w:t xml:space="preserve">symbol </w:t>
      </w:r>
      <w:r w:rsidR="7941A00B" w:rsidRPr="64B88B2D">
        <w:rPr>
          <w:rFonts w:ascii="Times New Roman" w:hAnsi="Times New Roman"/>
          <w:sz w:val="20"/>
          <w:szCs w:val="20"/>
        </w:rPr>
        <w:t>and activation using existing DCI field</w:t>
      </w:r>
      <w:r w:rsidR="00B90697">
        <w:rPr>
          <w:rFonts w:ascii="Times New Roman" w:hAnsi="Times New Roman"/>
          <w:sz w:val="20"/>
          <w:szCs w:val="20"/>
        </w:rPr>
        <w:t xml:space="preserve"> or RRC </w:t>
      </w:r>
      <w:r w:rsidR="0010659A">
        <w:rPr>
          <w:rFonts w:ascii="Times New Roman" w:hAnsi="Times New Roman"/>
          <w:sz w:val="20"/>
          <w:szCs w:val="20"/>
        </w:rPr>
        <w:t>Message</w:t>
      </w:r>
      <w:r w:rsidR="4E399665" w:rsidRPr="64B88B2D">
        <w:rPr>
          <w:rFonts w:ascii="Times New Roman" w:hAnsi="Times New Roman"/>
          <w:sz w:val="20"/>
          <w:szCs w:val="20"/>
        </w:rPr>
        <w:t>.</w:t>
      </w:r>
    </w:p>
    <w:p w14:paraId="00363C28" w14:textId="77777777" w:rsidR="00C373B5" w:rsidRPr="00A1111A" w:rsidRDefault="00C373B5" w:rsidP="003A4B9D"/>
    <w:p w14:paraId="7F2EB5F4" w14:textId="77777777" w:rsidR="003A4B9D" w:rsidRDefault="003A4B9D" w:rsidP="003A4B9D"/>
    <w:p w14:paraId="484F6660" w14:textId="77777777" w:rsidR="00A836B2" w:rsidRDefault="00A836B2" w:rsidP="003A4B9D"/>
    <w:p w14:paraId="0351E98B" w14:textId="77777777" w:rsidR="007F6A45" w:rsidRPr="00A1111A" w:rsidRDefault="007F6A45" w:rsidP="003A4B9D"/>
    <w:p w14:paraId="3E0748DA" w14:textId="41A8F603" w:rsidR="003A4B9D" w:rsidRPr="005B4C10" w:rsidRDefault="257E58B4" w:rsidP="00DF0F97">
      <w:pPr>
        <w:pStyle w:val="ListParagraph"/>
        <w:numPr>
          <w:ilvl w:val="0"/>
          <w:numId w:val="14"/>
        </w:numPr>
        <w:rPr>
          <w:rFonts w:ascii="Arial" w:hAnsi="Arial" w:cs="Arial"/>
          <w:b/>
          <w:bCs/>
          <w:sz w:val="28"/>
          <w:szCs w:val="28"/>
        </w:rPr>
      </w:pPr>
      <w:r w:rsidRPr="005B4C10">
        <w:rPr>
          <w:rFonts w:ascii="Arial" w:hAnsi="Arial" w:cs="Arial"/>
          <w:b/>
          <w:bCs/>
          <w:sz w:val="28"/>
          <w:szCs w:val="28"/>
        </w:rPr>
        <w:lastRenderedPageBreak/>
        <w:t>Scheme-1</w:t>
      </w:r>
      <w:r w:rsidR="633342E4" w:rsidRPr="005B4C10">
        <w:rPr>
          <w:rFonts w:ascii="Arial" w:hAnsi="Arial" w:cs="Arial"/>
          <w:b/>
          <w:bCs/>
          <w:sz w:val="28"/>
          <w:szCs w:val="28"/>
        </w:rPr>
        <w:t>:</w:t>
      </w:r>
      <w:r w:rsidR="1E0F5AC6" w:rsidRPr="005B4C10">
        <w:rPr>
          <w:rFonts w:ascii="Arial" w:hAnsi="Arial" w:cs="Arial"/>
          <w:b/>
          <w:bCs/>
          <w:sz w:val="28"/>
          <w:szCs w:val="28"/>
        </w:rPr>
        <w:t xml:space="preserve"> </w:t>
      </w:r>
      <w:r w:rsidR="7628A45F" w:rsidRPr="005B4C10">
        <w:rPr>
          <w:rFonts w:ascii="Arial" w:hAnsi="Arial" w:cs="Arial"/>
          <w:b/>
          <w:bCs/>
          <w:sz w:val="28"/>
          <w:szCs w:val="28"/>
        </w:rPr>
        <w:t xml:space="preserve">PUSCH </w:t>
      </w:r>
      <w:r w:rsidR="1E0F5AC6" w:rsidRPr="005B4C10">
        <w:rPr>
          <w:rFonts w:ascii="Arial" w:hAnsi="Arial" w:cs="Arial"/>
          <w:b/>
          <w:bCs/>
          <w:sz w:val="28"/>
          <w:szCs w:val="28"/>
        </w:rPr>
        <w:t xml:space="preserve">muting </w:t>
      </w:r>
      <w:r w:rsidR="281D24CB" w:rsidRPr="005B4C10">
        <w:rPr>
          <w:rFonts w:ascii="Arial" w:hAnsi="Arial" w:cs="Arial"/>
          <w:b/>
          <w:bCs/>
          <w:sz w:val="28"/>
          <w:szCs w:val="28"/>
        </w:rPr>
        <w:t xml:space="preserve">symbol </w:t>
      </w:r>
      <w:r w:rsidR="1E0F5AC6" w:rsidRPr="005B4C10">
        <w:rPr>
          <w:rFonts w:ascii="Arial" w:hAnsi="Arial" w:cs="Arial"/>
          <w:b/>
          <w:bCs/>
          <w:sz w:val="28"/>
          <w:szCs w:val="28"/>
        </w:rPr>
        <w:t>configuration and indication</w:t>
      </w:r>
      <w:r w:rsidR="00866838">
        <w:rPr>
          <w:rFonts w:ascii="Arial" w:hAnsi="Arial" w:cs="Arial"/>
          <w:b/>
          <w:bCs/>
          <w:sz w:val="28"/>
          <w:szCs w:val="28"/>
        </w:rPr>
        <w:t xml:space="preserve"> </w:t>
      </w:r>
      <w:r w:rsidR="5DEBB9A9" w:rsidRPr="005B4C10">
        <w:rPr>
          <w:rFonts w:ascii="Arial" w:hAnsi="Arial" w:cs="Arial"/>
          <w:b/>
          <w:bCs/>
          <w:sz w:val="28"/>
          <w:szCs w:val="28"/>
        </w:rPr>
        <w:t>using</w:t>
      </w:r>
      <w:r w:rsidR="39E1AA5C" w:rsidRPr="005B4C10">
        <w:rPr>
          <w:rFonts w:ascii="Arial" w:hAnsi="Arial" w:cs="Arial"/>
          <w:b/>
          <w:bCs/>
          <w:sz w:val="28"/>
          <w:szCs w:val="28"/>
        </w:rPr>
        <w:t xml:space="preserve"> available padding </w:t>
      </w:r>
      <w:r w:rsidR="0FCE60E7" w:rsidRPr="005B4C10">
        <w:rPr>
          <w:rFonts w:ascii="Arial" w:hAnsi="Arial" w:cs="Arial"/>
          <w:b/>
          <w:bCs/>
          <w:sz w:val="28"/>
          <w:szCs w:val="28"/>
        </w:rPr>
        <w:t>bits in</w:t>
      </w:r>
      <w:r w:rsidR="39E1AA5C" w:rsidRPr="005B4C10">
        <w:rPr>
          <w:rFonts w:ascii="Arial" w:hAnsi="Arial" w:cs="Arial"/>
          <w:b/>
          <w:bCs/>
          <w:sz w:val="28"/>
          <w:szCs w:val="28"/>
        </w:rPr>
        <w:t xml:space="preserve"> </w:t>
      </w:r>
      <w:r w:rsidR="5DEBB9A9" w:rsidRPr="005B4C10">
        <w:rPr>
          <w:rFonts w:ascii="Arial" w:hAnsi="Arial" w:cs="Arial"/>
          <w:b/>
          <w:bCs/>
          <w:sz w:val="28"/>
          <w:szCs w:val="28"/>
        </w:rPr>
        <w:t>DCI</w:t>
      </w:r>
      <w:r w:rsidR="39E1AA5C" w:rsidRPr="005B4C10">
        <w:rPr>
          <w:rFonts w:ascii="Arial" w:hAnsi="Arial" w:cs="Arial"/>
          <w:b/>
          <w:bCs/>
          <w:sz w:val="28"/>
          <w:szCs w:val="28"/>
        </w:rPr>
        <w:t xml:space="preserve"> </w:t>
      </w:r>
      <w:r w:rsidR="2899DEF6" w:rsidRPr="005B4C10">
        <w:rPr>
          <w:rFonts w:ascii="Arial" w:hAnsi="Arial" w:cs="Arial"/>
          <w:b/>
          <w:bCs/>
          <w:sz w:val="28"/>
          <w:szCs w:val="28"/>
        </w:rPr>
        <w:t>format 0_0</w:t>
      </w:r>
    </w:p>
    <w:p w14:paraId="3882ACBC" w14:textId="61760EA9" w:rsidR="003A4B9D" w:rsidRPr="00A1111A" w:rsidRDefault="002E1C01" w:rsidP="003A4B9D">
      <w:pPr>
        <w:rPr>
          <w:b/>
          <w:bCs/>
        </w:rPr>
      </w:pPr>
      <w:r>
        <w:rPr>
          <w:lang w:val="en-IN"/>
        </w:rPr>
        <w:t>T</w:t>
      </w:r>
      <w:r w:rsidR="003A4B9D" w:rsidRPr="00A1111A">
        <w:rPr>
          <w:lang w:val="en-IN"/>
        </w:rPr>
        <w:t xml:space="preserve">his scheme for </w:t>
      </w:r>
      <w:r w:rsidR="004D45A0" w:rsidRPr="004D45A0">
        <w:t>PUSCH muting symbol</w:t>
      </w:r>
      <w:r w:rsidR="004D45A0">
        <w:rPr>
          <w:b/>
          <w:bCs/>
        </w:rPr>
        <w:t xml:space="preserve"> </w:t>
      </w:r>
      <w:r w:rsidR="003A4B9D" w:rsidRPr="00A1111A">
        <w:rPr>
          <w:lang w:val="en-IN"/>
        </w:rPr>
        <w:t>indication for SBFD slots</w:t>
      </w:r>
      <w:r>
        <w:rPr>
          <w:lang w:val="en-IN"/>
        </w:rPr>
        <w:t xml:space="preserve"> involves optimization of bits for indication without incurring additional bits in DCI,</w:t>
      </w:r>
      <w:r w:rsidR="003A4B9D" w:rsidRPr="00A1111A">
        <w:rPr>
          <w:lang w:val="en-IN"/>
        </w:rPr>
        <w:t xml:space="preserve"> especially in format 0_0. The parameters are identified to define the flexibility of muting symbols and </w:t>
      </w:r>
      <w:r w:rsidR="00847FB3">
        <w:rPr>
          <w:lang w:val="en-IN"/>
        </w:rPr>
        <w:t>identify</w:t>
      </w:r>
      <w:r w:rsidR="00847FB3" w:rsidRPr="00A1111A">
        <w:rPr>
          <w:lang w:val="en-IN"/>
        </w:rPr>
        <w:t xml:space="preserve"> </w:t>
      </w:r>
      <w:r w:rsidR="003A4B9D" w:rsidRPr="00A1111A">
        <w:rPr>
          <w:lang w:val="en-IN"/>
        </w:rPr>
        <w:t>the number of bits to transmit the configured muting index. The UE extracts the bits to identify muting symbol index</w:t>
      </w:r>
      <w:r w:rsidR="003A7EB6" w:rsidRPr="00A1111A">
        <w:rPr>
          <w:lang w:val="en-IN"/>
        </w:rPr>
        <w:t xml:space="preserve"> from received DCI</w:t>
      </w:r>
      <w:r w:rsidR="003A4B9D" w:rsidRPr="00A1111A">
        <w:rPr>
          <w:lang w:val="en-IN"/>
        </w:rPr>
        <w:t xml:space="preserve"> to </w:t>
      </w:r>
      <w:r w:rsidR="003A7EB6" w:rsidRPr="00A1111A">
        <w:rPr>
          <w:lang w:val="en-IN"/>
        </w:rPr>
        <w:t xml:space="preserve">mute PUSCH </w:t>
      </w:r>
      <w:r w:rsidR="00B33752">
        <w:rPr>
          <w:lang w:val="en-IN"/>
        </w:rPr>
        <w:t xml:space="preserve">muting </w:t>
      </w:r>
      <w:r w:rsidR="003A7EB6" w:rsidRPr="00A1111A">
        <w:rPr>
          <w:lang w:val="en-IN"/>
        </w:rPr>
        <w:t xml:space="preserve">symbols which </w:t>
      </w:r>
      <w:r w:rsidR="003A4B9D" w:rsidRPr="00A1111A">
        <w:rPr>
          <w:lang w:val="en-IN"/>
        </w:rPr>
        <w:t>enable CLI interference computation for its suppression</w:t>
      </w:r>
      <w:r w:rsidR="003A7EB6" w:rsidRPr="00A1111A">
        <w:rPr>
          <w:lang w:val="en-IN"/>
        </w:rPr>
        <w:t>.</w:t>
      </w:r>
    </w:p>
    <w:p w14:paraId="08298476" w14:textId="77777777" w:rsidR="003A4B9D" w:rsidRPr="00A1111A" w:rsidRDefault="003A4B9D" w:rsidP="003A4B9D"/>
    <w:p w14:paraId="56B5E5B8" w14:textId="54F92777" w:rsidR="006E23A0" w:rsidRDefault="00103F49" w:rsidP="00F42B52">
      <w:r>
        <w:t>The following</w:t>
      </w:r>
      <w:r w:rsidRPr="00AF611F">
        <w:t xml:space="preserve"> </w:t>
      </w:r>
      <w:r w:rsidR="003A4B9D" w:rsidRPr="00AF611F">
        <w:t>steps are involved in this resource muting scheme</w:t>
      </w:r>
      <w:r w:rsidR="006B6F71" w:rsidRPr="00AF611F">
        <w:t>,</w:t>
      </w:r>
    </w:p>
    <w:p w14:paraId="37591D1B" w14:textId="77777777" w:rsidR="00413937" w:rsidRPr="00B331A0" w:rsidRDefault="00413937" w:rsidP="00F42B52"/>
    <w:p w14:paraId="3D2E22DD" w14:textId="3D2DF9CE" w:rsidR="00F42B52" w:rsidRPr="00AF611F" w:rsidRDefault="00F42B52" w:rsidP="00F42B52">
      <w:pPr>
        <w:rPr>
          <w:rFonts w:eastAsiaTheme="minorEastAsia"/>
          <w:b/>
          <w:bCs/>
          <w:lang w:val="en-IN"/>
        </w:rPr>
      </w:pPr>
      <w:r w:rsidRPr="00AF611F">
        <w:rPr>
          <w:rFonts w:eastAsiaTheme="minorEastAsia"/>
          <w:b/>
          <w:bCs/>
          <w:lang w:val="en-IN"/>
        </w:rPr>
        <w:t>Step</w:t>
      </w:r>
      <w:r w:rsidR="00A6068A">
        <w:rPr>
          <w:rFonts w:eastAsiaTheme="minorEastAsia"/>
          <w:b/>
          <w:bCs/>
          <w:lang w:val="en-IN"/>
        </w:rPr>
        <w:t xml:space="preserve"> </w:t>
      </w:r>
      <w:r>
        <w:rPr>
          <w:rFonts w:eastAsiaTheme="minorEastAsia"/>
          <w:b/>
          <w:bCs/>
          <w:lang w:val="en-IN"/>
        </w:rPr>
        <w:t>1</w:t>
      </w:r>
      <w:r w:rsidRPr="00AF611F">
        <w:rPr>
          <w:rFonts w:eastAsiaTheme="minorEastAsia"/>
          <w:b/>
          <w:bCs/>
          <w:lang w:val="en-IN"/>
        </w:rPr>
        <w:t xml:space="preserve">: Provisioning of muting indication bits in DCI formats to transmit </w:t>
      </w:r>
      <w:r w:rsidR="001473B8">
        <w:rPr>
          <w:rFonts w:eastAsiaTheme="minorEastAsia"/>
          <w:b/>
          <w:bCs/>
          <w:lang w:val="en-IN"/>
        </w:rPr>
        <w:t xml:space="preserve">the </w:t>
      </w:r>
      <w:r w:rsidRPr="00AF611F">
        <w:rPr>
          <w:rFonts w:eastAsiaTheme="minorEastAsia"/>
          <w:b/>
          <w:bCs/>
          <w:lang w:val="en-IN"/>
        </w:rPr>
        <w:t>muting index to its serving UE</w:t>
      </w:r>
      <w:r w:rsidR="006E3954">
        <w:rPr>
          <w:rFonts w:eastAsiaTheme="minorEastAsia"/>
          <w:b/>
          <w:bCs/>
          <w:lang w:val="en-IN"/>
        </w:rPr>
        <w:t>s</w:t>
      </w:r>
    </w:p>
    <w:p w14:paraId="208CD860" w14:textId="77777777" w:rsidR="00E553DC" w:rsidRDefault="00E553DC" w:rsidP="00F42B52">
      <w:pPr>
        <w:rPr>
          <w:rFonts w:eastAsiaTheme="minorEastAsia"/>
          <w:b/>
          <w:bCs/>
          <w:lang w:val="en-IN"/>
        </w:rPr>
      </w:pPr>
    </w:p>
    <w:p w14:paraId="0F9FF5F5" w14:textId="752F43BC" w:rsidR="00F42B52" w:rsidRPr="00435885" w:rsidRDefault="6FB3EEB2" w:rsidP="00435885">
      <w:pPr>
        <w:spacing w:after="200" w:line="276" w:lineRule="auto"/>
        <w:contextualSpacing/>
        <w:rPr>
          <w:rFonts w:eastAsiaTheme="minorEastAsia"/>
          <w:lang w:val="en-IN"/>
        </w:rPr>
      </w:pPr>
      <w:r w:rsidRPr="00435885">
        <w:rPr>
          <w:rFonts w:eastAsiaTheme="minorEastAsia"/>
          <w:lang w:val="en-IN"/>
        </w:rPr>
        <w:t xml:space="preserve">As </w:t>
      </w:r>
      <w:r w:rsidR="4A44E590" w:rsidRPr="00435885">
        <w:rPr>
          <w:rFonts w:eastAsiaTheme="minorEastAsia"/>
          <w:lang w:val="en-IN"/>
        </w:rPr>
        <w:t>specified in</w:t>
      </w:r>
      <w:r w:rsidRPr="00435885">
        <w:rPr>
          <w:rFonts w:eastAsiaTheme="minorEastAsia"/>
          <w:lang w:val="en-IN"/>
        </w:rPr>
        <w:t xml:space="preserve"> 38.212, </w:t>
      </w:r>
      <w:r w:rsidR="004D0D87">
        <w:rPr>
          <w:rFonts w:eastAsiaTheme="minorEastAsia"/>
          <w:lang w:val="en-IN"/>
        </w:rPr>
        <w:t>t</w:t>
      </w:r>
      <w:r w:rsidR="0055678D">
        <w:rPr>
          <w:rFonts w:eastAsiaTheme="minorEastAsia"/>
          <w:lang w:val="en-IN"/>
        </w:rPr>
        <w:t>he</w:t>
      </w:r>
      <w:r w:rsidRPr="00435885">
        <w:rPr>
          <w:rFonts w:eastAsiaTheme="minorEastAsia"/>
          <w:lang w:val="en-IN"/>
        </w:rPr>
        <w:t xml:space="preserve"> minimum bit size of DCI format 1_0 is 28 excluding </w:t>
      </w:r>
      <w:bookmarkStart w:id="3" w:name="_Hlk172621418"/>
      <w:r w:rsidRPr="00435885">
        <w:rPr>
          <w:rFonts w:eastAsiaTheme="minorEastAsia"/>
          <w:lang w:val="en-IN"/>
        </w:rPr>
        <w:t>frequency domain resource allocation (FDRA) bits</w:t>
      </w:r>
      <w:r w:rsidR="0096427C" w:rsidRPr="00435885">
        <w:rPr>
          <w:rFonts w:eastAsiaTheme="minorEastAsia"/>
          <w:lang w:val="en-IN"/>
        </w:rPr>
        <w:t>,</w:t>
      </w:r>
      <w:r w:rsidRPr="00435885">
        <w:rPr>
          <w:rFonts w:eastAsiaTheme="minorEastAsia"/>
          <w:lang w:val="en-IN"/>
        </w:rPr>
        <w:t xml:space="preserve"> </w:t>
      </w:r>
      <w:bookmarkEnd w:id="3"/>
      <w:r w:rsidRPr="00435885">
        <w:rPr>
          <w:rFonts w:eastAsiaTheme="minorEastAsia"/>
          <w:lang w:val="en-IN"/>
        </w:rPr>
        <w:t xml:space="preserve">and the maximum bit size of DCI format 0_0 is 23 bits in </w:t>
      </w:r>
      <w:r w:rsidR="004D0D87">
        <w:rPr>
          <w:rFonts w:eastAsiaTheme="minorEastAsia"/>
          <w:lang w:val="en-IN"/>
        </w:rPr>
        <w:t>the worst case,</w:t>
      </w:r>
      <w:r w:rsidRPr="00435885">
        <w:rPr>
          <w:rFonts w:eastAsiaTheme="minorEastAsia"/>
          <w:lang w:val="en-IN"/>
        </w:rPr>
        <w:t xml:space="preserve"> excluding FDRA bits. Hence DCI format 0_0 </w:t>
      </w:r>
      <w:r w:rsidR="4173B28B" w:rsidRPr="00435885">
        <w:rPr>
          <w:rFonts w:eastAsiaTheme="minorEastAsia"/>
          <w:lang w:val="en-IN"/>
        </w:rPr>
        <w:t xml:space="preserve">will </w:t>
      </w:r>
      <w:r w:rsidRPr="00435885">
        <w:rPr>
          <w:rFonts w:eastAsiaTheme="minorEastAsia"/>
          <w:lang w:val="en-IN"/>
        </w:rPr>
        <w:t xml:space="preserve">have </w:t>
      </w:r>
      <w:r w:rsidR="0096427C" w:rsidRPr="00435885">
        <w:rPr>
          <w:rFonts w:eastAsiaTheme="minorEastAsia"/>
          <w:lang w:val="en-IN"/>
        </w:rPr>
        <w:t>at least</w:t>
      </w:r>
      <w:r w:rsidRPr="00435885">
        <w:rPr>
          <w:rFonts w:eastAsiaTheme="minorEastAsia"/>
          <w:lang w:val="en-IN"/>
        </w:rPr>
        <w:t xml:space="preserve"> 5 padding bits to make </w:t>
      </w:r>
      <w:r w:rsidR="0096427C" w:rsidRPr="00435885">
        <w:rPr>
          <w:rFonts w:eastAsiaTheme="minorEastAsia"/>
          <w:lang w:val="en-IN"/>
        </w:rPr>
        <w:t xml:space="preserve">the </w:t>
      </w:r>
      <w:r w:rsidRPr="00435885">
        <w:rPr>
          <w:rFonts w:eastAsiaTheme="minorEastAsia"/>
          <w:lang w:val="en-IN"/>
        </w:rPr>
        <w:t xml:space="preserve">size of DCI format 0_0 and DCI format 1_0 </w:t>
      </w:r>
      <w:r w:rsidR="0096427C" w:rsidRPr="00435885">
        <w:rPr>
          <w:rFonts w:eastAsiaTheme="minorEastAsia"/>
          <w:lang w:val="en-IN"/>
        </w:rPr>
        <w:t xml:space="preserve">the </w:t>
      </w:r>
      <w:r w:rsidRPr="00435885">
        <w:rPr>
          <w:rFonts w:eastAsiaTheme="minorEastAsia"/>
          <w:lang w:val="en-IN"/>
        </w:rPr>
        <w:t xml:space="preserve">same </w:t>
      </w:r>
      <w:r w:rsidR="004D0D87">
        <w:rPr>
          <w:rFonts w:eastAsiaTheme="minorEastAsia"/>
          <w:lang w:val="en-IN"/>
        </w:rPr>
        <w:t>(</w:t>
      </w:r>
      <w:r w:rsidRPr="00435885">
        <w:rPr>
          <w:rFonts w:eastAsiaTheme="minorEastAsia"/>
          <w:lang w:val="en-IN"/>
        </w:rPr>
        <w:t>as per 38.212</w:t>
      </w:r>
      <w:r w:rsidR="004D0D87">
        <w:rPr>
          <w:rFonts w:eastAsiaTheme="minorEastAsia"/>
          <w:lang w:val="en-IN"/>
        </w:rPr>
        <w:t>)</w:t>
      </w:r>
      <w:r w:rsidR="4173B28B" w:rsidRPr="00435885">
        <w:rPr>
          <w:rFonts w:eastAsiaTheme="minorEastAsia"/>
          <w:lang w:val="en-IN"/>
        </w:rPr>
        <w:t xml:space="preserve"> when </w:t>
      </w:r>
      <w:r w:rsidRPr="00435885">
        <w:rPr>
          <w:rFonts w:eastAsiaTheme="minorEastAsia"/>
          <w:lang w:val="en-IN"/>
        </w:rPr>
        <w:t xml:space="preserve">FDRA bits of DCI format 0_0 less than or </w:t>
      </w:r>
      <w:r w:rsidR="0096427C" w:rsidRPr="00435885">
        <w:rPr>
          <w:rFonts w:eastAsiaTheme="minorEastAsia"/>
          <w:lang w:val="en-IN"/>
        </w:rPr>
        <w:t xml:space="preserve">equal </w:t>
      </w:r>
      <w:r w:rsidRPr="00435885">
        <w:rPr>
          <w:rFonts w:eastAsiaTheme="minorEastAsia"/>
          <w:lang w:val="en-IN"/>
        </w:rPr>
        <w:t xml:space="preserve">to FDRA bits of DCI format 1_0 </w:t>
      </w:r>
      <w:r w:rsidR="004D0D87">
        <w:rPr>
          <w:rFonts w:eastAsiaTheme="minorEastAsia"/>
          <w:lang w:val="en-IN"/>
        </w:rPr>
        <w:t>(</w:t>
      </w:r>
      <w:r w:rsidRPr="00435885">
        <w:rPr>
          <w:rFonts w:eastAsiaTheme="minorEastAsia"/>
          <w:lang w:val="en-IN"/>
        </w:rPr>
        <w:t>which occurs when UL bandwidth part (BWP) size is less than or equals to the DL BWP size</w:t>
      </w:r>
      <w:r w:rsidR="004D0D87">
        <w:rPr>
          <w:rFonts w:eastAsiaTheme="minorEastAsia"/>
          <w:lang w:val="en-IN"/>
        </w:rPr>
        <w:t>)</w:t>
      </w:r>
      <w:r w:rsidRPr="00435885">
        <w:rPr>
          <w:rFonts w:eastAsiaTheme="minorEastAsia"/>
          <w:lang w:val="en-IN"/>
        </w:rPr>
        <w:t xml:space="preserve">. </w:t>
      </w:r>
      <w:r w:rsidR="444532F3" w:rsidRPr="00E41D83">
        <w:rPr>
          <w:rFonts w:eastAsiaTheme="minorEastAsia"/>
          <w:lang w:val="en-IN"/>
        </w:rPr>
        <w:t>T</w:t>
      </w:r>
      <w:r w:rsidR="4A44E590" w:rsidRPr="00E41D83">
        <w:rPr>
          <w:rFonts w:eastAsiaTheme="minorEastAsia"/>
          <w:lang w:val="en-IN"/>
        </w:rPr>
        <w:t>hese padding bits can be utilized to indicate the PUSCH resource muting</w:t>
      </w:r>
      <w:r w:rsidRPr="00F11FD9">
        <w:rPr>
          <w:rFonts w:eastAsiaTheme="minorEastAsia"/>
          <w:lang w:val="en-IN"/>
        </w:rPr>
        <w:t>.</w:t>
      </w:r>
    </w:p>
    <w:p w14:paraId="3885ECBF" w14:textId="2CD6B2B7" w:rsidR="0022139A" w:rsidRDefault="0022139A" w:rsidP="00DC650B">
      <w:pPr>
        <w:spacing w:after="200" w:line="276" w:lineRule="auto"/>
        <w:contextualSpacing/>
      </w:pPr>
    </w:p>
    <w:p w14:paraId="67252D53" w14:textId="69081733" w:rsidR="00D11940" w:rsidRDefault="003E69C9" w:rsidP="003A4B9D">
      <w:r>
        <w:t>As explained in the above paragraph</w:t>
      </w:r>
      <w:r w:rsidR="00F010A1">
        <w:t>, we observed the availability of at least 5 padding bits in the case of DCI format 0_0</w:t>
      </w:r>
      <w:r w:rsidR="000B4066">
        <w:t xml:space="preserve">, </w:t>
      </w:r>
      <w:r w:rsidR="00DC6B6C">
        <w:t>which</w:t>
      </w:r>
      <w:r w:rsidR="000B4066">
        <w:t xml:space="preserve"> can be utilized by the gNB for transmitting the muting information</w:t>
      </w:r>
      <w:r>
        <w:t xml:space="preserve">. </w:t>
      </w:r>
    </w:p>
    <w:p w14:paraId="39986E4B" w14:textId="77777777" w:rsidR="00D11940" w:rsidRDefault="00D11940" w:rsidP="003A4B9D"/>
    <w:p w14:paraId="42B9AEC7" w14:textId="0A869B7F" w:rsidR="003E69C9" w:rsidRDefault="00F010A1" w:rsidP="003A4B9D">
      <w:r>
        <w:t>The below steps describe</w:t>
      </w:r>
      <w:r w:rsidR="003E69C9">
        <w:t xml:space="preserve"> a scheme to efficiently use these bits to indicate PUSCH muting symbols. </w:t>
      </w:r>
    </w:p>
    <w:p w14:paraId="4A1A5667" w14:textId="08342E91" w:rsidR="00B76C4F" w:rsidRDefault="00B76C4F" w:rsidP="003A4B9D"/>
    <w:p w14:paraId="4E0ED44E" w14:textId="2AF2C0DB" w:rsidR="00B25D6A" w:rsidRPr="008912EE" w:rsidRDefault="006A7240" w:rsidP="003A4B9D">
      <w:pPr>
        <w:rPr>
          <w:rFonts w:eastAsiaTheme="minorEastAsia"/>
          <w:b/>
          <w:bCs/>
          <w:lang w:val="en-IN"/>
        </w:rPr>
      </w:pPr>
      <w:r w:rsidRPr="00EC667F">
        <w:rPr>
          <w:b/>
          <w:bCs/>
        </w:rPr>
        <w:t>Observation 1:</w:t>
      </w:r>
      <w:r w:rsidR="00972730">
        <w:t xml:space="preserve"> </w:t>
      </w:r>
      <w:r w:rsidR="00972730" w:rsidRPr="008912EE">
        <w:rPr>
          <w:b/>
          <w:bCs/>
        </w:rPr>
        <w:t xml:space="preserve">In </w:t>
      </w:r>
      <w:r w:rsidR="00D11940">
        <w:rPr>
          <w:b/>
          <w:bCs/>
        </w:rPr>
        <w:t>the case of SBFD, The DCI format 0_0 will have at least 5 padding bits when FDRA bits of DCI format 0</w:t>
      </w:r>
      <w:r w:rsidR="00D11940">
        <w:rPr>
          <w:b/>
          <w:bCs/>
        </w:rPr>
        <w:softHyphen/>
        <w:t xml:space="preserve">_0 </w:t>
      </w:r>
      <w:r w:rsidR="008E004E">
        <w:rPr>
          <w:b/>
          <w:bCs/>
        </w:rPr>
        <w:t>is</w:t>
      </w:r>
      <w:r w:rsidR="00D11940">
        <w:rPr>
          <w:b/>
          <w:bCs/>
        </w:rPr>
        <w:t xml:space="preserve"> less than or equal</w:t>
      </w:r>
      <w:r w:rsidR="00EC667F" w:rsidRPr="008912EE">
        <w:rPr>
          <w:rFonts w:eastAsiaTheme="minorEastAsia"/>
          <w:b/>
          <w:bCs/>
          <w:lang w:val="en-IN"/>
        </w:rPr>
        <w:t xml:space="preserve"> to FDRA bits of DCI format 1_0.</w:t>
      </w:r>
    </w:p>
    <w:p w14:paraId="7751FA5B" w14:textId="1EFE59D7" w:rsidR="00D948EA" w:rsidRDefault="00D948EA" w:rsidP="003A4B9D"/>
    <w:p w14:paraId="2B85915E" w14:textId="2B3E06E6" w:rsidR="00D948EA" w:rsidRPr="00AF611F" w:rsidRDefault="00D948EA" w:rsidP="00D948EA">
      <w:pPr>
        <w:rPr>
          <w:b/>
          <w:bCs/>
          <w:lang w:val="en-IN"/>
        </w:rPr>
      </w:pPr>
      <w:r w:rsidRPr="78D3660A">
        <w:rPr>
          <w:b/>
          <w:bCs/>
          <w:lang w:val="en-IN"/>
        </w:rPr>
        <w:t>Step</w:t>
      </w:r>
      <w:r w:rsidR="00013061">
        <w:rPr>
          <w:b/>
          <w:bCs/>
          <w:lang w:val="en-IN"/>
        </w:rPr>
        <w:t xml:space="preserve"> </w:t>
      </w:r>
      <w:r w:rsidRPr="78D3660A">
        <w:rPr>
          <w:b/>
          <w:bCs/>
          <w:lang w:val="en-IN"/>
        </w:rPr>
        <w:t xml:space="preserve">2: </w:t>
      </w:r>
      <w:r w:rsidR="00333699" w:rsidRPr="78D3660A">
        <w:rPr>
          <w:b/>
          <w:bCs/>
          <w:lang w:val="en-IN"/>
        </w:rPr>
        <w:t>Defin</w:t>
      </w:r>
      <w:r w:rsidR="00DE40F2" w:rsidRPr="78D3660A">
        <w:rPr>
          <w:b/>
          <w:bCs/>
          <w:lang w:val="en-IN"/>
        </w:rPr>
        <w:t>ing</w:t>
      </w:r>
      <w:r w:rsidR="00333699" w:rsidRPr="78D3660A">
        <w:rPr>
          <w:b/>
          <w:bCs/>
          <w:lang w:val="en-IN"/>
        </w:rPr>
        <w:t xml:space="preserve"> and configur</w:t>
      </w:r>
      <w:r w:rsidR="00DE40F2" w:rsidRPr="78D3660A">
        <w:rPr>
          <w:b/>
          <w:bCs/>
          <w:lang w:val="en-IN"/>
        </w:rPr>
        <w:t>ing</w:t>
      </w:r>
      <w:r w:rsidR="00333699" w:rsidRPr="78D3660A">
        <w:rPr>
          <w:b/>
          <w:bCs/>
          <w:lang w:val="en-IN"/>
        </w:rPr>
        <w:t xml:space="preserve"> </w:t>
      </w:r>
      <w:r w:rsidR="00DE40F2" w:rsidRPr="78D3660A">
        <w:rPr>
          <w:b/>
          <w:bCs/>
          <w:lang w:val="en-IN"/>
        </w:rPr>
        <w:t xml:space="preserve">parameters </w:t>
      </w:r>
      <w:r w:rsidR="00B804C4" w:rsidRPr="78D3660A">
        <w:rPr>
          <w:b/>
          <w:bCs/>
          <w:lang w:val="en-IN"/>
        </w:rPr>
        <w:t>required for</w:t>
      </w:r>
      <w:r w:rsidR="00F70CAA" w:rsidRPr="78D3660A">
        <w:rPr>
          <w:b/>
          <w:bCs/>
          <w:lang w:val="en-IN"/>
        </w:rPr>
        <w:t xml:space="preserve"> </w:t>
      </w:r>
      <w:r w:rsidR="00DE40F2" w:rsidRPr="78D3660A">
        <w:rPr>
          <w:b/>
          <w:bCs/>
          <w:lang w:val="en-IN"/>
        </w:rPr>
        <w:t xml:space="preserve">PUSCH muting symbol </w:t>
      </w:r>
      <w:r w:rsidR="00F70CAA" w:rsidRPr="78D3660A">
        <w:rPr>
          <w:b/>
          <w:bCs/>
          <w:lang w:val="en-IN"/>
        </w:rPr>
        <w:t>indication and to decide the flexibility of PUSCH muting symbol position.</w:t>
      </w:r>
      <w:r w:rsidR="00333699" w:rsidRPr="78D3660A">
        <w:rPr>
          <w:b/>
          <w:bCs/>
          <w:lang w:val="en-IN"/>
        </w:rPr>
        <w:t xml:space="preserve"> </w:t>
      </w:r>
    </w:p>
    <w:p w14:paraId="1EC94C6C" w14:textId="77777777" w:rsidR="00D948EA" w:rsidRDefault="00D948EA" w:rsidP="003A4B9D"/>
    <w:p w14:paraId="3D544A1C" w14:textId="45357552" w:rsidR="00972A9B" w:rsidRPr="00BE2F12" w:rsidRDefault="2BA213C6" w:rsidP="64B88B2D">
      <w:pPr>
        <w:rPr>
          <w:lang w:val="en-IN"/>
        </w:rPr>
      </w:pPr>
      <w:r w:rsidRPr="00BE2F12">
        <w:t xml:space="preserve">In this scheme, </w:t>
      </w:r>
      <w:r w:rsidR="06D0DE37" w:rsidRPr="00BE2F12">
        <w:t>w</w:t>
      </w:r>
      <w:r w:rsidR="5AA5E983" w:rsidRPr="00BE2F12">
        <w:t xml:space="preserve">e have defined 3 </w:t>
      </w:r>
      <w:r w:rsidR="0C267155" w:rsidRPr="00BE2F12">
        <w:t>configuration</w:t>
      </w:r>
      <w:r w:rsidR="281D24CB" w:rsidRPr="00BE2F12">
        <w:t xml:space="preserve"> </w:t>
      </w:r>
      <w:r w:rsidR="5AA5E983" w:rsidRPr="00BE2F12">
        <w:t>parameters</w:t>
      </w:r>
      <w:r w:rsidR="00D31DE9">
        <w:t>,</w:t>
      </w:r>
      <w:r w:rsidR="5AA5E983" w:rsidRPr="00BE2F12">
        <w:t xml:space="preserve"> K</w:t>
      </w:r>
      <w:r w:rsidR="5AA5E983" w:rsidRPr="00BE2F12">
        <w:rPr>
          <w:vertAlign w:val="subscript"/>
        </w:rPr>
        <w:t>11</w:t>
      </w:r>
      <w:r w:rsidR="5AA5E983" w:rsidRPr="00BE2F12">
        <w:t>, K</w:t>
      </w:r>
      <w:r w:rsidR="5AA5E983" w:rsidRPr="00BE2F12">
        <w:rPr>
          <w:vertAlign w:val="subscript"/>
        </w:rPr>
        <w:t>21</w:t>
      </w:r>
      <w:r w:rsidR="5AA5E983" w:rsidRPr="00BE2F12">
        <w:t>, and K</w:t>
      </w:r>
      <w:r w:rsidR="5AA5E983" w:rsidRPr="00BE2F12">
        <w:rPr>
          <w:vertAlign w:val="subscript"/>
        </w:rPr>
        <w:t>22</w:t>
      </w:r>
      <w:r w:rsidR="00747775">
        <w:rPr>
          <w:vertAlign w:val="subscript"/>
        </w:rPr>
        <w:t>,</w:t>
      </w:r>
      <w:r w:rsidR="5AA5E983" w:rsidRPr="00BE2F12">
        <w:t xml:space="preserve"> </w:t>
      </w:r>
      <w:r w:rsidR="2E7FFA28" w:rsidRPr="00BE2F12">
        <w:t>which</w:t>
      </w:r>
      <w:r w:rsidR="5AA5E983" w:rsidRPr="00BE2F12">
        <w:t xml:space="preserve"> decide the flexibility of PUSCH resource muting symbol position within a slot.</w:t>
      </w:r>
      <w:r w:rsidRPr="00BE2F12">
        <w:t xml:space="preserve"> The value of these parameters depends on the max</w:t>
      </w:r>
      <w:r w:rsidR="4A7EE70F" w:rsidRPr="00BE2F12">
        <w:t>imum</w:t>
      </w:r>
      <w:r w:rsidRPr="00BE2F12">
        <w:t xml:space="preserve"> bits available for PUSCH resource muting indication using DCI.</w:t>
      </w:r>
      <w:r w:rsidR="73C8CF16" w:rsidRPr="00BE2F12">
        <w:t xml:space="preserve"> </w:t>
      </w:r>
      <w:r w:rsidR="610C5764" w:rsidRPr="00BE2F12">
        <w:rPr>
          <w:lang w:val="en-IN"/>
        </w:rPr>
        <w:t xml:space="preserve">These parameters also </w:t>
      </w:r>
      <w:r w:rsidR="6C2243A4" w:rsidRPr="00BE2F12">
        <w:rPr>
          <w:lang w:val="en-IN"/>
        </w:rPr>
        <w:t>decide</w:t>
      </w:r>
      <w:r w:rsidR="610C5764" w:rsidRPr="00BE2F12">
        <w:rPr>
          <w:lang w:val="en-IN"/>
        </w:rPr>
        <w:t xml:space="preserve"> the available set of symbols for muting</w:t>
      </w:r>
      <w:r w:rsidR="138C352D" w:rsidRPr="00BE2F12">
        <w:rPr>
          <w:lang w:val="en-IN"/>
        </w:rPr>
        <w:t xml:space="preserve"> with </w:t>
      </w:r>
      <w:r w:rsidR="00747775">
        <w:rPr>
          <w:lang w:val="en-IN"/>
        </w:rPr>
        <w:t xml:space="preserve">the </w:t>
      </w:r>
      <w:r w:rsidR="138C352D" w:rsidRPr="00BE2F12">
        <w:rPr>
          <w:lang w:val="en-IN"/>
        </w:rPr>
        <w:t xml:space="preserve">exclusion of reference </w:t>
      </w:r>
      <w:r w:rsidR="3C192418" w:rsidRPr="00BE2F12">
        <w:rPr>
          <w:lang w:val="en-IN"/>
        </w:rPr>
        <w:t>symbols</w:t>
      </w:r>
      <w:r w:rsidR="610C5764" w:rsidRPr="00BE2F12">
        <w:rPr>
          <w:lang w:val="en-IN"/>
        </w:rPr>
        <w:t>.</w:t>
      </w:r>
      <w:r w:rsidR="1D7B4F99" w:rsidRPr="00BE2F12">
        <w:rPr>
          <w:lang w:val="en-IN"/>
        </w:rPr>
        <w:t xml:space="preserve"> K</w:t>
      </w:r>
      <w:r w:rsidR="1D7B4F99" w:rsidRPr="00BE2F12">
        <w:rPr>
          <w:vertAlign w:val="subscript"/>
          <w:lang w:val="en-IN"/>
        </w:rPr>
        <w:t>11</w:t>
      </w:r>
      <w:r w:rsidR="1D7B4F99" w:rsidRPr="00BE2F12">
        <w:rPr>
          <w:lang w:val="en-IN"/>
        </w:rPr>
        <w:t xml:space="preserve"> decides the flexibility of </w:t>
      </w:r>
      <w:r w:rsidR="00747775">
        <w:rPr>
          <w:lang w:val="en-IN"/>
        </w:rPr>
        <w:t xml:space="preserve">the </w:t>
      </w:r>
      <w:r w:rsidR="759DCF45" w:rsidRPr="00BE2F12">
        <w:rPr>
          <w:lang w:val="en-IN"/>
        </w:rPr>
        <w:t xml:space="preserve">position of </w:t>
      </w:r>
      <w:r w:rsidR="00747775">
        <w:rPr>
          <w:lang w:val="en-IN"/>
        </w:rPr>
        <w:t xml:space="preserve">the </w:t>
      </w:r>
      <w:r w:rsidR="759DCF45" w:rsidRPr="00BE2F12">
        <w:rPr>
          <w:lang w:val="en-IN"/>
        </w:rPr>
        <w:t xml:space="preserve">symbol </w:t>
      </w:r>
      <w:r w:rsidR="1D7B4F99" w:rsidRPr="00BE2F12">
        <w:rPr>
          <w:lang w:val="en-IN"/>
        </w:rPr>
        <w:t>muting when only one symbol is muted in a slot, K</w:t>
      </w:r>
      <w:r w:rsidR="1D7B4F99" w:rsidRPr="00BE2F12">
        <w:rPr>
          <w:vertAlign w:val="subscript"/>
          <w:lang w:val="en-IN"/>
        </w:rPr>
        <w:t>21</w:t>
      </w:r>
      <w:r w:rsidR="1D7B4F99" w:rsidRPr="00BE2F12">
        <w:rPr>
          <w:lang w:val="en-IN"/>
        </w:rPr>
        <w:t xml:space="preserve"> decides the flexibility of </w:t>
      </w:r>
      <w:r w:rsidR="0048177D">
        <w:rPr>
          <w:lang w:val="en-IN"/>
        </w:rPr>
        <w:t xml:space="preserve">the </w:t>
      </w:r>
      <w:r w:rsidR="759DCF45" w:rsidRPr="00BE2F12">
        <w:rPr>
          <w:lang w:val="en-IN"/>
        </w:rPr>
        <w:t xml:space="preserve">position of </w:t>
      </w:r>
      <w:r w:rsidR="00C54AEC">
        <w:rPr>
          <w:lang w:val="en-IN"/>
        </w:rPr>
        <w:t xml:space="preserve">the </w:t>
      </w:r>
      <w:r w:rsidR="1D7B4F99" w:rsidRPr="00BE2F12">
        <w:rPr>
          <w:lang w:val="en-IN"/>
        </w:rPr>
        <w:t>first symbol muting</w:t>
      </w:r>
      <w:r w:rsidR="185F8E3D" w:rsidRPr="00BE2F12">
        <w:rPr>
          <w:lang w:val="en-IN"/>
        </w:rPr>
        <w:t xml:space="preserve"> out of </w:t>
      </w:r>
      <w:r w:rsidR="0048177D">
        <w:rPr>
          <w:lang w:val="en-IN"/>
        </w:rPr>
        <w:t xml:space="preserve">the </w:t>
      </w:r>
      <w:r w:rsidR="185F8E3D" w:rsidRPr="00BE2F12">
        <w:rPr>
          <w:lang w:val="en-IN"/>
        </w:rPr>
        <w:t xml:space="preserve">first three symbols of </w:t>
      </w:r>
      <w:r w:rsidR="0150D08C" w:rsidRPr="00BE2F12">
        <w:rPr>
          <w:lang w:val="en-IN"/>
        </w:rPr>
        <w:t xml:space="preserve">a </w:t>
      </w:r>
      <w:r w:rsidR="185F8E3D" w:rsidRPr="00BE2F12">
        <w:rPr>
          <w:lang w:val="en-IN"/>
        </w:rPr>
        <w:t>slot</w:t>
      </w:r>
      <w:r w:rsidR="0048177D">
        <w:rPr>
          <w:lang w:val="en-IN"/>
        </w:rPr>
        <w:t>,</w:t>
      </w:r>
      <w:r w:rsidR="1D7B4F99" w:rsidRPr="00BE2F12">
        <w:rPr>
          <w:lang w:val="en-IN"/>
        </w:rPr>
        <w:t xml:space="preserve"> and K</w:t>
      </w:r>
      <w:r w:rsidR="1D7B4F99" w:rsidRPr="00BE2F12">
        <w:rPr>
          <w:vertAlign w:val="subscript"/>
          <w:lang w:val="en-IN"/>
        </w:rPr>
        <w:t>22</w:t>
      </w:r>
      <w:r w:rsidR="1D7B4F99" w:rsidRPr="00BE2F12">
        <w:rPr>
          <w:lang w:val="en-IN"/>
        </w:rPr>
        <w:t xml:space="preserve"> decides the flexibility of </w:t>
      </w:r>
      <w:r w:rsidR="759DCF45" w:rsidRPr="00BE2F12">
        <w:rPr>
          <w:lang w:val="en-IN"/>
        </w:rPr>
        <w:t xml:space="preserve">position of </w:t>
      </w:r>
      <w:r w:rsidR="1D7B4F99" w:rsidRPr="00BE2F12">
        <w:rPr>
          <w:lang w:val="en-IN"/>
        </w:rPr>
        <w:t>second symbol muting</w:t>
      </w:r>
      <w:r w:rsidR="59BA5D6C" w:rsidRPr="00BE2F12">
        <w:rPr>
          <w:lang w:val="en-IN"/>
        </w:rPr>
        <w:t xml:space="preserve"> out of last 11 symbols of </w:t>
      </w:r>
      <w:r w:rsidR="0048177D">
        <w:rPr>
          <w:lang w:val="en-IN"/>
        </w:rPr>
        <w:t xml:space="preserve">the </w:t>
      </w:r>
      <w:r w:rsidR="59BA5D6C" w:rsidRPr="00BE2F12">
        <w:rPr>
          <w:lang w:val="en-IN"/>
        </w:rPr>
        <w:t>slot</w:t>
      </w:r>
      <w:r w:rsidR="1D7B4F99" w:rsidRPr="00BE2F12">
        <w:rPr>
          <w:lang w:val="en-IN"/>
        </w:rPr>
        <w:t xml:space="preserve"> for UL resource muting when two </w:t>
      </w:r>
      <w:r w:rsidR="0048177D">
        <w:rPr>
          <w:lang w:val="en-IN"/>
        </w:rPr>
        <w:t>symbols</w:t>
      </w:r>
      <w:r w:rsidR="0048177D" w:rsidRPr="00BE2F12">
        <w:rPr>
          <w:lang w:val="en-IN"/>
        </w:rPr>
        <w:t xml:space="preserve"> </w:t>
      </w:r>
      <w:r w:rsidR="1D7B4F99" w:rsidRPr="00BE2F12">
        <w:rPr>
          <w:lang w:val="en-IN"/>
        </w:rPr>
        <w:t xml:space="preserve">are muted </w:t>
      </w:r>
      <w:r w:rsidR="16D0CF8D" w:rsidRPr="00BE2F12">
        <w:rPr>
          <w:lang w:val="en-IN"/>
        </w:rPr>
        <w:t>per</w:t>
      </w:r>
      <w:r w:rsidR="1D7B4F99" w:rsidRPr="00BE2F12">
        <w:rPr>
          <w:lang w:val="en-IN"/>
        </w:rPr>
        <w:t xml:space="preserve"> slot.</w:t>
      </w:r>
    </w:p>
    <w:p w14:paraId="71EB5D58" w14:textId="52E93C67" w:rsidR="00AF611F" w:rsidRDefault="00AF611F" w:rsidP="0068630B">
      <w:pPr>
        <w:rPr>
          <w:lang w:val="en-IN"/>
        </w:rPr>
      </w:pPr>
    </w:p>
    <w:p w14:paraId="58BF1DCC" w14:textId="3B7D07E4" w:rsidR="00E82919" w:rsidRPr="00BE2F12" w:rsidRDefault="00E82919" w:rsidP="0068630B">
      <w:pPr>
        <w:rPr>
          <w:lang w:val="en-IN"/>
        </w:rPr>
      </w:pPr>
      <w:r>
        <w:rPr>
          <w:lang w:val="en-IN"/>
        </w:rPr>
        <w:t>We propose to configure these parameters</w:t>
      </w:r>
      <w:r>
        <w:t>,</w:t>
      </w:r>
      <w:r w:rsidRPr="00BE2F12">
        <w:t xml:space="preserve"> K</w:t>
      </w:r>
      <w:r w:rsidRPr="00BE2F12">
        <w:rPr>
          <w:vertAlign w:val="subscript"/>
        </w:rPr>
        <w:t>11</w:t>
      </w:r>
      <w:r w:rsidRPr="00BE2F12">
        <w:t>, K</w:t>
      </w:r>
      <w:r w:rsidRPr="00BE2F12">
        <w:rPr>
          <w:vertAlign w:val="subscript"/>
        </w:rPr>
        <w:t>21</w:t>
      </w:r>
      <w:r w:rsidRPr="00BE2F12">
        <w:t>, and K</w:t>
      </w:r>
      <w:r w:rsidRPr="00BE2F12">
        <w:rPr>
          <w:vertAlign w:val="subscript"/>
        </w:rPr>
        <w:t>22</w:t>
      </w:r>
      <w:r w:rsidRPr="00845EC4">
        <w:t xml:space="preserve"> </w:t>
      </w:r>
      <w:r w:rsidR="00D92E65" w:rsidRPr="00845EC4">
        <w:t>to</w:t>
      </w:r>
      <w:r w:rsidR="00D92E65" w:rsidRPr="008E476B">
        <w:t xml:space="preserve"> UE</w:t>
      </w:r>
      <w:r w:rsidR="008E476B">
        <w:t>s</w:t>
      </w:r>
      <w:r w:rsidR="00D92E65">
        <w:rPr>
          <w:vertAlign w:val="subscript"/>
        </w:rPr>
        <w:t xml:space="preserve"> </w:t>
      </w:r>
      <w:r>
        <w:rPr>
          <w:lang w:val="en-IN"/>
        </w:rPr>
        <w:t>using two alternat</w:t>
      </w:r>
      <w:r w:rsidR="007C2421">
        <w:rPr>
          <w:lang w:val="en-IN"/>
        </w:rPr>
        <w:t>ive</w:t>
      </w:r>
      <w:r>
        <w:rPr>
          <w:lang w:val="en-IN"/>
        </w:rPr>
        <w:t xml:space="preserve"> </w:t>
      </w:r>
      <w:r w:rsidR="00D92E65">
        <w:rPr>
          <w:lang w:val="en-IN"/>
        </w:rPr>
        <w:t>way</w:t>
      </w:r>
      <w:r>
        <w:rPr>
          <w:lang w:val="en-IN"/>
        </w:rPr>
        <w:t>s</w:t>
      </w:r>
      <w:r w:rsidR="007C2421">
        <w:rPr>
          <w:lang w:val="en-IN"/>
        </w:rPr>
        <w:t>:</w:t>
      </w:r>
      <w:r>
        <w:rPr>
          <w:lang w:val="en-IN"/>
        </w:rPr>
        <w:t xml:space="preserve"> 1) </w:t>
      </w:r>
      <w:r w:rsidR="007C2421">
        <w:rPr>
          <w:lang w:val="en-IN"/>
        </w:rPr>
        <w:t>the values of the parameters are configured to UE</w:t>
      </w:r>
      <w:r w:rsidR="00C42CC0">
        <w:rPr>
          <w:lang w:val="en-IN"/>
        </w:rPr>
        <w:t>s by gNB</w:t>
      </w:r>
      <w:r w:rsidR="007C2421">
        <w:rPr>
          <w:lang w:val="en-IN"/>
        </w:rPr>
        <w:t xml:space="preserve"> using RRC message or 2) the values of the parameters are fixed</w:t>
      </w:r>
      <w:r w:rsidR="000110E5">
        <w:rPr>
          <w:lang w:val="en-IN"/>
        </w:rPr>
        <w:t xml:space="preserve"> in the network</w:t>
      </w:r>
      <w:r w:rsidR="00BC7B9D">
        <w:rPr>
          <w:lang w:val="en-IN"/>
        </w:rPr>
        <w:t xml:space="preserve"> to certain values</w:t>
      </w:r>
      <w:r w:rsidR="008C4B2E">
        <w:rPr>
          <w:lang w:val="en-IN"/>
        </w:rPr>
        <w:t>.</w:t>
      </w:r>
    </w:p>
    <w:p w14:paraId="65ABDE80" w14:textId="5F3EC30E" w:rsidR="00972A9B" w:rsidRPr="00BE2F12" w:rsidRDefault="00E07FA7" w:rsidP="0068630B">
      <w:pPr>
        <w:rPr>
          <w:lang w:val="en-IN"/>
        </w:rPr>
      </w:pPr>
      <w:r>
        <w:rPr>
          <w:lang w:val="en-IN"/>
        </w:rPr>
        <w:t>The c</w:t>
      </w:r>
      <w:r w:rsidR="00972A9B" w:rsidRPr="00BE2F12">
        <w:rPr>
          <w:lang w:val="en-IN"/>
        </w:rPr>
        <w:t>onfiguration of these parameters to UE by gNB is done as follows</w:t>
      </w:r>
      <w:r w:rsidR="008C4B2E">
        <w:rPr>
          <w:lang w:val="en-IN"/>
        </w:rPr>
        <w:t>,</w:t>
      </w:r>
    </w:p>
    <w:p w14:paraId="2151E143" w14:textId="6600771E" w:rsidR="00AF611F" w:rsidRPr="00BE2F12" w:rsidRDefault="1D7B4F99" w:rsidP="412EA397">
      <w:pPr>
        <w:ind w:left="720"/>
        <w:rPr>
          <w:b/>
          <w:bCs/>
        </w:rPr>
      </w:pPr>
      <w:r w:rsidRPr="412EA397">
        <w:rPr>
          <w:b/>
          <w:bCs/>
          <w:lang w:val="en-IN"/>
        </w:rPr>
        <w:t xml:space="preserve">Alt-1: </w:t>
      </w:r>
      <w:r w:rsidRPr="412EA397">
        <w:rPr>
          <w:lang w:val="en-IN"/>
        </w:rPr>
        <w:t xml:space="preserve">The value of parameter </w:t>
      </w:r>
      <w:r w:rsidR="5A39A4A6" w:rsidRPr="412EA397">
        <w:rPr>
          <w:lang w:val="en-IN"/>
        </w:rPr>
        <w:t>K</w:t>
      </w:r>
      <w:r w:rsidR="5A39A4A6" w:rsidRPr="412EA397">
        <w:rPr>
          <w:vertAlign w:val="subscript"/>
          <w:lang w:val="en-IN"/>
        </w:rPr>
        <w:t>11</w:t>
      </w:r>
      <w:r w:rsidR="5A39A4A6" w:rsidRPr="412EA397">
        <w:rPr>
          <w:i/>
          <w:iCs/>
          <w:lang w:val="en-IN"/>
        </w:rPr>
        <w:t xml:space="preserve"> </w:t>
      </w:r>
      <w:r w:rsidR="5A39A4A6" w:rsidRPr="412EA397">
        <w:rPr>
          <w:lang w:val="en-IN"/>
        </w:rPr>
        <w:t>as</w:t>
      </w:r>
      <w:r w:rsidR="5A39A4A6" w:rsidRPr="412EA397">
        <w:rPr>
          <w:i/>
          <w:iCs/>
          <w:lang w:val="en-IN"/>
        </w:rPr>
        <w:t xml:space="preserve"> </w:t>
      </w:r>
      <w:r w:rsidR="377F61BA" w:rsidRPr="412EA397">
        <w:rPr>
          <w:i/>
          <w:iCs/>
          <w:lang w:val="en-IN"/>
        </w:rPr>
        <w:t>SBFDOneSymbolMutingParm_</w:t>
      </w:r>
      <w:r w:rsidR="08797266" w:rsidRPr="412EA397">
        <w:rPr>
          <w:i/>
          <w:iCs/>
          <w:lang w:val="en-IN"/>
        </w:rPr>
        <w:t>r</w:t>
      </w:r>
      <w:r w:rsidR="377F61BA" w:rsidRPr="412EA397">
        <w:rPr>
          <w:i/>
          <w:iCs/>
          <w:lang w:val="en-IN"/>
        </w:rPr>
        <w:t>19</w:t>
      </w:r>
      <w:r w:rsidRPr="412EA397">
        <w:rPr>
          <w:lang w:val="en-IN"/>
        </w:rPr>
        <w:t xml:space="preserve">, </w:t>
      </w:r>
      <w:r w:rsidR="5A39A4A6" w:rsidRPr="412EA397">
        <w:rPr>
          <w:lang w:val="en-IN"/>
        </w:rPr>
        <w:t>K</w:t>
      </w:r>
      <w:r w:rsidR="5A39A4A6" w:rsidRPr="412EA397">
        <w:rPr>
          <w:vertAlign w:val="subscript"/>
          <w:lang w:val="en-IN"/>
        </w:rPr>
        <w:t>21</w:t>
      </w:r>
      <w:r w:rsidR="5A39A4A6" w:rsidRPr="412EA397">
        <w:rPr>
          <w:i/>
          <w:iCs/>
          <w:lang w:val="en-IN"/>
        </w:rPr>
        <w:t xml:space="preserve"> </w:t>
      </w:r>
      <w:r w:rsidR="5A39A4A6" w:rsidRPr="412EA397">
        <w:rPr>
          <w:lang w:val="en-IN"/>
        </w:rPr>
        <w:t>as</w:t>
      </w:r>
      <w:r w:rsidR="5A39A4A6" w:rsidRPr="412EA397">
        <w:rPr>
          <w:i/>
          <w:iCs/>
          <w:lang w:val="en-IN"/>
        </w:rPr>
        <w:t xml:space="preserve"> </w:t>
      </w:r>
      <w:r w:rsidR="37239CAF" w:rsidRPr="412EA397">
        <w:rPr>
          <w:i/>
          <w:iCs/>
          <w:lang w:val="en-IN"/>
        </w:rPr>
        <w:t>SBFDTwoSymbolMutingParm1_</w:t>
      </w:r>
      <w:r w:rsidR="08797266" w:rsidRPr="412EA397">
        <w:rPr>
          <w:i/>
          <w:iCs/>
          <w:lang w:val="en-IN"/>
        </w:rPr>
        <w:t>r</w:t>
      </w:r>
      <w:r w:rsidR="37239CAF" w:rsidRPr="412EA397">
        <w:rPr>
          <w:i/>
          <w:iCs/>
          <w:lang w:val="en-IN"/>
        </w:rPr>
        <w:t>19</w:t>
      </w:r>
      <w:r w:rsidRPr="412EA397">
        <w:rPr>
          <w:lang w:val="en-IN"/>
        </w:rPr>
        <w:t>, and</w:t>
      </w:r>
      <w:r w:rsidR="5A39A4A6" w:rsidRPr="412EA397">
        <w:rPr>
          <w:lang w:val="en-IN"/>
        </w:rPr>
        <w:t xml:space="preserve"> K</w:t>
      </w:r>
      <w:r w:rsidR="5A39A4A6" w:rsidRPr="412EA397">
        <w:rPr>
          <w:vertAlign w:val="subscript"/>
          <w:lang w:val="en-IN"/>
        </w:rPr>
        <w:t>22</w:t>
      </w:r>
      <w:r w:rsidR="5A39A4A6" w:rsidRPr="412EA397">
        <w:rPr>
          <w:lang w:val="en-IN"/>
        </w:rPr>
        <w:t xml:space="preserve"> as</w:t>
      </w:r>
      <w:r w:rsidRPr="412EA397">
        <w:rPr>
          <w:lang w:val="en-IN"/>
        </w:rPr>
        <w:t xml:space="preserve"> </w:t>
      </w:r>
      <w:r w:rsidR="37239CAF" w:rsidRPr="412EA397">
        <w:rPr>
          <w:i/>
          <w:iCs/>
          <w:lang w:val="en-IN"/>
        </w:rPr>
        <w:t>SBFDTwoSymbolMutingParm2_</w:t>
      </w:r>
      <w:r w:rsidR="08797266" w:rsidRPr="412EA397">
        <w:rPr>
          <w:i/>
          <w:iCs/>
          <w:lang w:val="en-IN"/>
        </w:rPr>
        <w:t>r</w:t>
      </w:r>
      <w:r w:rsidR="32FDE9FE" w:rsidRPr="412EA397">
        <w:rPr>
          <w:i/>
          <w:iCs/>
          <w:lang w:val="en-IN"/>
        </w:rPr>
        <w:t>19</w:t>
      </w:r>
      <w:r w:rsidR="32FDE9FE" w:rsidRPr="412EA397">
        <w:rPr>
          <w:lang w:val="en-IN"/>
        </w:rPr>
        <w:t xml:space="preserve"> are</w:t>
      </w:r>
      <w:r w:rsidR="5A39A4A6" w:rsidRPr="412EA397">
        <w:rPr>
          <w:lang w:val="en-IN"/>
        </w:rPr>
        <w:t xml:space="preserve"> </w:t>
      </w:r>
      <w:r w:rsidR="63EE50C7" w:rsidRPr="412EA397">
        <w:rPr>
          <w:lang w:val="en-IN"/>
        </w:rPr>
        <w:t>RRC Configured.</w:t>
      </w:r>
    </w:p>
    <w:p w14:paraId="6CECF898" w14:textId="24472E42" w:rsidR="00AF611F" w:rsidRPr="00BE2F12" w:rsidRDefault="1D7B4F99" w:rsidP="1C2E2DC1">
      <w:pPr>
        <w:ind w:left="720"/>
        <w:rPr>
          <w:b/>
          <w:bCs/>
        </w:rPr>
      </w:pPr>
      <w:r w:rsidRPr="412EA397">
        <w:rPr>
          <w:b/>
          <w:bCs/>
        </w:rPr>
        <w:t xml:space="preserve">Alt-2: </w:t>
      </w:r>
      <w:r>
        <w:t>The</w:t>
      </w:r>
      <w:r w:rsidR="00E12C52">
        <w:t xml:space="preserve"> values of</w:t>
      </w:r>
      <w:r w:rsidR="1B0D836A">
        <w:t xml:space="preserve"> </w:t>
      </w:r>
      <w:r>
        <w:t>parameter K</w:t>
      </w:r>
      <w:r w:rsidRPr="412EA397">
        <w:rPr>
          <w:vertAlign w:val="subscript"/>
        </w:rPr>
        <w:t>11</w:t>
      </w:r>
      <w:r>
        <w:t>, K</w:t>
      </w:r>
      <w:r w:rsidRPr="412EA397">
        <w:rPr>
          <w:vertAlign w:val="subscript"/>
        </w:rPr>
        <w:t>21</w:t>
      </w:r>
      <w:r>
        <w:t>, and K</w:t>
      </w:r>
      <w:r w:rsidRPr="412EA397">
        <w:rPr>
          <w:vertAlign w:val="subscript"/>
        </w:rPr>
        <w:t>22</w:t>
      </w:r>
      <w:r>
        <w:t xml:space="preserve"> are fixed</w:t>
      </w:r>
      <w:r w:rsidR="00E12C52">
        <w:t xml:space="preserve"> and preconfigured at UEs and gNBs</w:t>
      </w:r>
      <w:r>
        <w:t>.</w:t>
      </w:r>
    </w:p>
    <w:p w14:paraId="10D804DD" w14:textId="6D68EA2F" w:rsidR="00972A9B" w:rsidRPr="00BE2F12" w:rsidRDefault="00972A9B" w:rsidP="00AF611F">
      <w:pPr>
        <w:ind w:left="720"/>
        <w:rPr>
          <w:b/>
          <w:bCs/>
          <w:lang w:val="en-IN"/>
        </w:rPr>
      </w:pPr>
      <w:r w:rsidRPr="00BE2F12">
        <w:rPr>
          <w:b/>
          <w:bCs/>
          <w:lang w:val="en-IN"/>
        </w:rPr>
        <w:t xml:space="preserve"> </w:t>
      </w:r>
    </w:p>
    <w:p w14:paraId="4A3F5FB0" w14:textId="27D4CF49" w:rsidR="00972A9B" w:rsidRPr="00BE2F12" w:rsidRDefault="1D7B4F99" w:rsidP="0068630B">
      <w:pPr>
        <w:rPr>
          <w:lang w:val="en-IN"/>
        </w:rPr>
      </w:pPr>
      <w:r w:rsidRPr="00BE2F12">
        <w:rPr>
          <w:lang w:val="en-IN"/>
        </w:rPr>
        <w:t xml:space="preserve">The number of bits required to transmit </w:t>
      </w:r>
      <w:r w:rsidR="00BA3C29">
        <w:rPr>
          <w:lang w:val="en-IN"/>
        </w:rPr>
        <w:t xml:space="preserve">the </w:t>
      </w:r>
      <w:r w:rsidRPr="00BE2F12">
        <w:rPr>
          <w:lang w:val="en-IN"/>
        </w:rPr>
        <w:t>muting index is calculated as follows,</w:t>
      </w:r>
    </w:p>
    <w:p w14:paraId="7C46AEC3" w14:textId="5A09D23B" w:rsidR="00972A9B" w:rsidRPr="00BE2F12" w:rsidRDefault="00972A9B" w:rsidP="0068630B">
      <w:pPr>
        <w:jc w:val="center"/>
      </w:pPr>
      <m:oMath>
        <m:r>
          <w:rPr>
            <w:rFonts w:ascii="Cambria Math" w:hAnsi="Cambria Math"/>
          </w:rPr>
          <m:t>mutingbits=ceil(</m:t>
        </m:r>
        <m:func>
          <m:funcPr>
            <m:ctrlPr>
              <w:rPr>
                <w:rFonts w:ascii="Cambria Math" w:hAnsi="Cambria Math"/>
                <w:i/>
              </w:rPr>
            </m:ctrlPr>
          </m:funcPr>
          <m:fName>
            <m:sSub>
              <m:sSubPr>
                <m:ctrlPr>
                  <w:rPr>
                    <w:rFonts w:ascii="Cambria Math" w:hAnsi="Cambria Math"/>
                    <w:i/>
                  </w:rPr>
                </m:ctrlPr>
              </m:sSubPr>
              <m:e>
                <m:r>
                  <w:rPr>
                    <w:rFonts w:ascii="Cambria Math" w:hAnsi="Cambria Math"/>
                  </w:rPr>
                  <m:t>log</m:t>
                </m:r>
              </m:e>
              <m:sub>
                <m:r>
                  <w:rPr>
                    <w:rFonts w:ascii="Cambria Math" w:hAnsi="Cambria Math"/>
                  </w:rPr>
                  <m:t>2</m:t>
                </m:r>
              </m:sub>
            </m:sSub>
          </m:fName>
          <m:e>
            <m:d>
              <m:dPr>
                <m:ctrlPr>
                  <w:rPr>
                    <w:rFonts w:ascii="Cambria Math" w:hAnsi="Cambria Math"/>
                    <w:i/>
                  </w:rPr>
                </m:ctrlPr>
              </m:dPr>
              <m:e>
                <m:r>
                  <w:rPr>
                    <w:rFonts w:ascii="Cambria Math" w:hAnsi="Cambria Math"/>
                  </w:rPr>
                  <m:t xml:space="preserve"> </m:t>
                </m:r>
                <m:sSub>
                  <m:sSubPr>
                    <m:ctrlPr>
                      <w:rPr>
                        <w:rFonts w:ascii="Cambria Math" w:eastAsiaTheme="minorHAnsi" w:hAnsi="Cambria Math"/>
                        <w:i/>
                        <w:lang w:val="en-US"/>
                      </w:rPr>
                    </m:ctrlPr>
                  </m:sSubPr>
                  <m:e>
                    <m:r>
                      <w:rPr>
                        <w:rFonts w:ascii="Cambria Math" w:hAnsi="Cambria Math"/>
                      </w:rPr>
                      <m:t>K</m:t>
                    </m:r>
                  </m:e>
                  <m:sub>
                    <m:r>
                      <w:rPr>
                        <w:rFonts w:ascii="Cambria Math" w:hAnsi="Cambria Math"/>
                      </w:rPr>
                      <m:t>22</m:t>
                    </m:r>
                  </m:sub>
                </m:sSub>
                <m:r>
                  <w:rPr>
                    <w:rFonts w:ascii="Cambria Math" w:hAnsi="Cambria Math"/>
                  </w:rPr>
                  <m:t>*</m:t>
                </m:r>
                <m:sSub>
                  <m:sSubPr>
                    <m:ctrlPr>
                      <w:rPr>
                        <w:rFonts w:ascii="Cambria Math" w:eastAsiaTheme="minorHAnsi" w:hAnsi="Cambria Math"/>
                        <w:i/>
                        <w:lang w:val="en-US"/>
                      </w:rPr>
                    </m:ctrlPr>
                  </m:sSubPr>
                  <m:e>
                    <m:r>
                      <w:rPr>
                        <w:rFonts w:ascii="Cambria Math" w:hAnsi="Cambria Math"/>
                      </w:rPr>
                      <m:t>K</m:t>
                    </m:r>
                  </m:e>
                  <m:sub>
                    <m:r>
                      <w:rPr>
                        <w:rFonts w:ascii="Cambria Math" w:hAnsi="Cambria Math"/>
                      </w:rPr>
                      <m:t>21</m:t>
                    </m:r>
                  </m:sub>
                </m:sSub>
                <m:r>
                  <w:rPr>
                    <w:rFonts w:ascii="Cambria Math" w:hAnsi="Cambria Math"/>
                  </w:rPr>
                  <m:t>+</m:t>
                </m:r>
                <m:sSub>
                  <m:sSubPr>
                    <m:ctrlPr>
                      <w:rPr>
                        <w:rFonts w:ascii="Cambria Math" w:eastAsiaTheme="minorHAnsi" w:hAnsi="Cambria Math"/>
                        <w:i/>
                        <w:lang w:val="en-US"/>
                      </w:rPr>
                    </m:ctrlPr>
                  </m:sSubPr>
                  <m:e>
                    <m:r>
                      <w:rPr>
                        <w:rFonts w:ascii="Cambria Math" w:hAnsi="Cambria Math"/>
                      </w:rPr>
                      <m:t>K</m:t>
                    </m:r>
                  </m:e>
                  <m:sub>
                    <m:r>
                      <w:rPr>
                        <w:rFonts w:ascii="Cambria Math" w:hAnsi="Cambria Math"/>
                      </w:rPr>
                      <m:t>11</m:t>
                    </m:r>
                  </m:sub>
                </m:sSub>
                <m:r>
                  <w:rPr>
                    <w:rFonts w:ascii="Cambria Math" w:hAnsi="Cambria Math"/>
                  </w:rPr>
                  <m:t>+1</m:t>
                </m:r>
              </m:e>
            </m:d>
            <m:r>
              <w:rPr>
                <w:rFonts w:ascii="Cambria Math" w:hAnsi="Cambria Math"/>
              </w:rPr>
              <m:t>)</m:t>
            </m:r>
          </m:e>
        </m:func>
      </m:oMath>
      <w:r w:rsidRPr="00BE2F12">
        <w:t>.</w:t>
      </w:r>
    </w:p>
    <w:p w14:paraId="45D31ABE" w14:textId="77777777" w:rsidR="00AF611F" w:rsidRPr="00AF611F" w:rsidRDefault="00AF611F" w:rsidP="0068630B">
      <w:pPr>
        <w:jc w:val="center"/>
      </w:pPr>
    </w:p>
    <w:p w14:paraId="09FA2F8B" w14:textId="77777777" w:rsidR="00301C90" w:rsidRDefault="00301C90">
      <w:pPr>
        <w:rPr>
          <w:lang w:val="en-IN"/>
        </w:rPr>
      </w:pPr>
      <w:r>
        <w:rPr>
          <w:lang w:val="en-IN"/>
        </w:rPr>
        <w:br w:type="page"/>
      </w:r>
    </w:p>
    <w:p w14:paraId="5A3E8CF0" w14:textId="45EAF6FF" w:rsidR="00301C90" w:rsidRDefault="5D83DD37" w:rsidP="0068630B">
      <w:r w:rsidRPr="26CBDBEE">
        <w:rPr>
          <w:lang w:val="en-IN"/>
        </w:rPr>
        <w:lastRenderedPageBreak/>
        <w:t>Table 1</w:t>
      </w:r>
      <w:r w:rsidR="00C37A98" w:rsidRPr="26CBDBEE">
        <w:rPr>
          <w:lang w:val="en-IN"/>
        </w:rPr>
        <w:t xml:space="preserve"> represents the example of the number of muting bits required for PUSCH Resource Muting Indication for different values of </w:t>
      </w:r>
      <w:r w:rsidR="00C37A98">
        <w:t>K</w:t>
      </w:r>
      <w:r w:rsidR="00C37A98" w:rsidRPr="26CBDBEE">
        <w:rPr>
          <w:vertAlign w:val="subscript"/>
        </w:rPr>
        <w:t>11</w:t>
      </w:r>
      <w:r w:rsidR="00C37A98">
        <w:t>, K</w:t>
      </w:r>
      <w:r w:rsidR="00C37A98" w:rsidRPr="26CBDBEE">
        <w:rPr>
          <w:vertAlign w:val="subscript"/>
        </w:rPr>
        <w:t>21</w:t>
      </w:r>
      <w:r w:rsidR="00C37A98">
        <w:t>, and K</w:t>
      </w:r>
      <w:r w:rsidR="00C37A98" w:rsidRPr="26CBDBEE">
        <w:rPr>
          <w:vertAlign w:val="subscript"/>
        </w:rPr>
        <w:t>22</w:t>
      </w:r>
      <w:r w:rsidR="007B162F">
        <w:t>.</w:t>
      </w:r>
    </w:p>
    <w:p w14:paraId="2ED284B6" w14:textId="77777777" w:rsidR="00D262A1" w:rsidRPr="00331071" w:rsidRDefault="00D262A1" w:rsidP="0068630B"/>
    <w:tbl>
      <w:tblPr>
        <w:tblStyle w:val="TableGrid"/>
        <w:tblW w:w="0" w:type="auto"/>
        <w:jc w:val="center"/>
        <w:tblLook w:val="04A0" w:firstRow="1" w:lastRow="0" w:firstColumn="1" w:lastColumn="0" w:noHBand="0" w:noVBand="1"/>
      </w:tblPr>
      <w:tblGrid>
        <w:gridCol w:w="892"/>
        <w:gridCol w:w="892"/>
        <w:gridCol w:w="892"/>
        <w:gridCol w:w="2475"/>
      </w:tblGrid>
      <w:tr w:rsidR="00DC105C" w:rsidRPr="00A1111A" w14:paraId="78F905FB" w14:textId="77777777" w:rsidTr="00331071">
        <w:trPr>
          <w:trHeight w:val="1043"/>
          <w:jc w:val="center"/>
        </w:trPr>
        <w:tc>
          <w:tcPr>
            <w:tcW w:w="892" w:type="dxa"/>
            <w:vAlign w:val="center"/>
          </w:tcPr>
          <w:p w14:paraId="65AA201F" w14:textId="77777777" w:rsidR="00471034" w:rsidRPr="00A1111A" w:rsidRDefault="00471034" w:rsidP="00B54737">
            <w:pPr>
              <w:jc w:val="center"/>
            </w:pPr>
            <w:r>
              <w:t>K</w:t>
            </w:r>
            <w:r w:rsidRPr="64B88B2D">
              <w:rPr>
                <w:vertAlign w:val="subscript"/>
              </w:rPr>
              <w:t>11</w:t>
            </w:r>
          </w:p>
        </w:tc>
        <w:tc>
          <w:tcPr>
            <w:tcW w:w="892" w:type="dxa"/>
            <w:vAlign w:val="center"/>
          </w:tcPr>
          <w:p w14:paraId="4A9F3C3F" w14:textId="77777777" w:rsidR="00471034" w:rsidRPr="00A1111A" w:rsidRDefault="00471034" w:rsidP="00B54737">
            <w:pPr>
              <w:jc w:val="center"/>
            </w:pPr>
            <w:r>
              <w:t>K</w:t>
            </w:r>
            <w:r w:rsidRPr="005E42AE">
              <w:rPr>
                <w:vertAlign w:val="subscript"/>
              </w:rPr>
              <w:t>21</w:t>
            </w:r>
          </w:p>
        </w:tc>
        <w:tc>
          <w:tcPr>
            <w:tcW w:w="892" w:type="dxa"/>
            <w:vAlign w:val="center"/>
          </w:tcPr>
          <w:p w14:paraId="59D727CF" w14:textId="77777777" w:rsidR="00471034" w:rsidRPr="00A1111A" w:rsidRDefault="00471034" w:rsidP="00B54737">
            <w:pPr>
              <w:jc w:val="center"/>
            </w:pPr>
            <w:r w:rsidRPr="00A1111A">
              <w:t>K</w:t>
            </w:r>
            <w:r w:rsidRPr="005E42AE">
              <w:rPr>
                <w:vertAlign w:val="subscript"/>
              </w:rPr>
              <w:t>22</w:t>
            </w:r>
          </w:p>
        </w:tc>
        <w:tc>
          <w:tcPr>
            <w:tcW w:w="2475" w:type="dxa"/>
            <w:vAlign w:val="center"/>
          </w:tcPr>
          <w:p w14:paraId="2E1F11C2" w14:textId="0BB951C1" w:rsidR="00471034" w:rsidRPr="00A1111A" w:rsidRDefault="00DC105C" w:rsidP="00B54737">
            <w:pPr>
              <w:jc w:val="center"/>
            </w:pPr>
            <w:r>
              <w:t xml:space="preserve">Number of </w:t>
            </w:r>
            <w:r w:rsidR="007B162F">
              <w:t>muting bits</w:t>
            </w:r>
            <w:r>
              <w:t xml:space="preserve"> required for PUSCH Resource Muting Indication</w:t>
            </w:r>
          </w:p>
        </w:tc>
      </w:tr>
      <w:tr w:rsidR="00DC105C" w:rsidRPr="00A1111A" w14:paraId="198E7322" w14:textId="77777777" w:rsidTr="00331071">
        <w:trPr>
          <w:trHeight w:val="173"/>
          <w:jc w:val="center"/>
        </w:trPr>
        <w:tc>
          <w:tcPr>
            <w:tcW w:w="892" w:type="dxa"/>
            <w:vAlign w:val="center"/>
          </w:tcPr>
          <w:p w14:paraId="04676B78" w14:textId="77777777" w:rsidR="00471034" w:rsidRPr="00A1111A" w:rsidRDefault="00471034" w:rsidP="00B54737">
            <w:pPr>
              <w:jc w:val="center"/>
            </w:pPr>
            <w:r w:rsidRPr="00A1111A">
              <w:t>10</w:t>
            </w:r>
          </w:p>
        </w:tc>
        <w:tc>
          <w:tcPr>
            <w:tcW w:w="892" w:type="dxa"/>
            <w:vAlign w:val="center"/>
          </w:tcPr>
          <w:p w14:paraId="0E9282AF" w14:textId="77777777" w:rsidR="00471034" w:rsidRPr="00A1111A" w:rsidRDefault="00471034" w:rsidP="00B54737">
            <w:pPr>
              <w:jc w:val="center"/>
            </w:pPr>
            <w:r w:rsidRPr="00A1111A">
              <w:t>3</w:t>
            </w:r>
          </w:p>
        </w:tc>
        <w:tc>
          <w:tcPr>
            <w:tcW w:w="892" w:type="dxa"/>
            <w:vAlign w:val="center"/>
          </w:tcPr>
          <w:p w14:paraId="25AC2DDF" w14:textId="77777777" w:rsidR="00471034" w:rsidRPr="00A1111A" w:rsidRDefault="00471034" w:rsidP="00B54737">
            <w:pPr>
              <w:jc w:val="center"/>
            </w:pPr>
            <w:r w:rsidRPr="00A1111A">
              <w:t>7</w:t>
            </w:r>
          </w:p>
        </w:tc>
        <w:tc>
          <w:tcPr>
            <w:tcW w:w="2475" w:type="dxa"/>
            <w:vAlign w:val="center"/>
          </w:tcPr>
          <w:p w14:paraId="596883A0" w14:textId="77777777" w:rsidR="00471034" w:rsidRPr="00A1111A" w:rsidRDefault="00471034" w:rsidP="00B54737">
            <w:pPr>
              <w:jc w:val="center"/>
              <w:rPr>
                <w:color w:val="000000"/>
                <w:lang w:val="en-US"/>
              </w:rPr>
            </w:pPr>
            <w:r w:rsidRPr="00A1111A">
              <w:rPr>
                <w:color w:val="000000"/>
              </w:rPr>
              <w:t>5</w:t>
            </w:r>
          </w:p>
        </w:tc>
      </w:tr>
      <w:tr w:rsidR="00DC105C" w:rsidRPr="00A1111A" w14:paraId="5B2EDC79" w14:textId="77777777" w:rsidTr="00331071">
        <w:trPr>
          <w:trHeight w:val="173"/>
          <w:jc w:val="center"/>
        </w:trPr>
        <w:tc>
          <w:tcPr>
            <w:tcW w:w="892" w:type="dxa"/>
            <w:vAlign w:val="center"/>
          </w:tcPr>
          <w:p w14:paraId="08E3A94F" w14:textId="77777777" w:rsidR="00471034" w:rsidRPr="00A1111A" w:rsidRDefault="00471034" w:rsidP="00B54737">
            <w:pPr>
              <w:jc w:val="center"/>
            </w:pPr>
            <w:r w:rsidRPr="00A1111A">
              <w:t>6</w:t>
            </w:r>
          </w:p>
        </w:tc>
        <w:tc>
          <w:tcPr>
            <w:tcW w:w="892" w:type="dxa"/>
            <w:vAlign w:val="center"/>
          </w:tcPr>
          <w:p w14:paraId="20E2F9E4" w14:textId="77777777" w:rsidR="00471034" w:rsidRPr="00A1111A" w:rsidRDefault="00471034" w:rsidP="00B54737">
            <w:pPr>
              <w:jc w:val="center"/>
            </w:pPr>
            <w:r w:rsidRPr="00A1111A">
              <w:t>3</w:t>
            </w:r>
          </w:p>
        </w:tc>
        <w:tc>
          <w:tcPr>
            <w:tcW w:w="892" w:type="dxa"/>
            <w:vAlign w:val="center"/>
          </w:tcPr>
          <w:p w14:paraId="3E997087" w14:textId="77777777" w:rsidR="00471034" w:rsidRPr="00A1111A" w:rsidRDefault="00471034" w:rsidP="00B54737">
            <w:pPr>
              <w:jc w:val="center"/>
            </w:pPr>
            <w:r w:rsidRPr="00A1111A">
              <w:t>3</w:t>
            </w:r>
          </w:p>
        </w:tc>
        <w:tc>
          <w:tcPr>
            <w:tcW w:w="2475" w:type="dxa"/>
            <w:vAlign w:val="center"/>
          </w:tcPr>
          <w:p w14:paraId="1F7EB693" w14:textId="77777777" w:rsidR="00471034" w:rsidRPr="00A1111A" w:rsidRDefault="00471034" w:rsidP="00B54737">
            <w:pPr>
              <w:jc w:val="center"/>
            </w:pPr>
            <w:r w:rsidRPr="00A1111A">
              <w:t>4</w:t>
            </w:r>
          </w:p>
        </w:tc>
      </w:tr>
      <w:tr w:rsidR="00DC105C" w:rsidRPr="00A1111A" w14:paraId="4C1A84D0" w14:textId="77777777" w:rsidTr="00331071">
        <w:trPr>
          <w:trHeight w:val="173"/>
          <w:jc w:val="center"/>
        </w:trPr>
        <w:tc>
          <w:tcPr>
            <w:tcW w:w="892" w:type="dxa"/>
            <w:vAlign w:val="center"/>
          </w:tcPr>
          <w:p w14:paraId="2FCCFB34" w14:textId="77777777" w:rsidR="00471034" w:rsidRPr="00A1111A" w:rsidRDefault="00471034" w:rsidP="00B54737">
            <w:pPr>
              <w:jc w:val="center"/>
            </w:pPr>
            <w:r w:rsidRPr="00A1111A">
              <w:t>7</w:t>
            </w:r>
          </w:p>
        </w:tc>
        <w:tc>
          <w:tcPr>
            <w:tcW w:w="892" w:type="dxa"/>
            <w:vAlign w:val="center"/>
          </w:tcPr>
          <w:p w14:paraId="65CDCD49" w14:textId="77777777" w:rsidR="00471034" w:rsidRPr="00A1111A" w:rsidRDefault="00471034" w:rsidP="00B54737">
            <w:pPr>
              <w:jc w:val="center"/>
            </w:pPr>
            <w:r w:rsidRPr="00A1111A">
              <w:t>2</w:t>
            </w:r>
          </w:p>
        </w:tc>
        <w:tc>
          <w:tcPr>
            <w:tcW w:w="892" w:type="dxa"/>
            <w:vAlign w:val="center"/>
          </w:tcPr>
          <w:p w14:paraId="234949BB" w14:textId="77777777" w:rsidR="00471034" w:rsidRPr="00A1111A" w:rsidRDefault="00471034" w:rsidP="00B54737">
            <w:pPr>
              <w:jc w:val="center"/>
            </w:pPr>
            <w:r w:rsidRPr="00A1111A">
              <w:t>4</w:t>
            </w:r>
          </w:p>
        </w:tc>
        <w:tc>
          <w:tcPr>
            <w:tcW w:w="2475" w:type="dxa"/>
            <w:vAlign w:val="center"/>
          </w:tcPr>
          <w:p w14:paraId="4D9E471A" w14:textId="77777777" w:rsidR="00471034" w:rsidRPr="00A1111A" w:rsidRDefault="00471034" w:rsidP="00B54737">
            <w:pPr>
              <w:jc w:val="center"/>
            </w:pPr>
            <w:r w:rsidRPr="00A1111A">
              <w:t>4</w:t>
            </w:r>
          </w:p>
        </w:tc>
      </w:tr>
      <w:tr w:rsidR="00DC105C" w:rsidRPr="00A1111A" w14:paraId="30F0826B" w14:textId="77777777" w:rsidTr="00331071">
        <w:trPr>
          <w:trHeight w:val="173"/>
          <w:jc w:val="center"/>
        </w:trPr>
        <w:tc>
          <w:tcPr>
            <w:tcW w:w="892" w:type="dxa"/>
            <w:vAlign w:val="center"/>
          </w:tcPr>
          <w:p w14:paraId="30660DA2" w14:textId="77777777" w:rsidR="00471034" w:rsidRPr="00A1111A" w:rsidRDefault="00471034" w:rsidP="00B54737">
            <w:pPr>
              <w:jc w:val="center"/>
            </w:pPr>
            <w:r>
              <w:t>6</w:t>
            </w:r>
          </w:p>
        </w:tc>
        <w:tc>
          <w:tcPr>
            <w:tcW w:w="892" w:type="dxa"/>
            <w:vAlign w:val="center"/>
          </w:tcPr>
          <w:p w14:paraId="5625D32C" w14:textId="77777777" w:rsidR="00471034" w:rsidRPr="00A1111A" w:rsidRDefault="00471034" w:rsidP="00B54737">
            <w:pPr>
              <w:jc w:val="center"/>
            </w:pPr>
            <w:r>
              <w:t>1</w:t>
            </w:r>
          </w:p>
        </w:tc>
        <w:tc>
          <w:tcPr>
            <w:tcW w:w="892" w:type="dxa"/>
            <w:vAlign w:val="center"/>
          </w:tcPr>
          <w:p w14:paraId="0423183A" w14:textId="77777777" w:rsidR="00471034" w:rsidRPr="00A1111A" w:rsidRDefault="00471034" w:rsidP="00B54737">
            <w:pPr>
              <w:jc w:val="center"/>
            </w:pPr>
            <w:r w:rsidRPr="00A1111A">
              <w:t>1</w:t>
            </w:r>
          </w:p>
        </w:tc>
        <w:tc>
          <w:tcPr>
            <w:tcW w:w="2475" w:type="dxa"/>
            <w:vAlign w:val="center"/>
          </w:tcPr>
          <w:p w14:paraId="5165295C" w14:textId="77777777" w:rsidR="00471034" w:rsidRPr="00A1111A" w:rsidRDefault="00471034" w:rsidP="00B54737">
            <w:pPr>
              <w:jc w:val="center"/>
            </w:pPr>
            <w:r w:rsidRPr="00A1111A">
              <w:t>3</w:t>
            </w:r>
          </w:p>
        </w:tc>
      </w:tr>
      <w:tr w:rsidR="00DC105C" w:rsidRPr="00A1111A" w14:paraId="617CEC54" w14:textId="77777777" w:rsidTr="00331071">
        <w:trPr>
          <w:trHeight w:val="173"/>
          <w:jc w:val="center"/>
        </w:trPr>
        <w:tc>
          <w:tcPr>
            <w:tcW w:w="892" w:type="dxa"/>
            <w:vAlign w:val="center"/>
          </w:tcPr>
          <w:p w14:paraId="15C80E1A" w14:textId="77777777" w:rsidR="00471034" w:rsidRPr="00A1111A" w:rsidRDefault="00471034" w:rsidP="00B54737">
            <w:pPr>
              <w:jc w:val="center"/>
            </w:pPr>
            <w:r w:rsidRPr="00A1111A">
              <w:t>3</w:t>
            </w:r>
          </w:p>
        </w:tc>
        <w:tc>
          <w:tcPr>
            <w:tcW w:w="892" w:type="dxa"/>
            <w:vAlign w:val="center"/>
          </w:tcPr>
          <w:p w14:paraId="36D1BD02" w14:textId="77777777" w:rsidR="00471034" w:rsidRPr="00A1111A" w:rsidRDefault="00471034" w:rsidP="00B54737">
            <w:pPr>
              <w:jc w:val="center"/>
            </w:pPr>
            <w:r w:rsidRPr="00A1111A">
              <w:t>2</w:t>
            </w:r>
          </w:p>
        </w:tc>
        <w:tc>
          <w:tcPr>
            <w:tcW w:w="892" w:type="dxa"/>
            <w:vAlign w:val="center"/>
          </w:tcPr>
          <w:p w14:paraId="274CCD18" w14:textId="77777777" w:rsidR="00471034" w:rsidRPr="00A1111A" w:rsidRDefault="00471034" w:rsidP="00B54737">
            <w:pPr>
              <w:jc w:val="center"/>
            </w:pPr>
            <w:r w:rsidRPr="00A1111A">
              <w:t>2</w:t>
            </w:r>
          </w:p>
        </w:tc>
        <w:tc>
          <w:tcPr>
            <w:tcW w:w="2475" w:type="dxa"/>
            <w:vAlign w:val="center"/>
          </w:tcPr>
          <w:p w14:paraId="4864E39D" w14:textId="77777777" w:rsidR="00471034" w:rsidRPr="00A1111A" w:rsidRDefault="00471034" w:rsidP="00B54737">
            <w:pPr>
              <w:jc w:val="center"/>
            </w:pPr>
            <w:r w:rsidRPr="00A1111A">
              <w:t>3</w:t>
            </w:r>
          </w:p>
        </w:tc>
      </w:tr>
      <w:tr w:rsidR="00DC105C" w:rsidRPr="00A1111A" w14:paraId="1BC5A8D7" w14:textId="77777777" w:rsidTr="00331071">
        <w:trPr>
          <w:trHeight w:val="173"/>
          <w:jc w:val="center"/>
        </w:trPr>
        <w:tc>
          <w:tcPr>
            <w:tcW w:w="892" w:type="dxa"/>
            <w:vAlign w:val="center"/>
          </w:tcPr>
          <w:p w14:paraId="10833ABE" w14:textId="77777777" w:rsidR="00471034" w:rsidRPr="00A1111A" w:rsidRDefault="00471034" w:rsidP="00B54737">
            <w:pPr>
              <w:jc w:val="center"/>
            </w:pPr>
            <w:r w:rsidRPr="00A1111A">
              <w:t>2</w:t>
            </w:r>
          </w:p>
        </w:tc>
        <w:tc>
          <w:tcPr>
            <w:tcW w:w="892" w:type="dxa"/>
            <w:vAlign w:val="center"/>
          </w:tcPr>
          <w:p w14:paraId="157157E7" w14:textId="77777777" w:rsidR="00471034" w:rsidRPr="00A1111A" w:rsidRDefault="00471034" w:rsidP="00B54737">
            <w:pPr>
              <w:jc w:val="center"/>
            </w:pPr>
            <w:r w:rsidRPr="00A1111A">
              <w:t>1</w:t>
            </w:r>
          </w:p>
        </w:tc>
        <w:tc>
          <w:tcPr>
            <w:tcW w:w="892" w:type="dxa"/>
            <w:vAlign w:val="center"/>
          </w:tcPr>
          <w:p w14:paraId="3845FA55" w14:textId="77777777" w:rsidR="00471034" w:rsidRPr="00A1111A" w:rsidRDefault="00471034" w:rsidP="00B54737">
            <w:pPr>
              <w:jc w:val="center"/>
            </w:pPr>
            <w:r w:rsidRPr="00A1111A">
              <w:t>1</w:t>
            </w:r>
          </w:p>
        </w:tc>
        <w:tc>
          <w:tcPr>
            <w:tcW w:w="2475" w:type="dxa"/>
            <w:vAlign w:val="center"/>
          </w:tcPr>
          <w:p w14:paraId="6FA1584E" w14:textId="77777777" w:rsidR="00471034" w:rsidRPr="00A1111A" w:rsidRDefault="00471034" w:rsidP="00B54737">
            <w:pPr>
              <w:jc w:val="center"/>
            </w:pPr>
            <w:r>
              <w:t>2</w:t>
            </w:r>
          </w:p>
        </w:tc>
      </w:tr>
    </w:tbl>
    <w:p w14:paraId="7746176F" w14:textId="56FDE9D2" w:rsidR="0000439F" w:rsidRDefault="0000439F" w:rsidP="0068630B">
      <w:pPr>
        <w:rPr>
          <w:lang w:val="en-IN"/>
        </w:rPr>
      </w:pPr>
    </w:p>
    <w:p w14:paraId="4BA020FA" w14:textId="3821DC92" w:rsidR="00DC105C" w:rsidRPr="003727CE" w:rsidRDefault="00DC105C" w:rsidP="0033679B"/>
    <w:p w14:paraId="442F478C" w14:textId="3C433E0D" w:rsidR="0044545D" w:rsidRDefault="0044545D" w:rsidP="0068630B">
      <w:pPr>
        <w:rPr>
          <w:b/>
          <w:bCs/>
          <w:lang w:val="en-IN"/>
        </w:rPr>
      </w:pPr>
      <w:r w:rsidRPr="0044545D">
        <w:rPr>
          <w:b/>
          <w:bCs/>
          <w:lang w:val="en-IN"/>
        </w:rPr>
        <w:t xml:space="preserve">Observation </w:t>
      </w:r>
      <w:r w:rsidR="00430927">
        <w:rPr>
          <w:b/>
          <w:bCs/>
          <w:lang w:val="en-IN"/>
        </w:rPr>
        <w:t>2</w:t>
      </w:r>
      <w:r w:rsidRPr="0044545D">
        <w:rPr>
          <w:b/>
          <w:bCs/>
          <w:lang w:val="en-IN"/>
        </w:rPr>
        <w:t>:</w:t>
      </w:r>
      <w:r>
        <w:rPr>
          <w:b/>
          <w:bCs/>
          <w:lang w:val="en-IN"/>
        </w:rPr>
        <w:t xml:space="preserve"> The PUSCH resource muting parameter values are decided based on the available padding bits in DCI format 0_0.</w:t>
      </w:r>
    </w:p>
    <w:p w14:paraId="6D405BFB" w14:textId="4A59AD10" w:rsidR="0044545D" w:rsidRDefault="0044545D" w:rsidP="0068630B">
      <w:pPr>
        <w:rPr>
          <w:b/>
          <w:bCs/>
          <w:lang w:val="en-IN"/>
        </w:rPr>
      </w:pPr>
    </w:p>
    <w:p w14:paraId="6D510FA8" w14:textId="45E4DE71" w:rsidR="00983CCF" w:rsidRDefault="00983CCF" w:rsidP="0068630B">
      <w:pPr>
        <w:rPr>
          <w:b/>
          <w:bCs/>
          <w:lang w:val="en-IN"/>
        </w:rPr>
      </w:pPr>
      <w:r w:rsidRPr="0A531A72">
        <w:rPr>
          <w:b/>
          <w:bCs/>
          <w:lang w:val="en-IN"/>
        </w:rPr>
        <w:t xml:space="preserve">Observation </w:t>
      </w:r>
      <w:r w:rsidR="00430927" w:rsidRPr="0A531A72">
        <w:rPr>
          <w:b/>
          <w:bCs/>
          <w:lang w:val="en-IN"/>
        </w:rPr>
        <w:t>3</w:t>
      </w:r>
      <w:r w:rsidRPr="0A531A72">
        <w:rPr>
          <w:b/>
          <w:bCs/>
          <w:lang w:val="en-IN"/>
        </w:rPr>
        <w:t>: The PUSCH muting parameters K</w:t>
      </w:r>
      <w:r w:rsidRPr="0A531A72">
        <w:rPr>
          <w:b/>
          <w:bCs/>
          <w:vertAlign w:val="subscript"/>
          <w:lang w:val="en-IN"/>
        </w:rPr>
        <w:t>11</w:t>
      </w:r>
      <w:r w:rsidRPr="0A531A72">
        <w:rPr>
          <w:b/>
          <w:bCs/>
          <w:lang w:val="en-IN"/>
        </w:rPr>
        <w:t>, K</w:t>
      </w:r>
      <w:r w:rsidRPr="0A531A72">
        <w:rPr>
          <w:b/>
          <w:bCs/>
          <w:vertAlign w:val="subscript"/>
          <w:lang w:val="en-IN"/>
        </w:rPr>
        <w:t>21</w:t>
      </w:r>
      <w:r w:rsidR="001465D1" w:rsidRPr="0A531A72">
        <w:rPr>
          <w:b/>
          <w:bCs/>
          <w:lang w:val="en-IN"/>
        </w:rPr>
        <w:t>, and K</w:t>
      </w:r>
      <w:r w:rsidR="001465D1" w:rsidRPr="00F739D4">
        <w:rPr>
          <w:b/>
          <w:bCs/>
          <w:vertAlign w:val="subscript"/>
          <w:lang w:val="en-IN"/>
        </w:rPr>
        <w:t>22</w:t>
      </w:r>
      <w:r w:rsidR="001465D1" w:rsidRPr="0A531A72">
        <w:rPr>
          <w:b/>
          <w:bCs/>
          <w:lang w:val="en-IN"/>
        </w:rPr>
        <w:t xml:space="preserve"> decide the available set of symbols for muting with the </w:t>
      </w:r>
      <w:r w:rsidRPr="0A531A72">
        <w:rPr>
          <w:b/>
          <w:bCs/>
          <w:lang w:val="en-IN"/>
        </w:rPr>
        <w:t xml:space="preserve">exclusion of reference symbols. </w:t>
      </w:r>
    </w:p>
    <w:p w14:paraId="13D2F9CD" w14:textId="77777777" w:rsidR="00EB0C1E" w:rsidRDefault="00EB0C1E" w:rsidP="0068630B">
      <w:pPr>
        <w:rPr>
          <w:b/>
          <w:bCs/>
          <w:lang w:val="en-IN"/>
        </w:rPr>
      </w:pPr>
    </w:p>
    <w:p w14:paraId="607F9301" w14:textId="5FEE2D47" w:rsidR="008C091D" w:rsidRDefault="756C5941" w:rsidP="008C091D">
      <w:pPr>
        <w:rPr>
          <w:b/>
          <w:bCs/>
          <w:lang w:val="en-IN"/>
        </w:rPr>
      </w:pPr>
      <w:r w:rsidRPr="64B88B2D">
        <w:rPr>
          <w:b/>
          <w:bCs/>
          <w:lang w:val="en-IN"/>
        </w:rPr>
        <w:t xml:space="preserve">Observation </w:t>
      </w:r>
      <w:r w:rsidR="00430927">
        <w:rPr>
          <w:b/>
          <w:bCs/>
          <w:lang w:val="en-IN"/>
        </w:rPr>
        <w:t>4</w:t>
      </w:r>
      <w:r w:rsidRPr="64B88B2D">
        <w:rPr>
          <w:b/>
          <w:bCs/>
          <w:lang w:val="en-IN"/>
        </w:rPr>
        <w:t>:</w:t>
      </w:r>
      <w:r w:rsidR="7B11D65B" w:rsidRPr="64B88B2D">
        <w:rPr>
          <w:b/>
          <w:bCs/>
          <w:lang w:val="en-IN"/>
        </w:rPr>
        <w:t xml:space="preserve"> </w:t>
      </w:r>
      <w:r w:rsidR="2D1240F4" w:rsidRPr="64B88B2D">
        <w:rPr>
          <w:b/>
          <w:bCs/>
          <w:lang w:val="en-IN"/>
        </w:rPr>
        <w:t>The following table captures</w:t>
      </w:r>
      <w:r w:rsidR="009B307A">
        <w:rPr>
          <w:b/>
          <w:bCs/>
          <w:lang w:val="en-IN"/>
        </w:rPr>
        <w:t xml:space="preserve"> examples of </w:t>
      </w:r>
      <w:r w:rsidR="2D1240F4" w:rsidRPr="64B88B2D">
        <w:rPr>
          <w:b/>
          <w:bCs/>
          <w:lang w:val="en-IN"/>
        </w:rPr>
        <w:t>the possible values of</w:t>
      </w:r>
      <w:r w:rsidR="7B11D65B" w:rsidRPr="64B88B2D">
        <w:rPr>
          <w:b/>
          <w:bCs/>
          <w:lang w:val="en-IN"/>
        </w:rPr>
        <w:t xml:space="preserve"> muting parameters considering </w:t>
      </w:r>
      <w:r w:rsidR="00427899">
        <w:rPr>
          <w:b/>
          <w:bCs/>
          <w:lang w:val="en-IN"/>
        </w:rPr>
        <w:t xml:space="preserve">the </w:t>
      </w:r>
      <w:r w:rsidR="7B11D65B" w:rsidRPr="64B88B2D">
        <w:rPr>
          <w:b/>
          <w:bCs/>
          <w:lang w:val="en-IN"/>
        </w:rPr>
        <w:t>max</w:t>
      </w:r>
      <w:r w:rsidR="675B863E" w:rsidRPr="64B88B2D">
        <w:rPr>
          <w:b/>
          <w:bCs/>
          <w:lang w:val="en-IN"/>
        </w:rPr>
        <w:t>imum</w:t>
      </w:r>
      <w:r w:rsidR="7B11D65B" w:rsidRPr="64B88B2D">
        <w:rPr>
          <w:b/>
          <w:bCs/>
          <w:lang w:val="en-IN"/>
        </w:rPr>
        <w:t xml:space="preserve"> available padding bits of 5 in DCI format 0_0.</w:t>
      </w:r>
    </w:p>
    <w:p w14:paraId="24AD9F8C" w14:textId="77777777" w:rsidR="00EB0C1E" w:rsidRPr="008C091D" w:rsidRDefault="00EB0C1E" w:rsidP="008C091D">
      <w:pPr>
        <w:rPr>
          <w:b/>
          <w:bCs/>
          <w:lang w:val="en-IN"/>
        </w:rPr>
      </w:pPr>
    </w:p>
    <w:tbl>
      <w:tblPr>
        <w:tblStyle w:val="TableGrid"/>
        <w:tblW w:w="0" w:type="auto"/>
        <w:jc w:val="center"/>
        <w:tblLook w:val="04A0" w:firstRow="1" w:lastRow="0" w:firstColumn="1" w:lastColumn="0" w:noHBand="0" w:noVBand="1"/>
      </w:tblPr>
      <w:tblGrid>
        <w:gridCol w:w="892"/>
        <w:gridCol w:w="892"/>
        <w:gridCol w:w="892"/>
        <w:gridCol w:w="2475"/>
      </w:tblGrid>
      <w:tr w:rsidR="00B54737" w:rsidRPr="00A1111A" w14:paraId="62EE8098" w14:textId="77777777" w:rsidTr="00E31967">
        <w:trPr>
          <w:trHeight w:val="1043"/>
          <w:jc w:val="center"/>
        </w:trPr>
        <w:tc>
          <w:tcPr>
            <w:tcW w:w="892" w:type="dxa"/>
            <w:vAlign w:val="center"/>
          </w:tcPr>
          <w:p w14:paraId="134235A7" w14:textId="77777777" w:rsidR="00B54737" w:rsidRPr="00A1111A" w:rsidRDefault="00B54737" w:rsidP="00B54737">
            <w:pPr>
              <w:jc w:val="center"/>
            </w:pPr>
            <w:r>
              <w:t>K</w:t>
            </w:r>
            <w:r w:rsidRPr="64B88B2D">
              <w:rPr>
                <w:vertAlign w:val="subscript"/>
              </w:rPr>
              <w:t>11</w:t>
            </w:r>
          </w:p>
        </w:tc>
        <w:tc>
          <w:tcPr>
            <w:tcW w:w="892" w:type="dxa"/>
            <w:vAlign w:val="center"/>
          </w:tcPr>
          <w:p w14:paraId="6E110EEC" w14:textId="77777777" w:rsidR="00B54737" w:rsidRPr="00A1111A" w:rsidRDefault="00B54737" w:rsidP="00B54737">
            <w:pPr>
              <w:jc w:val="center"/>
            </w:pPr>
            <w:r>
              <w:t>K</w:t>
            </w:r>
            <w:r w:rsidRPr="005E42AE">
              <w:rPr>
                <w:vertAlign w:val="subscript"/>
              </w:rPr>
              <w:t>21</w:t>
            </w:r>
          </w:p>
        </w:tc>
        <w:tc>
          <w:tcPr>
            <w:tcW w:w="892" w:type="dxa"/>
            <w:vAlign w:val="center"/>
          </w:tcPr>
          <w:p w14:paraId="1F7669F9" w14:textId="77777777" w:rsidR="00B54737" w:rsidRPr="00A1111A" w:rsidRDefault="00B54737" w:rsidP="00B54737">
            <w:pPr>
              <w:jc w:val="center"/>
            </w:pPr>
            <w:r w:rsidRPr="00A1111A">
              <w:t>K</w:t>
            </w:r>
            <w:r w:rsidRPr="005E42AE">
              <w:rPr>
                <w:vertAlign w:val="subscript"/>
              </w:rPr>
              <w:t>22</w:t>
            </w:r>
          </w:p>
        </w:tc>
        <w:tc>
          <w:tcPr>
            <w:tcW w:w="2475" w:type="dxa"/>
            <w:vAlign w:val="center"/>
          </w:tcPr>
          <w:p w14:paraId="1CCC4136" w14:textId="0A1C4A1D" w:rsidR="00B54737" w:rsidRPr="00A1111A" w:rsidRDefault="00B54737" w:rsidP="00B54737">
            <w:pPr>
              <w:jc w:val="center"/>
            </w:pPr>
            <w:r>
              <w:t>Number of muting bits required for PUSCH Resource Muting Indication</w:t>
            </w:r>
          </w:p>
        </w:tc>
      </w:tr>
      <w:tr w:rsidR="00B54737" w:rsidRPr="00A1111A" w14:paraId="5B7369A1" w14:textId="77777777" w:rsidTr="00E31967">
        <w:trPr>
          <w:trHeight w:val="173"/>
          <w:jc w:val="center"/>
        </w:trPr>
        <w:tc>
          <w:tcPr>
            <w:tcW w:w="892" w:type="dxa"/>
            <w:vAlign w:val="center"/>
          </w:tcPr>
          <w:p w14:paraId="72C82819" w14:textId="77777777" w:rsidR="00B54737" w:rsidRPr="00A1111A" w:rsidRDefault="00B54737" w:rsidP="00B54737">
            <w:pPr>
              <w:jc w:val="center"/>
            </w:pPr>
            <w:r w:rsidRPr="00A1111A">
              <w:t>10</w:t>
            </w:r>
          </w:p>
        </w:tc>
        <w:tc>
          <w:tcPr>
            <w:tcW w:w="892" w:type="dxa"/>
            <w:vAlign w:val="center"/>
          </w:tcPr>
          <w:p w14:paraId="03B741F8" w14:textId="77777777" w:rsidR="00B54737" w:rsidRPr="00A1111A" w:rsidRDefault="00B54737" w:rsidP="00B54737">
            <w:pPr>
              <w:jc w:val="center"/>
            </w:pPr>
            <w:r w:rsidRPr="00A1111A">
              <w:t>3</w:t>
            </w:r>
          </w:p>
        </w:tc>
        <w:tc>
          <w:tcPr>
            <w:tcW w:w="892" w:type="dxa"/>
            <w:vAlign w:val="center"/>
          </w:tcPr>
          <w:p w14:paraId="286A7660" w14:textId="77777777" w:rsidR="00B54737" w:rsidRPr="00A1111A" w:rsidRDefault="00B54737" w:rsidP="00B54737">
            <w:pPr>
              <w:jc w:val="center"/>
            </w:pPr>
            <w:r w:rsidRPr="00A1111A">
              <w:t>7</w:t>
            </w:r>
          </w:p>
        </w:tc>
        <w:tc>
          <w:tcPr>
            <w:tcW w:w="2475" w:type="dxa"/>
            <w:vAlign w:val="center"/>
          </w:tcPr>
          <w:p w14:paraId="174C0BF5" w14:textId="77777777" w:rsidR="00B54737" w:rsidRPr="00A1111A" w:rsidRDefault="00B54737" w:rsidP="00B54737">
            <w:pPr>
              <w:jc w:val="center"/>
              <w:rPr>
                <w:color w:val="000000"/>
                <w:lang w:val="en-US"/>
              </w:rPr>
            </w:pPr>
            <w:r w:rsidRPr="00A1111A">
              <w:rPr>
                <w:color w:val="000000"/>
              </w:rPr>
              <w:t>5</w:t>
            </w:r>
          </w:p>
        </w:tc>
      </w:tr>
      <w:tr w:rsidR="00B54737" w:rsidRPr="00A1111A" w14:paraId="3457DF95" w14:textId="77777777" w:rsidTr="00E31967">
        <w:trPr>
          <w:trHeight w:val="173"/>
          <w:jc w:val="center"/>
        </w:trPr>
        <w:tc>
          <w:tcPr>
            <w:tcW w:w="892" w:type="dxa"/>
            <w:vAlign w:val="center"/>
          </w:tcPr>
          <w:p w14:paraId="75A82518" w14:textId="77777777" w:rsidR="00B54737" w:rsidRPr="00A1111A" w:rsidRDefault="00B54737" w:rsidP="00B54737">
            <w:pPr>
              <w:jc w:val="center"/>
            </w:pPr>
            <w:r w:rsidRPr="00A1111A">
              <w:t>6</w:t>
            </w:r>
          </w:p>
        </w:tc>
        <w:tc>
          <w:tcPr>
            <w:tcW w:w="892" w:type="dxa"/>
            <w:vAlign w:val="center"/>
          </w:tcPr>
          <w:p w14:paraId="4EA4013B" w14:textId="77777777" w:rsidR="00B54737" w:rsidRPr="00A1111A" w:rsidRDefault="00B54737" w:rsidP="00B54737">
            <w:pPr>
              <w:jc w:val="center"/>
            </w:pPr>
            <w:r w:rsidRPr="00A1111A">
              <w:t>3</w:t>
            </w:r>
          </w:p>
        </w:tc>
        <w:tc>
          <w:tcPr>
            <w:tcW w:w="892" w:type="dxa"/>
            <w:vAlign w:val="center"/>
          </w:tcPr>
          <w:p w14:paraId="04D0037D" w14:textId="77777777" w:rsidR="00B54737" w:rsidRPr="00A1111A" w:rsidRDefault="00B54737" w:rsidP="00B54737">
            <w:pPr>
              <w:jc w:val="center"/>
            </w:pPr>
            <w:r w:rsidRPr="00A1111A">
              <w:t>3</w:t>
            </w:r>
          </w:p>
        </w:tc>
        <w:tc>
          <w:tcPr>
            <w:tcW w:w="2475" w:type="dxa"/>
            <w:vAlign w:val="center"/>
          </w:tcPr>
          <w:p w14:paraId="3B2277BA" w14:textId="77777777" w:rsidR="00B54737" w:rsidRPr="00A1111A" w:rsidRDefault="00B54737" w:rsidP="00B54737">
            <w:pPr>
              <w:jc w:val="center"/>
            </w:pPr>
            <w:r w:rsidRPr="00A1111A">
              <w:t>4</w:t>
            </w:r>
          </w:p>
        </w:tc>
      </w:tr>
      <w:tr w:rsidR="00B54737" w:rsidRPr="00A1111A" w14:paraId="1397AE39" w14:textId="77777777" w:rsidTr="00E31967">
        <w:trPr>
          <w:trHeight w:val="173"/>
          <w:jc w:val="center"/>
        </w:trPr>
        <w:tc>
          <w:tcPr>
            <w:tcW w:w="892" w:type="dxa"/>
            <w:vAlign w:val="center"/>
          </w:tcPr>
          <w:p w14:paraId="2A2915C5" w14:textId="77777777" w:rsidR="00B54737" w:rsidRPr="00A1111A" w:rsidRDefault="00B54737" w:rsidP="00B54737">
            <w:pPr>
              <w:jc w:val="center"/>
            </w:pPr>
            <w:r w:rsidRPr="00A1111A">
              <w:t>7</w:t>
            </w:r>
          </w:p>
        </w:tc>
        <w:tc>
          <w:tcPr>
            <w:tcW w:w="892" w:type="dxa"/>
            <w:vAlign w:val="center"/>
          </w:tcPr>
          <w:p w14:paraId="0534FAB7" w14:textId="77777777" w:rsidR="00B54737" w:rsidRPr="00A1111A" w:rsidRDefault="00B54737" w:rsidP="00B54737">
            <w:pPr>
              <w:jc w:val="center"/>
            </w:pPr>
            <w:r w:rsidRPr="00A1111A">
              <w:t>2</w:t>
            </w:r>
          </w:p>
        </w:tc>
        <w:tc>
          <w:tcPr>
            <w:tcW w:w="892" w:type="dxa"/>
            <w:vAlign w:val="center"/>
          </w:tcPr>
          <w:p w14:paraId="5C82F148" w14:textId="77777777" w:rsidR="00B54737" w:rsidRPr="00A1111A" w:rsidRDefault="00B54737" w:rsidP="00B54737">
            <w:pPr>
              <w:jc w:val="center"/>
            </w:pPr>
            <w:r w:rsidRPr="00A1111A">
              <w:t>4</w:t>
            </w:r>
          </w:p>
        </w:tc>
        <w:tc>
          <w:tcPr>
            <w:tcW w:w="2475" w:type="dxa"/>
            <w:vAlign w:val="center"/>
          </w:tcPr>
          <w:p w14:paraId="266F36D7" w14:textId="77777777" w:rsidR="00B54737" w:rsidRPr="00A1111A" w:rsidRDefault="00B54737" w:rsidP="00B54737">
            <w:pPr>
              <w:jc w:val="center"/>
            </w:pPr>
            <w:r w:rsidRPr="00A1111A">
              <w:t>4</w:t>
            </w:r>
          </w:p>
        </w:tc>
      </w:tr>
      <w:tr w:rsidR="00B54737" w:rsidRPr="00A1111A" w14:paraId="6D4B8D31" w14:textId="77777777" w:rsidTr="00E31967">
        <w:trPr>
          <w:trHeight w:val="173"/>
          <w:jc w:val="center"/>
        </w:trPr>
        <w:tc>
          <w:tcPr>
            <w:tcW w:w="892" w:type="dxa"/>
            <w:vAlign w:val="center"/>
          </w:tcPr>
          <w:p w14:paraId="3D038B90" w14:textId="77777777" w:rsidR="00B54737" w:rsidRPr="00A1111A" w:rsidRDefault="00B54737" w:rsidP="00B54737">
            <w:pPr>
              <w:jc w:val="center"/>
            </w:pPr>
            <w:r>
              <w:t>6</w:t>
            </w:r>
          </w:p>
        </w:tc>
        <w:tc>
          <w:tcPr>
            <w:tcW w:w="892" w:type="dxa"/>
            <w:vAlign w:val="center"/>
          </w:tcPr>
          <w:p w14:paraId="4C0DD865" w14:textId="77777777" w:rsidR="00B54737" w:rsidRPr="00A1111A" w:rsidRDefault="00B54737" w:rsidP="00B54737">
            <w:pPr>
              <w:jc w:val="center"/>
            </w:pPr>
            <w:r>
              <w:t>1</w:t>
            </w:r>
          </w:p>
        </w:tc>
        <w:tc>
          <w:tcPr>
            <w:tcW w:w="892" w:type="dxa"/>
            <w:vAlign w:val="center"/>
          </w:tcPr>
          <w:p w14:paraId="4A3386AA" w14:textId="77777777" w:rsidR="00B54737" w:rsidRPr="00A1111A" w:rsidRDefault="00B54737" w:rsidP="00B54737">
            <w:pPr>
              <w:jc w:val="center"/>
            </w:pPr>
            <w:r w:rsidRPr="00A1111A">
              <w:t>1</w:t>
            </w:r>
          </w:p>
        </w:tc>
        <w:tc>
          <w:tcPr>
            <w:tcW w:w="2475" w:type="dxa"/>
            <w:vAlign w:val="center"/>
          </w:tcPr>
          <w:p w14:paraId="35C1F7C8" w14:textId="77777777" w:rsidR="00B54737" w:rsidRPr="00A1111A" w:rsidRDefault="00B54737" w:rsidP="00B54737">
            <w:pPr>
              <w:jc w:val="center"/>
            </w:pPr>
            <w:r w:rsidRPr="00A1111A">
              <w:t>3</w:t>
            </w:r>
          </w:p>
        </w:tc>
      </w:tr>
      <w:tr w:rsidR="00B54737" w:rsidRPr="00A1111A" w14:paraId="5888CC5C" w14:textId="77777777" w:rsidTr="00E31967">
        <w:trPr>
          <w:trHeight w:val="173"/>
          <w:jc w:val="center"/>
        </w:trPr>
        <w:tc>
          <w:tcPr>
            <w:tcW w:w="892" w:type="dxa"/>
            <w:vAlign w:val="center"/>
          </w:tcPr>
          <w:p w14:paraId="06749354" w14:textId="77777777" w:rsidR="00B54737" w:rsidRPr="00A1111A" w:rsidRDefault="00B54737" w:rsidP="00B54737">
            <w:pPr>
              <w:jc w:val="center"/>
            </w:pPr>
            <w:r w:rsidRPr="00A1111A">
              <w:t>3</w:t>
            </w:r>
          </w:p>
        </w:tc>
        <w:tc>
          <w:tcPr>
            <w:tcW w:w="892" w:type="dxa"/>
            <w:vAlign w:val="center"/>
          </w:tcPr>
          <w:p w14:paraId="4144C12D" w14:textId="77777777" w:rsidR="00B54737" w:rsidRPr="00A1111A" w:rsidRDefault="00B54737" w:rsidP="00B54737">
            <w:pPr>
              <w:jc w:val="center"/>
            </w:pPr>
            <w:r w:rsidRPr="00A1111A">
              <w:t>2</w:t>
            </w:r>
          </w:p>
        </w:tc>
        <w:tc>
          <w:tcPr>
            <w:tcW w:w="892" w:type="dxa"/>
            <w:vAlign w:val="center"/>
          </w:tcPr>
          <w:p w14:paraId="05B3B604" w14:textId="77777777" w:rsidR="00B54737" w:rsidRPr="00A1111A" w:rsidRDefault="00B54737" w:rsidP="00B54737">
            <w:pPr>
              <w:jc w:val="center"/>
            </w:pPr>
            <w:r w:rsidRPr="00A1111A">
              <w:t>2</w:t>
            </w:r>
          </w:p>
        </w:tc>
        <w:tc>
          <w:tcPr>
            <w:tcW w:w="2475" w:type="dxa"/>
            <w:vAlign w:val="center"/>
          </w:tcPr>
          <w:p w14:paraId="5A5A62AF" w14:textId="77777777" w:rsidR="00B54737" w:rsidRPr="00A1111A" w:rsidRDefault="00B54737" w:rsidP="00B54737">
            <w:pPr>
              <w:jc w:val="center"/>
            </w:pPr>
            <w:r w:rsidRPr="00A1111A">
              <w:t>3</w:t>
            </w:r>
          </w:p>
        </w:tc>
      </w:tr>
      <w:tr w:rsidR="00874459" w:rsidRPr="00A1111A" w14:paraId="072F1B2B" w14:textId="77777777" w:rsidTr="00E31967">
        <w:trPr>
          <w:trHeight w:val="173"/>
          <w:jc w:val="center"/>
        </w:trPr>
        <w:tc>
          <w:tcPr>
            <w:tcW w:w="892" w:type="dxa"/>
            <w:vAlign w:val="center"/>
          </w:tcPr>
          <w:p w14:paraId="775E7726" w14:textId="35320196" w:rsidR="00874459" w:rsidRPr="00A1111A" w:rsidRDefault="00874459" w:rsidP="00B54737">
            <w:pPr>
              <w:jc w:val="center"/>
            </w:pPr>
            <w:r>
              <w:t>4</w:t>
            </w:r>
          </w:p>
        </w:tc>
        <w:tc>
          <w:tcPr>
            <w:tcW w:w="892" w:type="dxa"/>
            <w:vAlign w:val="center"/>
          </w:tcPr>
          <w:p w14:paraId="7E0DEC7B" w14:textId="312DC550" w:rsidR="00874459" w:rsidRPr="00A1111A" w:rsidRDefault="00E751F5" w:rsidP="00B54737">
            <w:pPr>
              <w:jc w:val="center"/>
            </w:pPr>
            <w:r>
              <w:t>1</w:t>
            </w:r>
          </w:p>
        </w:tc>
        <w:tc>
          <w:tcPr>
            <w:tcW w:w="892" w:type="dxa"/>
            <w:vAlign w:val="center"/>
          </w:tcPr>
          <w:p w14:paraId="7736184D" w14:textId="05095E37" w:rsidR="00874459" w:rsidRPr="00A1111A" w:rsidRDefault="00E751F5" w:rsidP="00B54737">
            <w:pPr>
              <w:jc w:val="center"/>
            </w:pPr>
            <w:r>
              <w:t>1</w:t>
            </w:r>
          </w:p>
        </w:tc>
        <w:tc>
          <w:tcPr>
            <w:tcW w:w="2475" w:type="dxa"/>
            <w:vAlign w:val="center"/>
          </w:tcPr>
          <w:p w14:paraId="714F3848" w14:textId="2F6F0004" w:rsidR="00874459" w:rsidRPr="00A1111A" w:rsidRDefault="000D475B" w:rsidP="00B54737">
            <w:pPr>
              <w:jc w:val="center"/>
            </w:pPr>
            <w:r>
              <w:t>3</w:t>
            </w:r>
          </w:p>
        </w:tc>
      </w:tr>
      <w:tr w:rsidR="00B54737" w:rsidRPr="00A1111A" w14:paraId="4844487F" w14:textId="77777777" w:rsidTr="00E31967">
        <w:trPr>
          <w:trHeight w:val="173"/>
          <w:jc w:val="center"/>
        </w:trPr>
        <w:tc>
          <w:tcPr>
            <w:tcW w:w="892" w:type="dxa"/>
            <w:vAlign w:val="center"/>
          </w:tcPr>
          <w:p w14:paraId="1314B7C5" w14:textId="77777777" w:rsidR="00B54737" w:rsidRPr="00A1111A" w:rsidRDefault="00B54737" w:rsidP="00B54737">
            <w:pPr>
              <w:jc w:val="center"/>
            </w:pPr>
            <w:r w:rsidRPr="00A1111A">
              <w:t>2</w:t>
            </w:r>
          </w:p>
        </w:tc>
        <w:tc>
          <w:tcPr>
            <w:tcW w:w="892" w:type="dxa"/>
            <w:vAlign w:val="center"/>
          </w:tcPr>
          <w:p w14:paraId="1CDACBF2" w14:textId="77777777" w:rsidR="00B54737" w:rsidRPr="00A1111A" w:rsidRDefault="00B54737" w:rsidP="00B54737">
            <w:pPr>
              <w:jc w:val="center"/>
            </w:pPr>
            <w:r w:rsidRPr="00A1111A">
              <w:t>1</w:t>
            </w:r>
          </w:p>
        </w:tc>
        <w:tc>
          <w:tcPr>
            <w:tcW w:w="892" w:type="dxa"/>
            <w:vAlign w:val="center"/>
          </w:tcPr>
          <w:p w14:paraId="10CED26B" w14:textId="77777777" w:rsidR="00B54737" w:rsidRPr="00A1111A" w:rsidRDefault="00B54737" w:rsidP="00B54737">
            <w:pPr>
              <w:jc w:val="center"/>
            </w:pPr>
            <w:r w:rsidRPr="00A1111A">
              <w:t>1</w:t>
            </w:r>
          </w:p>
        </w:tc>
        <w:tc>
          <w:tcPr>
            <w:tcW w:w="2475" w:type="dxa"/>
            <w:vAlign w:val="center"/>
          </w:tcPr>
          <w:p w14:paraId="696AFBA1" w14:textId="77777777" w:rsidR="00B54737" w:rsidRPr="00A1111A" w:rsidRDefault="00B54737" w:rsidP="00B54737">
            <w:pPr>
              <w:jc w:val="center"/>
            </w:pPr>
            <w:r>
              <w:t>2</w:t>
            </w:r>
          </w:p>
        </w:tc>
      </w:tr>
    </w:tbl>
    <w:p w14:paraId="6A4B2962" w14:textId="77777777" w:rsidR="008C091D" w:rsidRDefault="008C091D" w:rsidP="0068630B">
      <w:pPr>
        <w:rPr>
          <w:b/>
          <w:bCs/>
          <w:lang w:val="en-IN"/>
        </w:rPr>
      </w:pPr>
    </w:p>
    <w:p w14:paraId="63CFBA94" w14:textId="77777777" w:rsidR="0044545D" w:rsidRPr="00AF611F" w:rsidRDefault="0044545D" w:rsidP="0068630B">
      <w:pPr>
        <w:rPr>
          <w:lang w:val="en-IN"/>
        </w:rPr>
      </w:pPr>
    </w:p>
    <w:p w14:paraId="50C756A4" w14:textId="4B2EBEE6" w:rsidR="00972A9B" w:rsidRPr="00BE2F12" w:rsidRDefault="00972A9B" w:rsidP="0068630B">
      <w:pPr>
        <w:rPr>
          <w:rFonts w:eastAsiaTheme="minorEastAsia"/>
          <w:b/>
          <w:bCs/>
        </w:rPr>
      </w:pPr>
      <w:r w:rsidRPr="00BE2F12">
        <w:rPr>
          <w:b/>
          <w:bCs/>
          <w:lang w:val="en-IN"/>
        </w:rPr>
        <w:t>Step</w:t>
      </w:r>
      <w:r w:rsidR="00277D11" w:rsidRPr="00BE2F12">
        <w:rPr>
          <w:b/>
          <w:bCs/>
          <w:lang w:val="en-IN"/>
        </w:rPr>
        <w:t>3</w:t>
      </w:r>
      <w:r w:rsidRPr="00BE2F12">
        <w:rPr>
          <w:b/>
          <w:bCs/>
          <w:lang w:val="en-IN"/>
        </w:rPr>
        <w:t xml:space="preserve">: Configuration of muting symbol index </w:t>
      </w:r>
      <m:oMath>
        <m:sSub>
          <m:sSubPr>
            <m:ctrlPr>
              <w:rPr>
                <w:rFonts w:ascii="Cambria Math" w:hAnsi="Cambria Math"/>
                <w:b/>
                <w:bCs/>
                <w:i/>
              </w:rPr>
            </m:ctrlPr>
          </m:sSubPr>
          <m:e>
            <m:r>
              <m:rPr>
                <m:sty m:val="bi"/>
              </m:rPr>
              <w:rPr>
                <w:rFonts w:ascii="Cambria Math" w:hAnsi="Cambria Math"/>
              </w:rPr>
              <m:t xml:space="preserve"> l</m:t>
            </m:r>
          </m:e>
          <m:sub>
            <m:r>
              <m:rPr>
                <m:sty m:val="bi"/>
              </m:rPr>
              <w:rPr>
                <w:rFonts w:ascii="Cambria Math" w:hAnsi="Cambria Math"/>
              </w:rPr>
              <m:t>mute,1</m:t>
            </m:r>
          </m:sub>
        </m:sSub>
      </m:oMath>
      <w:r w:rsidRPr="00BE2F12">
        <w:rPr>
          <w:rFonts w:eastAsiaTheme="minorEastAsia"/>
          <w:b/>
          <w:bCs/>
        </w:rPr>
        <w:t xml:space="preserve"> and </w:t>
      </w:r>
      <m:oMath>
        <m:sSub>
          <m:sSubPr>
            <m:ctrlPr>
              <w:rPr>
                <w:rFonts w:ascii="Cambria Math" w:hAnsi="Cambria Math"/>
                <w:b/>
                <w:bCs/>
                <w:i/>
              </w:rPr>
            </m:ctrlPr>
          </m:sSubPr>
          <m:e>
            <m:r>
              <m:rPr>
                <m:sty m:val="bi"/>
              </m:rPr>
              <w:rPr>
                <w:rFonts w:ascii="Cambria Math" w:hAnsi="Cambria Math"/>
              </w:rPr>
              <m:t xml:space="preserve"> l</m:t>
            </m:r>
          </m:e>
          <m:sub>
            <m:r>
              <m:rPr>
                <m:sty m:val="bi"/>
              </m:rPr>
              <w:rPr>
                <w:rFonts w:ascii="Cambria Math" w:hAnsi="Cambria Math"/>
              </w:rPr>
              <m:t>mute,2</m:t>
            </m:r>
          </m:sub>
        </m:sSub>
      </m:oMath>
      <w:r w:rsidRPr="00BE2F12">
        <w:rPr>
          <w:rFonts w:eastAsiaTheme="minorEastAsia"/>
          <w:b/>
          <w:bCs/>
        </w:rPr>
        <w:t xml:space="preserve"> from </w:t>
      </w:r>
      <w:r w:rsidR="007634FB">
        <w:rPr>
          <w:rFonts w:eastAsiaTheme="minorEastAsia"/>
          <w:b/>
          <w:bCs/>
        </w:rPr>
        <w:t xml:space="preserve">the </w:t>
      </w:r>
      <w:r w:rsidRPr="00BE2F12">
        <w:rPr>
          <w:rFonts w:eastAsiaTheme="minorEastAsia"/>
          <w:b/>
          <w:bCs/>
        </w:rPr>
        <w:t xml:space="preserve">available set of symbols in </w:t>
      </w:r>
      <w:r w:rsidR="006C41A8" w:rsidRPr="00BE2F12">
        <w:rPr>
          <w:rFonts w:eastAsiaTheme="minorEastAsia"/>
          <w:b/>
          <w:bCs/>
        </w:rPr>
        <w:t xml:space="preserve">a </w:t>
      </w:r>
      <w:r w:rsidRPr="00BE2F12">
        <w:rPr>
          <w:rFonts w:eastAsiaTheme="minorEastAsia"/>
          <w:b/>
          <w:bCs/>
        </w:rPr>
        <w:t>slot at gNB</w:t>
      </w:r>
    </w:p>
    <w:p w14:paraId="16404797" w14:textId="57AE1659" w:rsidR="001013A4" w:rsidRDefault="001013A4" w:rsidP="0068630B">
      <w:pPr>
        <w:rPr>
          <w:rFonts w:eastAsiaTheme="minorEastAsia"/>
        </w:rPr>
      </w:pPr>
      <w:r>
        <w:rPr>
          <w:rFonts w:eastAsiaTheme="minorEastAsia"/>
        </w:rPr>
        <w:t xml:space="preserve">The </w:t>
      </w:r>
      <w:r w:rsidR="00972A9B" w:rsidRPr="00BE2F12">
        <w:rPr>
          <w:rFonts w:eastAsiaTheme="minorEastAsia"/>
        </w:rPr>
        <w:t xml:space="preserve">gNB configures the muting symbol index </w:t>
      </w:r>
      <m:oMath>
        <m:sSub>
          <m:sSubPr>
            <m:ctrlPr>
              <w:rPr>
                <w:rFonts w:ascii="Cambria Math" w:hAnsi="Cambria Math"/>
                <w:i/>
              </w:rPr>
            </m:ctrlPr>
          </m:sSubPr>
          <m:e>
            <m:r>
              <w:rPr>
                <w:rFonts w:ascii="Cambria Math" w:hAnsi="Cambria Math"/>
              </w:rPr>
              <m:t xml:space="preserve"> l</m:t>
            </m:r>
          </m:e>
          <m:sub>
            <m:r>
              <w:rPr>
                <w:rFonts w:ascii="Cambria Math" w:hAnsi="Cambria Math"/>
              </w:rPr>
              <m:t>mute,1</m:t>
            </m:r>
          </m:sub>
        </m:sSub>
      </m:oMath>
      <w:r w:rsidR="00972A9B" w:rsidRPr="00BE2F12">
        <w:rPr>
          <w:rFonts w:eastAsiaTheme="minorEastAsia"/>
        </w:rPr>
        <w:t xml:space="preserve"> and </w:t>
      </w:r>
      <m:oMath>
        <m:sSub>
          <m:sSubPr>
            <m:ctrlPr>
              <w:rPr>
                <w:rFonts w:ascii="Cambria Math" w:hAnsi="Cambria Math"/>
                <w:i/>
              </w:rPr>
            </m:ctrlPr>
          </m:sSubPr>
          <m:e>
            <m:r>
              <w:rPr>
                <w:rFonts w:ascii="Cambria Math" w:hAnsi="Cambria Math"/>
              </w:rPr>
              <m:t xml:space="preserve"> l</m:t>
            </m:r>
          </m:e>
          <m:sub>
            <m:r>
              <w:rPr>
                <w:rFonts w:ascii="Cambria Math" w:hAnsi="Cambria Math"/>
              </w:rPr>
              <m:t>mute,2</m:t>
            </m:r>
          </m:sub>
        </m:sSub>
      </m:oMath>
      <w:r w:rsidR="00972A9B" w:rsidRPr="00BE2F12">
        <w:rPr>
          <w:rFonts w:eastAsiaTheme="minorEastAsia"/>
        </w:rPr>
        <w:t xml:space="preserve"> based on the PUSCH time domain resource allocation for each serving UE as follows</w:t>
      </w:r>
      <w:r>
        <w:rPr>
          <w:rFonts w:eastAsiaTheme="minorEastAsia"/>
        </w:rPr>
        <w:t>. We need to consider 2 cases here</w:t>
      </w:r>
      <w:r w:rsidR="000B5702">
        <w:rPr>
          <w:rFonts w:eastAsiaTheme="minorEastAsia"/>
        </w:rPr>
        <w:t xml:space="preserve">: the first one is when only one symbol is muted per slot, and the second case is </w:t>
      </w:r>
      <w:r>
        <w:rPr>
          <w:rFonts w:eastAsiaTheme="minorEastAsia"/>
        </w:rPr>
        <w:t>when two symbols are muted per slot.</w:t>
      </w:r>
    </w:p>
    <w:p w14:paraId="1F278377" w14:textId="77777777" w:rsidR="001013A4" w:rsidRPr="00BE2F12" w:rsidRDefault="001013A4" w:rsidP="0068630B">
      <w:pPr>
        <w:rPr>
          <w:rFonts w:eastAsiaTheme="minorEastAsia"/>
        </w:rPr>
      </w:pPr>
    </w:p>
    <w:p w14:paraId="4731960D" w14:textId="77777777" w:rsidR="00972A9B" w:rsidRPr="00BE2F12" w:rsidRDefault="00972A9B" w:rsidP="0068630B">
      <w:pPr>
        <w:rPr>
          <w:rFonts w:eastAsiaTheme="minorEastAsia"/>
          <w:b/>
          <w:bCs/>
        </w:rPr>
      </w:pPr>
      <w:r w:rsidRPr="00BE2F12">
        <w:rPr>
          <w:rFonts w:eastAsiaTheme="minorEastAsia"/>
          <w:b/>
          <w:bCs/>
        </w:rPr>
        <w:t>Case-1: When only one symbol is muted per slot</w:t>
      </w:r>
    </w:p>
    <w:p w14:paraId="54564DEF" w14:textId="731A1E2A" w:rsidR="00972A9B" w:rsidRPr="00BE2F12" w:rsidRDefault="00972A9B" w:rsidP="00DF0F97">
      <w:pPr>
        <w:pStyle w:val="ListParagraph"/>
        <w:numPr>
          <w:ilvl w:val="0"/>
          <w:numId w:val="10"/>
        </w:numPr>
        <w:spacing w:after="200" w:line="276" w:lineRule="auto"/>
        <w:contextualSpacing/>
        <w:rPr>
          <w:rFonts w:ascii="Times New Roman" w:hAnsi="Times New Roman"/>
          <w:sz w:val="20"/>
          <w:szCs w:val="20"/>
          <w:lang w:val="en-IN"/>
        </w:rPr>
      </w:pPr>
      <w:r w:rsidRPr="00BE2F12">
        <w:rPr>
          <w:rFonts w:ascii="Times New Roman" w:hAnsi="Times New Roman"/>
          <w:sz w:val="20"/>
          <w:szCs w:val="20"/>
          <w:lang w:val="en-IN"/>
        </w:rPr>
        <w:t xml:space="preserve">List down the first </w:t>
      </w:r>
      <w:r w:rsidR="009D3A57">
        <w:rPr>
          <w:rFonts w:ascii="Times New Roman" w:hAnsi="Times New Roman"/>
          <w:sz w:val="20"/>
          <w:szCs w:val="20"/>
          <w:lang w:val="en-IN"/>
        </w:rPr>
        <w:t>K</w:t>
      </w:r>
      <w:r w:rsidR="009D3A57" w:rsidRPr="001A2466">
        <w:rPr>
          <w:rFonts w:ascii="Times New Roman" w:hAnsi="Times New Roman"/>
          <w:sz w:val="20"/>
          <w:szCs w:val="20"/>
          <w:vertAlign w:val="subscript"/>
          <w:lang w:val="en-IN"/>
        </w:rPr>
        <w:t>11</w:t>
      </w:r>
      <w:r w:rsidR="009D3A57">
        <w:rPr>
          <w:rFonts w:ascii="Times New Roman" w:hAnsi="Times New Roman"/>
          <w:sz w:val="20"/>
          <w:szCs w:val="20"/>
          <w:vertAlign w:val="subscript"/>
          <w:lang w:val="en-IN"/>
        </w:rPr>
        <w:t xml:space="preserve"> </w:t>
      </w:r>
      <w:r w:rsidRPr="00BE2F12">
        <w:rPr>
          <w:rFonts w:ascii="Times New Roman" w:hAnsi="Times New Roman"/>
          <w:sz w:val="20"/>
          <w:szCs w:val="20"/>
          <w:lang w:val="en-IN"/>
        </w:rPr>
        <w:t>available</w:t>
      </w:r>
      <w:r w:rsidR="00BE1FEE">
        <w:rPr>
          <w:rFonts w:ascii="Times New Roman" w:hAnsi="Times New Roman"/>
          <w:sz w:val="20"/>
          <w:szCs w:val="20"/>
          <w:lang w:val="en-IN"/>
        </w:rPr>
        <w:t xml:space="preserve"> </w:t>
      </w:r>
      <w:r w:rsidRPr="00BE2F12">
        <w:rPr>
          <w:rFonts w:ascii="Times New Roman" w:hAnsi="Times New Roman"/>
          <w:sz w:val="20"/>
          <w:szCs w:val="20"/>
          <w:lang w:val="en-IN"/>
        </w:rPr>
        <w:t xml:space="preserve">symbols of the slot for muting in </w:t>
      </w:r>
      <w:r w:rsidR="00072793">
        <w:rPr>
          <w:rFonts w:ascii="Times New Roman" w:hAnsi="Times New Roman"/>
          <w:sz w:val="20"/>
          <w:szCs w:val="20"/>
          <w:lang w:val="en-IN"/>
        </w:rPr>
        <w:t>ascending</w:t>
      </w:r>
      <w:r w:rsidR="00087E41" w:rsidRPr="00BE2F12">
        <w:rPr>
          <w:rFonts w:ascii="Times New Roman" w:hAnsi="Times New Roman"/>
          <w:sz w:val="20"/>
          <w:szCs w:val="20"/>
          <w:lang w:val="en-IN"/>
        </w:rPr>
        <w:t xml:space="preserve"> </w:t>
      </w:r>
      <w:r w:rsidRPr="00BE2F12">
        <w:rPr>
          <w:rFonts w:ascii="Times New Roman" w:hAnsi="Times New Roman"/>
          <w:sz w:val="20"/>
          <w:szCs w:val="20"/>
          <w:lang w:val="en-IN"/>
        </w:rPr>
        <w:t xml:space="preserve">order of </w:t>
      </w:r>
      <w:r w:rsidR="004C57D4" w:rsidRPr="00BE2F12">
        <w:rPr>
          <w:rFonts w:ascii="Times New Roman" w:hAnsi="Times New Roman"/>
          <w:sz w:val="20"/>
          <w:szCs w:val="20"/>
          <w:lang w:val="en-IN"/>
        </w:rPr>
        <w:t xml:space="preserve">symbol </w:t>
      </w:r>
      <w:r w:rsidRPr="00BE2F12">
        <w:rPr>
          <w:rFonts w:ascii="Times New Roman" w:hAnsi="Times New Roman"/>
          <w:sz w:val="20"/>
          <w:szCs w:val="20"/>
          <w:lang w:val="en-IN"/>
        </w:rPr>
        <w:t xml:space="preserve">number </w:t>
      </w:r>
      <w:r w:rsidRPr="00BE2F12">
        <w:rPr>
          <w:rFonts w:ascii="Times New Roman" w:eastAsiaTheme="minorEastAsia" w:hAnsi="Times New Roman"/>
          <w:sz w:val="20"/>
          <w:szCs w:val="20"/>
        </w:rPr>
        <w:t>{L</w:t>
      </w:r>
      <w:r w:rsidRPr="00BE2F12">
        <w:rPr>
          <w:rFonts w:ascii="Times New Roman" w:eastAsiaTheme="minorEastAsia" w:hAnsi="Times New Roman"/>
          <w:sz w:val="20"/>
          <w:szCs w:val="20"/>
        </w:rPr>
        <w:softHyphen/>
      </w:r>
      <w:r w:rsidRPr="00BE2F12">
        <w:rPr>
          <w:rFonts w:ascii="Times New Roman" w:eastAsiaTheme="minorEastAsia" w:hAnsi="Times New Roman"/>
          <w:sz w:val="20"/>
          <w:szCs w:val="20"/>
        </w:rPr>
        <w:softHyphen/>
      </w:r>
      <w:r w:rsidRPr="00BE2F12">
        <w:rPr>
          <w:rFonts w:ascii="Times New Roman" w:eastAsiaTheme="minorEastAsia" w:hAnsi="Times New Roman"/>
          <w:sz w:val="20"/>
          <w:szCs w:val="20"/>
          <w:vertAlign w:val="subscript"/>
        </w:rPr>
        <w:t>0</w:t>
      </w:r>
      <w:r w:rsidRPr="00BE2F12">
        <w:rPr>
          <w:rFonts w:ascii="Times New Roman" w:eastAsiaTheme="minorEastAsia" w:hAnsi="Times New Roman"/>
          <w:sz w:val="20"/>
          <w:szCs w:val="20"/>
        </w:rPr>
        <w:t>&lt; L</w:t>
      </w:r>
      <w:r w:rsidRPr="00BE2F12">
        <w:rPr>
          <w:rFonts w:ascii="Times New Roman" w:eastAsiaTheme="minorEastAsia" w:hAnsi="Times New Roman"/>
          <w:sz w:val="20"/>
          <w:szCs w:val="20"/>
        </w:rPr>
        <w:softHyphen/>
      </w:r>
      <w:r w:rsidRPr="00BE2F12">
        <w:rPr>
          <w:rFonts w:ascii="Times New Roman" w:eastAsiaTheme="minorEastAsia" w:hAnsi="Times New Roman"/>
          <w:sz w:val="20"/>
          <w:szCs w:val="20"/>
        </w:rPr>
        <w:softHyphen/>
      </w:r>
      <w:r w:rsidRPr="00BE2F12">
        <w:rPr>
          <w:rFonts w:ascii="Times New Roman" w:eastAsiaTheme="minorEastAsia" w:hAnsi="Times New Roman"/>
          <w:sz w:val="20"/>
          <w:szCs w:val="20"/>
          <w:vertAlign w:val="subscript"/>
        </w:rPr>
        <w:t>1</w:t>
      </w:r>
      <w:r w:rsidRPr="00BE2F12">
        <w:rPr>
          <w:rFonts w:ascii="Times New Roman" w:eastAsiaTheme="minorEastAsia" w:hAnsi="Times New Roman"/>
          <w:sz w:val="20"/>
          <w:szCs w:val="20"/>
        </w:rPr>
        <w:t xml:space="preserve"> &lt; L</w:t>
      </w:r>
      <w:r w:rsidRPr="00BE2F12">
        <w:rPr>
          <w:rFonts w:ascii="Times New Roman" w:eastAsiaTheme="minorEastAsia" w:hAnsi="Times New Roman"/>
          <w:sz w:val="20"/>
          <w:szCs w:val="20"/>
        </w:rPr>
        <w:softHyphen/>
      </w:r>
      <w:r w:rsidRPr="00BE2F12">
        <w:rPr>
          <w:rFonts w:ascii="Times New Roman" w:eastAsiaTheme="minorEastAsia" w:hAnsi="Times New Roman"/>
          <w:sz w:val="20"/>
          <w:szCs w:val="20"/>
        </w:rPr>
        <w:softHyphen/>
      </w:r>
      <w:r w:rsidRPr="00BE2F12">
        <w:rPr>
          <w:rFonts w:ascii="Times New Roman" w:eastAsiaTheme="minorEastAsia" w:hAnsi="Times New Roman"/>
          <w:sz w:val="20"/>
          <w:szCs w:val="20"/>
          <w:vertAlign w:val="subscript"/>
        </w:rPr>
        <w:t>2</w:t>
      </w:r>
      <w:r w:rsidRPr="00BE2F12">
        <w:rPr>
          <w:rFonts w:ascii="Times New Roman" w:eastAsiaTheme="minorEastAsia" w:hAnsi="Times New Roman"/>
          <w:sz w:val="20"/>
          <w:szCs w:val="20"/>
        </w:rPr>
        <w:t xml:space="preserve"> &lt; L</w:t>
      </w:r>
      <w:r w:rsidRPr="00BE2F12">
        <w:rPr>
          <w:rFonts w:ascii="Times New Roman" w:eastAsiaTheme="minorEastAsia" w:hAnsi="Times New Roman"/>
          <w:sz w:val="20"/>
          <w:szCs w:val="20"/>
        </w:rPr>
        <w:softHyphen/>
      </w:r>
      <w:r w:rsidRPr="00BE2F12">
        <w:rPr>
          <w:rFonts w:ascii="Times New Roman" w:eastAsiaTheme="minorEastAsia" w:hAnsi="Times New Roman"/>
          <w:sz w:val="20"/>
          <w:szCs w:val="20"/>
        </w:rPr>
        <w:softHyphen/>
      </w:r>
      <w:r w:rsidRPr="00BE2F12">
        <w:rPr>
          <w:rFonts w:ascii="Times New Roman" w:eastAsiaTheme="minorEastAsia" w:hAnsi="Times New Roman"/>
          <w:sz w:val="20"/>
          <w:szCs w:val="20"/>
          <w:vertAlign w:val="subscript"/>
        </w:rPr>
        <w:t>3</w:t>
      </w:r>
      <w:r w:rsidRPr="00BE2F12">
        <w:rPr>
          <w:rFonts w:ascii="Times New Roman" w:eastAsiaTheme="minorEastAsia" w:hAnsi="Times New Roman"/>
          <w:sz w:val="20"/>
          <w:szCs w:val="20"/>
        </w:rPr>
        <w:t xml:space="preserve"> &lt;… &lt; </w:t>
      </w:r>
      <m:oMath>
        <m:sSub>
          <m:sSubPr>
            <m:ctrlPr>
              <w:rPr>
                <w:rFonts w:ascii="Cambria Math" w:eastAsiaTheme="minorEastAsia" w:hAnsi="Cambria Math"/>
                <w:iCs/>
                <w:color w:val="000000" w:themeColor="text1"/>
                <w:sz w:val="20"/>
                <w:szCs w:val="20"/>
              </w:rPr>
            </m:ctrlPr>
          </m:sSubPr>
          <m:e>
            <m:r>
              <m:rPr>
                <m:sty m:val="p"/>
              </m:rPr>
              <w:rPr>
                <w:rFonts w:ascii="Cambria Math" w:eastAsiaTheme="minorEastAsia" w:hAnsi="Cambria Math"/>
                <w:color w:val="000000" w:themeColor="text1"/>
                <w:sz w:val="20"/>
                <w:szCs w:val="20"/>
              </w:rPr>
              <m:t>L</m:t>
            </m:r>
          </m:e>
          <m:sub>
            <m:sSub>
              <m:sSubPr>
                <m:ctrlPr>
                  <w:rPr>
                    <w:rFonts w:ascii="Cambria Math" w:eastAsiaTheme="minorEastAsia" w:hAnsi="Cambria Math"/>
                    <w:iCs/>
                    <w:color w:val="000000" w:themeColor="text1"/>
                    <w:sz w:val="20"/>
                    <w:szCs w:val="20"/>
                  </w:rPr>
                </m:ctrlPr>
              </m:sSubPr>
              <m:e>
                <m:r>
                  <m:rPr>
                    <m:sty m:val="p"/>
                  </m:rPr>
                  <w:rPr>
                    <w:rFonts w:ascii="Cambria Math" w:eastAsiaTheme="minorEastAsia" w:hAnsi="Cambria Math"/>
                    <w:color w:val="000000" w:themeColor="text1"/>
                    <w:sz w:val="20"/>
                    <w:szCs w:val="20"/>
                  </w:rPr>
                  <m:t>K</m:t>
                </m:r>
              </m:e>
              <m:sub>
                <m:r>
                  <m:rPr>
                    <m:sty m:val="p"/>
                  </m:rPr>
                  <w:rPr>
                    <w:rFonts w:ascii="Cambria Math" w:eastAsiaTheme="minorEastAsia" w:hAnsi="Cambria Math"/>
                    <w:color w:val="000000" w:themeColor="text1"/>
                    <w:sz w:val="20"/>
                    <w:szCs w:val="20"/>
                  </w:rPr>
                  <m:t>11</m:t>
                </m:r>
              </m:sub>
            </m:sSub>
            <m:r>
              <m:rPr>
                <m:sty m:val="p"/>
              </m:rPr>
              <w:rPr>
                <w:rFonts w:ascii="Cambria Math" w:eastAsiaTheme="minorEastAsia" w:hAnsi="Cambria Math"/>
                <w:color w:val="000000" w:themeColor="text1"/>
                <w:sz w:val="20"/>
                <w:szCs w:val="20"/>
              </w:rPr>
              <m:t>-1</m:t>
            </m:r>
          </m:sub>
        </m:sSub>
      </m:oMath>
      <w:r w:rsidRPr="00BE2F12">
        <w:rPr>
          <w:rFonts w:ascii="Times New Roman" w:eastAsiaTheme="minorEastAsia" w:hAnsi="Times New Roman"/>
          <w:sz w:val="20"/>
          <w:szCs w:val="20"/>
        </w:rPr>
        <w:t>}</w:t>
      </w:r>
      <w:r w:rsidR="003B375E">
        <w:rPr>
          <w:rFonts w:ascii="Times New Roman" w:hAnsi="Times New Roman"/>
          <w:sz w:val="20"/>
          <w:szCs w:val="20"/>
          <w:lang w:val="en-IN"/>
        </w:rPr>
        <w:t>, where L</w:t>
      </w:r>
      <w:r w:rsidR="003B375E" w:rsidRPr="001A2466">
        <w:rPr>
          <w:rFonts w:ascii="Times New Roman" w:hAnsi="Times New Roman"/>
          <w:sz w:val="20"/>
          <w:szCs w:val="20"/>
          <w:vertAlign w:val="subscript"/>
          <w:lang w:val="en-IN"/>
        </w:rPr>
        <w:t>j</w:t>
      </w:r>
      <w:r w:rsidR="003B375E">
        <w:rPr>
          <w:rFonts w:ascii="Times New Roman" w:hAnsi="Times New Roman"/>
          <w:sz w:val="20"/>
          <w:szCs w:val="20"/>
          <w:lang w:val="en-IN"/>
        </w:rPr>
        <w:t xml:space="preserve"> is the symbol number. </w:t>
      </w:r>
      <w:r w:rsidRPr="00BE2F12">
        <w:rPr>
          <w:rFonts w:ascii="Times New Roman" w:hAnsi="Times New Roman"/>
          <w:sz w:val="20"/>
          <w:szCs w:val="20"/>
          <w:lang w:val="en-IN"/>
        </w:rPr>
        <w:t xml:space="preserve">This set does not include the symbols allocated to PUSCH DMRS. </w:t>
      </w:r>
    </w:p>
    <w:p w14:paraId="0DF8A22B" w14:textId="08E9B71F" w:rsidR="00972A9B" w:rsidRPr="00BE2F12" w:rsidRDefault="00972A9B" w:rsidP="00DF0F97">
      <w:pPr>
        <w:pStyle w:val="ListParagraph"/>
        <w:numPr>
          <w:ilvl w:val="0"/>
          <w:numId w:val="10"/>
        </w:numPr>
        <w:spacing w:after="200" w:line="276" w:lineRule="auto"/>
        <w:contextualSpacing/>
        <w:rPr>
          <w:rFonts w:ascii="Times New Roman" w:hAnsi="Times New Roman"/>
          <w:sz w:val="20"/>
          <w:szCs w:val="20"/>
          <w:lang w:val="en-IN"/>
        </w:rPr>
      </w:pPr>
      <w:r w:rsidRPr="00BE2F12">
        <w:rPr>
          <w:rFonts w:ascii="Times New Roman" w:hAnsi="Times New Roman"/>
          <w:sz w:val="20"/>
          <w:szCs w:val="20"/>
          <w:lang w:val="en-IN"/>
        </w:rPr>
        <w:t>Assume gNB configures symbol number L</w:t>
      </w:r>
      <w:r w:rsidRPr="00BE2F12">
        <w:rPr>
          <w:rFonts w:ascii="Times New Roman" w:hAnsi="Times New Roman"/>
          <w:sz w:val="20"/>
          <w:szCs w:val="20"/>
          <w:vertAlign w:val="subscript"/>
          <w:lang w:val="en-IN"/>
        </w:rPr>
        <w:t xml:space="preserve">j </w:t>
      </w:r>
      <w:r w:rsidRPr="00BE2F12">
        <w:rPr>
          <w:rFonts w:ascii="Times New Roman" w:hAnsi="Times New Roman"/>
          <w:sz w:val="20"/>
          <w:szCs w:val="20"/>
          <w:lang w:val="en-IN"/>
        </w:rPr>
        <w:t>to be muted</w:t>
      </w:r>
      <w:r w:rsidR="004618D6">
        <w:rPr>
          <w:rFonts w:ascii="Times New Roman" w:hAnsi="Times New Roman"/>
          <w:sz w:val="20"/>
          <w:szCs w:val="20"/>
          <w:lang w:val="en-IN"/>
        </w:rPr>
        <w:t>,</w:t>
      </w:r>
      <w:r w:rsidRPr="00BE2F12">
        <w:rPr>
          <w:rFonts w:ascii="Times New Roman" w:hAnsi="Times New Roman"/>
          <w:sz w:val="20"/>
          <w:szCs w:val="20"/>
          <w:lang w:val="en-IN"/>
        </w:rPr>
        <w:t xml:space="preserve"> then the muting symbol index </w:t>
      </w:r>
      <m:oMath>
        <m:sSub>
          <m:sSubPr>
            <m:ctrlPr>
              <w:rPr>
                <w:rFonts w:ascii="Cambria Math" w:hAnsi="Cambria Math"/>
                <w:i/>
                <w:sz w:val="20"/>
                <w:szCs w:val="20"/>
              </w:rPr>
            </m:ctrlPr>
          </m:sSubPr>
          <m:e>
            <m:r>
              <w:rPr>
                <w:rFonts w:ascii="Cambria Math" w:hAnsi="Cambria Math"/>
                <w:sz w:val="20"/>
                <w:szCs w:val="20"/>
              </w:rPr>
              <m:t xml:space="preserve"> l</m:t>
            </m:r>
          </m:e>
          <m:sub>
            <m:r>
              <w:rPr>
                <w:rFonts w:ascii="Cambria Math" w:hAnsi="Cambria Math"/>
                <w:sz w:val="20"/>
                <w:szCs w:val="20"/>
              </w:rPr>
              <m:t>mute,1</m:t>
            </m:r>
          </m:sub>
        </m:sSub>
      </m:oMath>
      <w:r w:rsidRPr="00BE2F12">
        <w:rPr>
          <w:rFonts w:ascii="Times New Roman" w:eastAsiaTheme="minorEastAsia" w:hAnsi="Times New Roman"/>
          <w:sz w:val="20"/>
          <w:szCs w:val="20"/>
        </w:rPr>
        <w:t xml:space="preserve"> = j.</w:t>
      </w:r>
    </w:p>
    <w:p w14:paraId="16720505" w14:textId="77777777" w:rsidR="00972A9B" w:rsidRPr="00BE2F12" w:rsidRDefault="00972A9B" w:rsidP="0068630B">
      <w:pPr>
        <w:pStyle w:val="ListParagraph"/>
        <w:rPr>
          <w:rFonts w:ascii="Times New Roman" w:hAnsi="Times New Roman"/>
          <w:sz w:val="20"/>
          <w:szCs w:val="20"/>
          <w:lang w:val="en-IN"/>
        </w:rPr>
      </w:pPr>
    </w:p>
    <w:p w14:paraId="2F37498A" w14:textId="5924C1D9" w:rsidR="00972A9B" w:rsidRDefault="00972A9B" w:rsidP="78D3660A">
      <w:pPr>
        <w:pStyle w:val="ListParagraph"/>
        <w:ind w:left="360"/>
        <w:rPr>
          <w:rFonts w:ascii="Times New Roman" w:eastAsiaTheme="minorEastAsia" w:hAnsi="Times New Roman"/>
          <w:sz w:val="20"/>
          <w:szCs w:val="20"/>
        </w:rPr>
      </w:pPr>
      <w:r w:rsidRPr="78D3660A">
        <w:rPr>
          <w:rFonts w:ascii="Times New Roman" w:eastAsiaTheme="minorEastAsia" w:hAnsi="Times New Roman"/>
          <w:b/>
          <w:bCs/>
          <w:sz w:val="20"/>
          <w:szCs w:val="20"/>
        </w:rPr>
        <w:t>Example 1</w:t>
      </w:r>
      <w:r w:rsidRPr="78D3660A">
        <w:rPr>
          <w:rFonts w:ascii="Times New Roman" w:eastAsiaTheme="minorEastAsia" w:hAnsi="Times New Roman"/>
          <w:sz w:val="20"/>
          <w:szCs w:val="20"/>
        </w:rPr>
        <w:t xml:space="preserve">: - </w:t>
      </w:r>
      <w:r w:rsidR="27073848" w:rsidRPr="78D3660A">
        <w:rPr>
          <w:rFonts w:ascii="Times New Roman" w:eastAsiaTheme="minorEastAsia" w:hAnsi="Times New Roman"/>
          <w:sz w:val="20"/>
          <w:szCs w:val="20"/>
        </w:rPr>
        <w:t>Let us</w:t>
      </w:r>
      <w:r w:rsidRPr="78D3660A">
        <w:rPr>
          <w:rFonts w:ascii="Times New Roman" w:eastAsiaTheme="minorEastAsia" w:hAnsi="Times New Roman"/>
          <w:sz w:val="20"/>
          <w:szCs w:val="20"/>
        </w:rPr>
        <w:t xml:space="preserve"> assume one PUSCH configuration with start symbol (S) = 0 and </w:t>
      </w:r>
      <w:r w:rsidR="00385949">
        <w:rPr>
          <w:rFonts w:ascii="Times New Roman" w:eastAsiaTheme="minorEastAsia" w:hAnsi="Times New Roman"/>
          <w:sz w:val="20"/>
          <w:szCs w:val="20"/>
        </w:rPr>
        <w:t xml:space="preserve">the </w:t>
      </w:r>
      <w:r w:rsidRPr="78D3660A">
        <w:rPr>
          <w:rFonts w:ascii="Times New Roman" w:eastAsiaTheme="minorEastAsia" w:hAnsi="Times New Roman"/>
          <w:sz w:val="20"/>
          <w:szCs w:val="20"/>
        </w:rPr>
        <w:t xml:space="preserve">number of symbols (L) = </w:t>
      </w:r>
      <w:r w:rsidR="00876A7D">
        <w:rPr>
          <w:rFonts w:ascii="Times New Roman" w:eastAsiaTheme="minorEastAsia" w:hAnsi="Times New Roman"/>
          <w:sz w:val="20"/>
          <w:szCs w:val="20"/>
        </w:rPr>
        <w:t>6</w:t>
      </w:r>
      <w:r w:rsidRPr="78D3660A">
        <w:rPr>
          <w:rFonts w:ascii="Times New Roman" w:eastAsiaTheme="minorEastAsia" w:hAnsi="Times New Roman"/>
          <w:sz w:val="20"/>
          <w:szCs w:val="20"/>
        </w:rPr>
        <w:t xml:space="preserve">, and with single symbol DMRS and DMRS position is symbol number </w:t>
      </w:r>
      <w:r w:rsidR="00382FF4">
        <w:rPr>
          <w:rFonts w:ascii="Times New Roman" w:eastAsiaTheme="minorEastAsia" w:hAnsi="Times New Roman"/>
          <w:sz w:val="20"/>
          <w:szCs w:val="20"/>
        </w:rPr>
        <w:t>3</w:t>
      </w:r>
      <w:r w:rsidRPr="78D3660A">
        <w:rPr>
          <w:rFonts w:ascii="Times New Roman" w:eastAsiaTheme="minorEastAsia" w:hAnsi="Times New Roman"/>
          <w:sz w:val="20"/>
          <w:szCs w:val="20"/>
        </w:rPr>
        <w:t>. The gNB configuration for muting one symbol is K</w:t>
      </w:r>
      <w:r w:rsidRPr="78D3660A">
        <w:rPr>
          <w:rFonts w:ascii="Times New Roman" w:eastAsiaTheme="minorEastAsia" w:hAnsi="Times New Roman"/>
          <w:sz w:val="20"/>
          <w:szCs w:val="20"/>
          <w:vertAlign w:val="subscript"/>
        </w:rPr>
        <w:t>11</w:t>
      </w:r>
      <w:r w:rsidRPr="78D3660A">
        <w:rPr>
          <w:rFonts w:ascii="Times New Roman" w:eastAsiaTheme="minorEastAsia" w:hAnsi="Times New Roman"/>
          <w:sz w:val="20"/>
          <w:szCs w:val="20"/>
        </w:rPr>
        <w:t xml:space="preserve"> = 4. Hence available symbols for muting are {0, 1, </w:t>
      </w:r>
      <w:r w:rsidR="00382FF4">
        <w:rPr>
          <w:rFonts w:ascii="Times New Roman" w:eastAsiaTheme="minorEastAsia" w:hAnsi="Times New Roman"/>
          <w:sz w:val="20"/>
          <w:szCs w:val="20"/>
        </w:rPr>
        <w:t>2</w:t>
      </w:r>
      <w:r w:rsidR="00415C86">
        <w:rPr>
          <w:rFonts w:ascii="Times New Roman" w:eastAsiaTheme="minorEastAsia" w:hAnsi="Times New Roman"/>
          <w:sz w:val="20"/>
          <w:szCs w:val="20"/>
        </w:rPr>
        <w:t>, 4</w:t>
      </w:r>
      <w:r w:rsidRPr="78D3660A">
        <w:rPr>
          <w:rFonts w:ascii="Times New Roman" w:eastAsiaTheme="minorEastAsia" w:hAnsi="Times New Roman"/>
          <w:sz w:val="20"/>
          <w:szCs w:val="20"/>
        </w:rPr>
        <w:t xml:space="preserve">}. The muting symbol index </w:t>
      </w:r>
      <m:oMath>
        <m:sSub>
          <m:sSubPr>
            <m:ctrlPr>
              <w:rPr>
                <w:rFonts w:ascii="Cambria Math" w:hAnsi="Cambria Math"/>
                <w:i/>
                <w:sz w:val="20"/>
                <w:szCs w:val="20"/>
              </w:rPr>
            </m:ctrlPr>
          </m:sSubPr>
          <m:e>
            <m:r>
              <w:rPr>
                <w:rFonts w:ascii="Cambria Math" w:hAnsi="Cambria Math"/>
                <w:sz w:val="20"/>
                <w:szCs w:val="20"/>
              </w:rPr>
              <m:t xml:space="preserve"> l</m:t>
            </m:r>
          </m:e>
          <m:sub>
            <m:r>
              <w:rPr>
                <w:rFonts w:ascii="Cambria Math" w:hAnsi="Cambria Math"/>
                <w:sz w:val="20"/>
                <w:szCs w:val="20"/>
              </w:rPr>
              <m:t>mute,1</m:t>
            </m:r>
          </m:sub>
        </m:sSub>
      </m:oMath>
      <w:r w:rsidRPr="78D3660A">
        <w:rPr>
          <w:rFonts w:ascii="Times New Roman" w:eastAsiaTheme="minorEastAsia" w:hAnsi="Times New Roman"/>
          <w:sz w:val="20"/>
          <w:szCs w:val="20"/>
        </w:rPr>
        <w:t xml:space="preserve"> calculated from muting index </w:t>
      </w:r>
      <w:proofErr w:type="spellStart"/>
      <w:r w:rsidRPr="78D3660A">
        <w:rPr>
          <w:rFonts w:ascii="Times New Roman" w:eastAsiaTheme="minorEastAsia" w:hAnsi="Times New Roman"/>
          <w:i/>
          <w:iCs/>
          <w:sz w:val="20"/>
          <w:szCs w:val="20"/>
        </w:rPr>
        <w:t>i</w:t>
      </w:r>
      <w:proofErr w:type="spellEnd"/>
      <w:r w:rsidRPr="78D3660A">
        <w:rPr>
          <w:rFonts w:ascii="Times New Roman" w:eastAsiaTheme="minorEastAsia" w:hAnsi="Times New Roman"/>
          <w:sz w:val="20"/>
          <w:szCs w:val="20"/>
        </w:rPr>
        <w:t xml:space="preserve"> is equal to 2. Hence</w:t>
      </w:r>
      <w:r w:rsidR="00526CE4">
        <w:rPr>
          <w:rFonts w:ascii="Times New Roman" w:eastAsiaTheme="minorEastAsia" w:hAnsi="Times New Roman"/>
          <w:sz w:val="20"/>
          <w:szCs w:val="20"/>
        </w:rPr>
        <w:t>,</w:t>
      </w:r>
      <w:r w:rsidRPr="78D3660A">
        <w:rPr>
          <w:rFonts w:ascii="Times New Roman" w:eastAsiaTheme="minorEastAsia" w:hAnsi="Times New Roman"/>
          <w:sz w:val="20"/>
          <w:szCs w:val="20"/>
        </w:rPr>
        <w:t xml:space="preserve"> the symbol index in slot corresponds to</w:t>
      </w:r>
      <m:oMath>
        <m:sSub>
          <m:sSubPr>
            <m:ctrlPr>
              <w:rPr>
                <w:rFonts w:ascii="Cambria Math" w:hAnsi="Cambria Math"/>
                <w:i/>
                <w:sz w:val="20"/>
                <w:szCs w:val="20"/>
              </w:rPr>
            </m:ctrlPr>
          </m:sSubPr>
          <m:e>
            <m:r>
              <w:rPr>
                <w:rFonts w:ascii="Cambria Math" w:hAnsi="Cambria Math"/>
                <w:sz w:val="20"/>
                <w:szCs w:val="20"/>
              </w:rPr>
              <m:t xml:space="preserve"> l</m:t>
            </m:r>
          </m:e>
          <m:sub>
            <m:r>
              <w:rPr>
                <w:rFonts w:ascii="Cambria Math" w:hAnsi="Cambria Math"/>
                <w:sz w:val="20"/>
                <w:szCs w:val="20"/>
              </w:rPr>
              <m:t>mute,1</m:t>
            </m:r>
          </m:sub>
        </m:sSub>
      </m:oMath>
      <w:r w:rsidRPr="78D3660A">
        <w:rPr>
          <w:rFonts w:ascii="Times New Roman" w:eastAsiaTheme="minorEastAsia" w:hAnsi="Times New Roman"/>
          <w:sz w:val="20"/>
          <w:szCs w:val="20"/>
        </w:rPr>
        <w:t xml:space="preserve">  = 2 is L</w:t>
      </w:r>
      <w:r w:rsidRPr="78D3660A">
        <w:rPr>
          <w:rFonts w:ascii="Times New Roman" w:eastAsiaTheme="minorEastAsia" w:hAnsi="Times New Roman"/>
          <w:sz w:val="20"/>
          <w:szCs w:val="20"/>
          <w:vertAlign w:val="subscript"/>
        </w:rPr>
        <w:t>2</w:t>
      </w:r>
      <w:r w:rsidRPr="78D3660A">
        <w:rPr>
          <w:rFonts w:ascii="Times New Roman" w:eastAsiaTheme="minorEastAsia" w:hAnsi="Times New Roman"/>
          <w:sz w:val="20"/>
          <w:szCs w:val="20"/>
        </w:rPr>
        <w:t xml:space="preserve"> = </w:t>
      </w:r>
      <w:r w:rsidR="00382FF4">
        <w:rPr>
          <w:rFonts w:ascii="Times New Roman" w:eastAsiaTheme="minorEastAsia" w:hAnsi="Times New Roman"/>
          <w:sz w:val="20"/>
          <w:szCs w:val="20"/>
        </w:rPr>
        <w:t>2</w:t>
      </w:r>
      <w:r w:rsidR="003E673F">
        <w:rPr>
          <w:rFonts w:ascii="Times New Roman" w:eastAsiaTheme="minorEastAsia" w:hAnsi="Times New Roman"/>
          <w:sz w:val="20"/>
          <w:szCs w:val="20"/>
        </w:rPr>
        <w:t xml:space="preserve"> as shown in the </w:t>
      </w:r>
      <w:r w:rsidR="003E673F">
        <w:rPr>
          <w:rFonts w:ascii="Times New Roman" w:eastAsiaTheme="minorEastAsia" w:hAnsi="Times New Roman"/>
          <w:sz w:val="20"/>
          <w:szCs w:val="20"/>
        </w:rPr>
        <w:fldChar w:fldCharType="begin"/>
      </w:r>
      <w:r w:rsidR="003E673F">
        <w:rPr>
          <w:rFonts w:ascii="Times New Roman" w:eastAsiaTheme="minorEastAsia" w:hAnsi="Times New Roman"/>
          <w:sz w:val="20"/>
          <w:szCs w:val="20"/>
        </w:rPr>
        <w:instrText xml:space="preserve"> REF _Ref173753654 \h </w:instrText>
      </w:r>
      <w:r w:rsidR="003E673F">
        <w:rPr>
          <w:rFonts w:ascii="Times New Roman" w:eastAsiaTheme="minorEastAsia" w:hAnsi="Times New Roman"/>
          <w:sz w:val="20"/>
          <w:szCs w:val="20"/>
        </w:rPr>
      </w:r>
      <w:r w:rsidR="003E673F">
        <w:rPr>
          <w:rFonts w:ascii="Times New Roman" w:eastAsiaTheme="minorEastAsia" w:hAnsi="Times New Roman"/>
          <w:sz w:val="20"/>
          <w:szCs w:val="20"/>
        </w:rPr>
        <w:fldChar w:fldCharType="separate"/>
      </w:r>
      <w:r w:rsidR="003E673F">
        <w:t xml:space="preserve">Figure </w:t>
      </w:r>
      <w:r w:rsidR="003E673F">
        <w:rPr>
          <w:noProof/>
        </w:rPr>
        <w:t>1</w:t>
      </w:r>
      <w:r w:rsidR="003E673F">
        <w:rPr>
          <w:rFonts w:ascii="Times New Roman" w:eastAsiaTheme="minorEastAsia" w:hAnsi="Times New Roman"/>
          <w:sz w:val="20"/>
          <w:szCs w:val="20"/>
        </w:rPr>
        <w:fldChar w:fldCharType="end"/>
      </w:r>
      <w:r w:rsidRPr="78D3660A">
        <w:rPr>
          <w:rFonts w:ascii="Times New Roman" w:eastAsiaTheme="minorEastAsia" w:hAnsi="Times New Roman"/>
          <w:sz w:val="20"/>
          <w:szCs w:val="20"/>
        </w:rPr>
        <w:t>.</w:t>
      </w:r>
    </w:p>
    <w:p w14:paraId="04988DF5" w14:textId="62A257C1" w:rsidR="003E673F" w:rsidRDefault="003E673F" w:rsidP="78D3660A">
      <w:pPr>
        <w:pStyle w:val="ListParagraph"/>
        <w:ind w:left="360"/>
        <w:rPr>
          <w:rFonts w:ascii="Times New Roman" w:eastAsiaTheme="minorEastAsia" w:hAnsi="Times New Roman"/>
          <w:sz w:val="20"/>
          <w:szCs w:val="20"/>
        </w:rPr>
      </w:pPr>
    </w:p>
    <w:p w14:paraId="2976D729" w14:textId="465CDF17" w:rsidR="003E673F" w:rsidRDefault="00244223" w:rsidP="003E673F">
      <w:pPr>
        <w:pStyle w:val="ListParagraph"/>
        <w:keepNext/>
        <w:ind w:left="360"/>
      </w:pPr>
      <w:r>
        <w:rPr>
          <w:noProof/>
        </w:rPr>
        <w:drawing>
          <wp:inline distT="0" distB="0" distL="0" distR="0" wp14:anchorId="536C228E" wp14:editId="265B8215">
            <wp:extent cx="5743575" cy="1208046"/>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76355" cy="1214941"/>
                    </a:xfrm>
                    <a:prstGeom prst="rect">
                      <a:avLst/>
                    </a:prstGeom>
                    <a:noFill/>
                  </pic:spPr>
                </pic:pic>
              </a:graphicData>
            </a:graphic>
          </wp:inline>
        </w:drawing>
      </w:r>
    </w:p>
    <w:p w14:paraId="090D6F1E" w14:textId="1532A971" w:rsidR="003E673F" w:rsidRPr="00244223" w:rsidRDefault="003E673F" w:rsidP="003E673F">
      <w:pPr>
        <w:pStyle w:val="Caption"/>
        <w:rPr>
          <w:rFonts w:eastAsiaTheme="minorEastAsia"/>
          <w:sz w:val="20"/>
          <w:szCs w:val="20"/>
        </w:rPr>
      </w:pPr>
      <w:bookmarkStart w:id="4" w:name="_Ref173753654"/>
      <w:r w:rsidRPr="006908B6">
        <w:rPr>
          <w:sz w:val="20"/>
          <w:szCs w:val="20"/>
        </w:rPr>
        <w:t xml:space="preserve">Figure </w:t>
      </w:r>
      <w:r w:rsidRPr="006908B6">
        <w:rPr>
          <w:sz w:val="20"/>
          <w:szCs w:val="20"/>
        </w:rPr>
        <w:fldChar w:fldCharType="begin"/>
      </w:r>
      <w:r w:rsidRPr="006908B6">
        <w:rPr>
          <w:sz w:val="20"/>
          <w:szCs w:val="20"/>
        </w:rPr>
        <w:instrText xml:space="preserve"> SEQ Figure \* ARABIC </w:instrText>
      </w:r>
      <w:r w:rsidRPr="006908B6">
        <w:rPr>
          <w:sz w:val="20"/>
          <w:szCs w:val="20"/>
        </w:rPr>
        <w:fldChar w:fldCharType="separate"/>
      </w:r>
      <w:r w:rsidR="001E5600">
        <w:rPr>
          <w:noProof/>
          <w:sz w:val="20"/>
          <w:szCs w:val="20"/>
        </w:rPr>
        <w:t>1</w:t>
      </w:r>
      <w:r w:rsidRPr="006908B6">
        <w:rPr>
          <w:sz w:val="20"/>
          <w:szCs w:val="20"/>
        </w:rPr>
        <w:fldChar w:fldCharType="end"/>
      </w:r>
      <w:bookmarkEnd w:id="4"/>
      <w:r w:rsidRPr="006908B6">
        <w:rPr>
          <w:sz w:val="20"/>
          <w:szCs w:val="20"/>
        </w:rPr>
        <w:t xml:space="preserve"> Muted symbols for PUSCH mapping type A</w:t>
      </w:r>
      <w:r w:rsidR="00BF4824">
        <w:rPr>
          <w:sz w:val="20"/>
          <w:szCs w:val="20"/>
        </w:rPr>
        <w:t xml:space="preserve"> with</w:t>
      </w:r>
      <w:r w:rsidRPr="006908B6">
        <w:rPr>
          <w:sz w:val="20"/>
          <w:szCs w:val="20"/>
        </w:rPr>
        <w:t xml:space="preserve"> PUSCH Resource allocation</w:t>
      </w:r>
      <w:r w:rsidR="005A5F70">
        <w:rPr>
          <w:sz w:val="20"/>
          <w:szCs w:val="20"/>
        </w:rPr>
        <w:t xml:space="preserve"> </w:t>
      </w:r>
      <w:r w:rsidR="00BF4824">
        <w:rPr>
          <w:sz w:val="20"/>
          <w:szCs w:val="20"/>
        </w:rPr>
        <w:t xml:space="preserve">start symbol </w:t>
      </w:r>
      <w:r w:rsidR="00270E16">
        <w:rPr>
          <w:sz w:val="20"/>
          <w:szCs w:val="20"/>
        </w:rPr>
        <w:t>(</w:t>
      </w:r>
      <w:r w:rsidR="00270E16" w:rsidRPr="006908B6">
        <w:rPr>
          <w:sz w:val="20"/>
          <w:szCs w:val="20"/>
        </w:rPr>
        <w:t>S</w:t>
      </w:r>
      <w:r w:rsidR="00BF4824">
        <w:rPr>
          <w:sz w:val="20"/>
          <w:szCs w:val="20"/>
        </w:rPr>
        <w:t>)</w:t>
      </w:r>
      <w:r w:rsidRPr="006908B6">
        <w:rPr>
          <w:sz w:val="20"/>
          <w:szCs w:val="20"/>
        </w:rPr>
        <w:t xml:space="preserve"> = 0 and</w:t>
      </w:r>
      <w:r w:rsidR="00BF4824">
        <w:rPr>
          <w:sz w:val="20"/>
          <w:szCs w:val="20"/>
        </w:rPr>
        <w:t xml:space="preserve"> number of symbols (</w:t>
      </w:r>
      <w:r w:rsidRPr="006908B6">
        <w:rPr>
          <w:sz w:val="20"/>
          <w:szCs w:val="20"/>
        </w:rPr>
        <w:t>L</w:t>
      </w:r>
      <w:r w:rsidR="00BF4824">
        <w:rPr>
          <w:sz w:val="20"/>
          <w:szCs w:val="20"/>
        </w:rPr>
        <w:t>)</w:t>
      </w:r>
      <w:r w:rsidRPr="006908B6">
        <w:rPr>
          <w:sz w:val="20"/>
          <w:szCs w:val="20"/>
        </w:rPr>
        <w:t xml:space="preserve"> = 14</w:t>
      </w:r>
      <w:r w:rsidRPr="006434AC">
        <w:rPr>
          <w:sz w:val="20"/>
          <w:szCs w:val="20"/>
        </w:rPr>
        <w:t>.</w:t>
      </w:r>
    </w:p>
    <w:p w14:paraId="3071EA73" w14:textId="77777777" w:rsidR="004A5A70" w:rsidRPr="00BE2F12" w:rsidRDefault="004A5A70" w:rsidP="78D3660A">
      <w:pPr>
        <w:pStyle w:val="ListParagraph"/>
        <w:ind w:left="360"/>
        <w:rPr>
          <w:rFonts w:ascii="Times New Roman" w:eastAsiaTheme="minorEastAsia" w:hAnsi="Times New Roman"/>
          <w:sz w:val="20"/>
          <w:szCs w:val="20"/>
        </w:rPr>
      </w:pPr>
    </w:p>
    <w:p w14:paraId="770CF9DD" w14:textId="357EC175" w:rsidR="00972A9B" w:rsidRDefault="00972A9B" w:rsidP="78D3660A">
      <w:pPr>
        <w:pStyle w:val="ListParagraph"/>
        <w:ind w:left="360"/>
        <w:rPr>
          <w:rFonts w:ascii="Times New Roman" w:eastAsiaTheme="minorEastAsia" w:hAnsi="Times New Roman"/>
          <w:sz w:val="20"/>
          <w:szCs w:val="20"/>
        </w:rPr>
      </w:pPr>
      <w:r w:rsidRPr="78D3660A">
        <w:rPr>
          <w:rFonts w:ascii="Times New Roman" w:eastAsiaTheme="minorEastAsia" w:hAnsi="Times New Roman"/>
          <w:b/>
          <w:bCs/>
          <w:sz w:val="20"/>
          <w:szCs w:val="20"/>
        </w:rPr>
        <w:t>Example 2</w:t>
      </w:r>
      <w:r w:rsidRPr="78D3660A">
        <w:rPr>
          <w:rFonts w:ascii="Times New Roman" w:eastAsiaTheme="minorEastAsia" w:hAnsi="Times New Roman"/>
          <w:sz w:val="20"/>
          <w:szCs w:val="20"/>
        </w:rPr>
        <w:t xml:space="preserve">: - </w:t>
      </w:r>
      <w:r w:rsidR="19DD3C8E" w:rsidRPr="78D3660A">
        <w:rPr>
          <w:rFonts w:ascii="Times New Roman" w:eastAsiaTheme="minorEastAsia" w:hAnsi="Times New Roman"/>
          <w:sz w:val="20"/>
          <w:szCs w:val="20"/>
        </w:rPr>
        <w:t>Let us</w:t>
      </w:r>
      <w:r w:rsidRPr="78D3660A">
        <w:rPr>
          <w:rFonts w:ascii="Times New Roman" w:eastAsiaTheme="minorEastAsia" w:hAnsi="Times New Roman"/>
          <w:sz w:val="20"/>
          <w:szCs w:val="20"/>
        </w:rPr>
        <w:t xml:space="preserve"> assume one PUSCH configuration with S = 4 and L = 6, and with single symbol DMRS and DMRS position is symbol number 4. The gNB configuration for muting one symbol is K</w:t>
      </w:r>
      <w:r w:rsidRPr="78D3660A">
        <w:rPr>
          <w:rFonts w:ascii="Times New Roman" w:eastAsiaTheme="minorEastAsia" w:hAnsi="Times New Roman"/>
          <w:sz w:val="20"/>
          <w:szCs w:val="20"/>
          <w:vertAlign w:val="subscript"/>
        </w:rPr>
        <w:t>11</w:t>
      </w:r>
      <w:r w:rsidRPr="78D3660A">
        <w:rPr>
          <w:rFonts w:ascii="Times New Roman" w:eastAsiaTheme="minorEastAsia" w:hAnsi="Times New Roman"/>
          <w:sz w:val="20"/>
          <w:szCs w:val="20"/>
        </w:rPr>
        <w:t xml:space="preserve"> = 4. Hence available symbols for muting are {5, 6, 7, 8}. The muting symbol index </w:t>
      </w:r>
      <m:oMath>
        <m:sSub>
          <m:sSubPr>
            <m:ctrlPr>
              <w:rPr>
                <w:rFonts w:ascii="Cambria Math" w:hAnsi="Cambria Math"/>
                <w:i/>
                <w:sz w:val="20"/>
                <w:szCs w:val="20"/>
              </w:rPr>
            </m:ctrlPr>
          </m:sSubPr>
          <m:e>
            <m:r>
              <w:rPr>
                <w:rFonts w:ascii="Cambria Math" w:hAnsi="Cambria Math"/>
                <w:sz w:val="20"/>
                <w:szCs w:val="20"/>
              </w:rPr>
              <m:t xml:space="preserve"> l</m:t>
            </m:r>
          </m:e>
          <m:sub>
            <m:r>
              <w:rPr>
                <w:rFonts w:ascii="Cambria Math" w:hAnsi="Cambria Math"/>
                <w:sz w:val="20"/>
                <w:szCs w:val="20"/>
              </w:rPr>
              <m:t>mute,1</m:t>
            </m:r>
          </m:sub>
        </m:sSub>
      </m:oMath>
      <w:r w:rsidRPr="78D3660A">
        <w:rPr>
          <w:rFonts w:ascii="Times New Roman" w:eastAsiaTheme="minorEastAsia" w:hAnsi="Times New Roman"/>
          <w:sz w:val="20"/>
          <w:szCs w:val="20"/>
        </w:rPr>
        <w:t xml:space="preserve"> calculated from muting index </w:t>
      </w:r>
      <w:proofErr w:type="spellStart"/>
      <w:r w:rsidRPr="78D3660A">
        <w:rPr>
          <w:rFonts w:ascii="Times New Roman" w:eastAsiaTheme="minorEastAsia" w:hAnsi="Times New Roman"/>
          <w:i/>
          <w:iCs/>
          <w:sz w:val="20"/>
          <w:szCs w:val="20"/>
        </w:rPr>
        <w:t>i</w:t>
      </w:r>
      <w:proofErr w:type="spellEnd"/>
      <w:r w:rsidRPr="78D3660A">
        <w:rPr>
          <w:rFonts w:ascii="Times New Roman" w:eastAsiaTheme="minorEastAsia" w:hAnsi="Times New Roman"/>
          <w:sz w:val="20"/>
          <w:szCs w:val="20"/>
        </w:rPr>
        <w:t xml:space="preserve"> is equal to 3. Hence the symbol number in </w:t>
      </w:r>
      <w:r w:rsidR="00834AAF">
        <w:rPr>
          <w:rFonts w:ascii="Times New Roman" w:eastAsiaTheme="minorEastAsia" w:hAnsi="Times New Roman"/>
          <w:sz w:val="20"/>
          <w:szCs w:val="20"/>
        </w:rPr>
        <w:t xml:space="preserve">the </w:t>
      </w:r>
      <w:r w:rsidRPr="78D3660A">
        <w:rPr>
          <w:rFonts w:ascii="Times New Roman" w:eastAsiaTheme="minorEastAsia" w:hAnsi="Times New Roman"/>
          <w:sz w:val="20"/>
          <w:szCs w:val="20"/>
        </w:rPr>
        <w:t xml:space="preserve">slot corresponds to </w:t>
      </w:r>
      <m:oMath>
        <m:sSub>
          <m:sSubPr>
            <m:ctrlPr>
              <w:rPr>
                <w:rFonts w:ascii="Cambria Math" w:hAnsi="Cambria Math"/>
                <w:i/>
                <w:sz w:val="20"/>
                <w:szCs w:val="20"/>
              </w:rPr>
            </m:ctrlPr>
          </m:sSubPr>
          <m:e>
            <m:r>
              <w:rPr>
                <w:rFonts w:ascii="Cambria Math" w:hAnsi="Cambria Math"/>
                <w:sz w:val="20"/>
                <w:szCs w:val="20"/>
              </w:rPr>
              <m:t xml:space="preserve"> l</m:t>
            </m:r>
          </m:e>
          <m:sub>
            <m:r>
              <w:rPr>
                <w:rFonts w:ascii="Cambria Math" w:hAnsi="Cambria Math"/>
                <w:sz w:val="20"/>
                <w:szCs w:val="20"/>
              </w:rPr>
              <m:t>mute,1</m:t>
            </m:r>
          </m:sub>
        </m:sSub>
      </m:oMath>
      <w:r w:rsidRPr="78D3660A">
        <w:rPr>
          <w:rFonts w:ascii="Times New Roman" w:eastAsiaTheme="minorEastAsia" w:hAnsi="Times New Roman"/>
          <w:sz w:val="20"/>
          <w:szCs w:val="20"/>
        </w:rPr>
        <w:t xml:space="preserve">  = 3 is L</w:t>
      </w:r>
      <w:r w:rsidRPr="78D3660A">
        <w:rPr>
          <w:rFonts w:ascii="Times New Roman" w:eastAsiaTheme="minorEastAsia" w:hAnsi="Times New Roman"/>
          <w:sz w:val="20"/>
          <w:szCs w:val="20"/>
          <w:vertAlign w:val="subscript"/>
        </w:rPr>
        <w:t>3</w:t>
      </w:r>
      <w:r w:rsidRPr="78D3660A">
        <w:rPr>
          <w:rFonts w:ascii="Times New Roman" w:eastAsiaTheme="minorEastAsia" w:hAnsi="Times New Roman"/>
          <w:sz w:val="20"/>
          <w:szCs w:val="20"/>
        </w:rPr>
        <w:t xml:space="preserve"> = 8</w:t>
      </w:r>
      <w:r w:rsidR="00382FF4">
        <w:rPr>
          <w:rFonts w:ascii="Times New Roman" w:eastAsiaTheme="minorEastAsia" w:hAnsi="Times New Roman"/>
          <w:sz w:val="20"/>
          <w:szCs w:val="20"/>
        </w:rPr>
        <w:t xml:space="preserve"> as shown in</w:t>
      </w:r>
      <w:r w:rsidR="00111057">
        <w:rPr>
          <w:rFonts w:ascii="Times New Roman" w:eastAsiaTheme="minorEastAsia" w:hAnsi="Times New Roman"/>
          <w:sz w:val="20"/>
          <w:szCs w:val="20"/>
        </w:rPr>
        <w:t xml:space="preserve"> </w:t>
      </w:r>
      <w:r w:rsidR="00111057">
        <w:rPr>
          <w:rFonts w:ascii="Times New Roman" w:eastAsiaTheme="minorEastAsia" w:hAnsi="Times New Roman"/>
          <w:sz w:val="20"/>
          <w:szCs w:val="20"/>
        </w:rPr>
        <w:fldChar w:fldCharType="begin"/>
      </w:r>
      <w:r w:rsidR="00111057">
        <w:rPr>
          <w:rFonts w:ascii="Times New Roman" w:eastAsiaTheme="minorEastAsia" w:hAnsi="Times New Roman"/>
          <w:sz w:val="20"/>
          <w:szCs w:val="20"/>
        </w:rPr>
        <w:instrText xml:space="preserve"> REF _Ref173754470 \h </w:instrText>
      </w:r>
      <w:r w:rsidR="00111057">
        <w:rPr>
          <w:rFonts w:ascii="Times New Roman" w:eastAsiaTheme="minorEastAsia" w:hAnsi="Times New Roman"/>
          <w:sz w:val="20"/>
          <w:szCs w:val="20"/>
        </w:rPr>
      </w:r>
      <w:r w:rsidR="00111057">
        <w:rPr>
          <w:rFonts w:ascii="Times New Roman" w:eastAsiaTheme="minorEastAsia" w:hAnsi="Times New Roman"/>
          <w:sz w:val="20"/>
          <w:szCs w:val="20"/>
        </w:rPr>
        <w:fldChar w:fldCharType="separate"/>
      </w:r>
      <w:r w:rsidR="00111057">
        <w:t xml:space="preserve">Figure </w:t>
      </w:r>
      <w:r w:rsidR="00111057">
        <w:rPr>
          <w:noProof/>
        </w:rPr>
        <w:t>2</w:t>
      </w:r>
      <w:r w:rsidR="00111057">
        <w:rPr>
          <w:rFonts w:ascii="Times New Roman" w:eastAsiaTheme="minorEastAsia" w:hAnsi="Times New Roman"/>
          <w:sz w:val="20"/>
          <w:szCs w:val="20"/>
        </w:rPr>
        <w:fldChar w:fldCharType="end"/>
      </w:r>
      <w:r w:rsidRPr="78D3660A">
        <w:rPr>
          <w:rFonts w:ascii="Times New Roman" w:eastAsiaTheme="minorEastAsia" w:hAnsi="Times New Roman"/>
          <w:sz w:val="20"/>
          <w:szCs w:val="20"/>
        </w:rPr>
        <w:t>.</w:t>
      </w:r>
    </w:p>
    <w:p w14:paraId="3C60F3E8" w14:textId="77777777" w:rsidR="00244223" w:rsidRDefault="00244223" w:rsidP="00C43D9D">
      <w:pPr>
        <w:pStyle w:val="ListParagraph"/>
        <w:keepNext/>
        <w:ind w:left="360"/>
      </w:pPr>
      <w:r>
        <w:rPr>
          <w:rFonts w:ascii="Times New Roman" w:eastAsiaTheme="minorEastAsia" w:hAnsi="Times New Roman"/>
          <w:noProof/>
          <w:sz w:val="20"/>
          <w:szCs w:val="20"/>
        </w:rPr>
        <w:drawing>
          <wp:inline distT="0" distB="0" distL="0" distR="0" wp14:anchorId="17E048B0" wp14:editId="169C5CEF">
            <wp:extent cx="5734050" cy="1206043"/>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77307" cy="1215141"/>
                    </a:xfrm>
                    <a:prstGeom prst="rect">
                      <a:avLst/>
                    </a:prstGeom>
                    <a:noFill/>
                  </pic:spPr>
                </pic:pic>
              </a:graphicData>
            </a:graphic>
          </wp:inline>
        </w:drawing>
      </w:r>
    </w:p>
    <w:p w14:paraId="06BDE20C" w14:textId="5CD99493" w:rsidR="004A5A70" w:rsidRPr="00CF2CDA" w:rsidRDefault="00244223" w:rsidP="00C43D9D">
      <w:pPr>
        <w:pStyle w:val="Caption"/>
        <w:rPr>
          <w:rFonts w:eastAsiaTheme="minorEastAsia"/>
          <w:sz w:val="20"/>
          <w:szCs w:val="20"/>
        </w:rPr>
      </w:pPr>
      <w:bookmarkStart w:id="5" w:name="_Ref173754470"/>
      <w:r w:rsidRPr="00CF2CDA">
        <w:rPr>
          <w:sz w:val="20"/>
          <w:szCs w:val="20"/>
        </w:rPr>
        <w:t xml:space="preserve">Figure </w:t>
      </w:r>
      <w:r w:rsidRPr="00CF2CDA">
        <w:rPr>
          <w:sz w:val="20"/>
          <w:szCs w:val="20"/>
        </w:rPr>
        <w:fldChar w:fldCharType="begin"/>
      </w:r>
      <w:r w:rsidRPr="00CF2CDA">
        <w:rPr>
          <w:sz w:val="20"/>
          <w:szCs w:val="20"/>
        </w:rPr>
        <w:instrText xml:space="preserve"> SEQ Figure \* ARABIC </w:instrText>
      </w:r>
      <w:r w:rsidRPr="00CF2CDA">
        <w:rPr>
          <w:sz w:val="20"/>
          <w:szCs w:val="20"/>
        </w:rPr>
        <w:fldChar w:fldCharType="separate"/>
      </w:r>
      <w:r w:rsidR="001E5600">
        <w:rPr>
          <w:noProof/>
          <w:sz w:val="20"/>
          <w:szCs w:val="20"/>
        </w:rPr>
        <w:t>2</w:t>
      </w:r>
      <w:r w:rsidRPr="00CF2CDA">
        <w:rPr>
          <w:sz w:val="20"/>
          <w:szCs w:val="20"/>
        </w:rPr>
        <w:fldChar w:fldCharType="end"/>
      </w:r>
      <w:bookmarkEnd w:id="5"/>
      <w:r w:rsidRPr="00CF2CDA">
        <w:rPr>
          <w:sz w:val="20"/>
          <w:szCs w:val="20"/>
        </w:rPr>
        <w:t xml:space="preserve"> Muted symbols for PUSCH mapping type B</w:t>
      </w:r>
      <w:r w:rsidR="00F75763" w:rsidRPr="00CF2CDA">
        <w:rPr>
          <w:sz w:val="20"/>
          <w:szCs w:val="20"/>
        </w:rPr>
        <w:t xml:space="preserve"> with</w:t>
      </w:r>
      <w:r w:rsidRPr="00CF2CDA">
        <w:rPr>
          <w:sz w:val="20"/>
          <w:szCs w:val="20"/>
        </w:rPr>
        <w:t xml:space="preserve"> PUSCH Resource </w:t>
      </w:r>
      <w:r w:rsidR="00FA30B9" w:rsidRPr="00CF2CDA">
        <w:rPr>
          <w:sz w:val="20"/>
          <w:szCs w:val="20"/>
        </w:rPr>
        <w:t>allocation S</w:t>
      </w:r>
      <w:r w:rsidRPr="00CF2CDA">
        <w:rPr>
          <w:sz w:val="20"/>
          <w:szCs w:val="20"/>
        </w:rPr>
        <w:t xml:space="preserve"> = 4</w:t>
      </w:r>
      <w:r w:rsidRPr="00A71955">
        <w:rPr>
          <w:sz w:val="20"/>
          <w:szCs w:val="20"/>
        </w:rPr>
        <w:t xml:space="preserve"> and L = 6.</w:t>
      </w:r>
    </w:p>
    <w:p w14:paraId="775FA782" w14:textId="77777777" w:rsidR="00244223" w:rsidRPr="00BE2F12" w:rsidRDefault="00244223" w:rsidP="78D3660A">
      <w:pPr>
        <w:pStyle w:val="ListParagraph"/>
        <w:ind w:left="360"/>
        <w:rPr>
          <w:rFonts w:ascii="Times New Roman" w:eastAsiaTheme="minorEastAsia" w:hAnsi="Times New Roman"/>
          <w:sz w:val="20"/>
          <w:szCs w:val="20"/>
        </w:rPr>
      </w:pPr>
    </w:p>
    <w:p w14:paraId="47DA7F1B" w14:textId="17109E40" w:rsidR="00972A9B" w:rsidRPr="00BE2F12" w:rsidRDefault="00807856" w:rsidP="0068630B">
      <w:pPr>
        <w:rPr>
          <w:rFonts w:eastAsiaTheme="minorEastAsia"/>
          <w:b/>
          <w:bCs/>
        </w:rPr>
      </w:pPr>
      <w:r>
        <w:rPr>
          <w:rFonts w:eastAsiaTheme="minorEastAsia"/>
          <w:b/>
          <w:bCs/>
        </w:rPr>
        <w:t>Case 2</w:t>
      </w:r>
      <w:r w:rsidR="00972A9B" w:rsidRPr="00BE2F12">
        <w:rPr>
          <w:rFonts w:eastAsiaTheme="minorEastAsia"/>
          <w:b/>
          <w:bCs/>
        </w:rPr>
        <w:t xml:space="preserve">: When two </w:t>
      </w:r>
      <w:r w:rsidR="00A220AA">
        <w:rPr>
          <w:rFonts w:eastAsiaTheme="minorEastAsia"/>
          <w:b/>
          <w:bCs/>
        </w:rPr>
        <w:t>symbols</w:t>
      </w:r>
      <w:r w:rsidR="00A220AA" w:rsidRPr="00BE2F12">
        <w:rPr>
          <w:rFonts w:eastAsiaTheme="minorEastAsia"/>
          <w:b/>
          <w:bCs/>
        </w:rPr>
        <w:t xml:space="preserve"> </w:t>
      </w:r>
      <w:r w:rsidR="00972A9B" w:rsidRPr="00BE2F12">
        <w:rPr>
          <w:rFonts w:eastAsiaTheme="minorEastAsia"/>
          <w:b/>
          <w:bCs/>
        </w:rPr>
        <w:t>are muted per slot</w:t>
      </w:r>
      <w:r w:rsidR="0065423E">
        <w:rPr>
          <w:rFonts w:eastAsiaTheme="minorEastAsia"/>
          <w:b/>
          <w:bCs/>
        </w:rPr>
        <w:t>, we need t</w:t>
      </w:r>
      <w:r w:rsidR="009D7066">
        <w:rPr>
          <w:rFonts w:eastAsiaTheme="minorEastAsia"/>
          <w:b/>
          <w:bCs/>
        </w:rPr>
        <w:t>o compute.</w:t>
      </w:r>
    </w:p>
    <w:p w14:paraId="244B1756" w14:textId="77777777" w:rsidR="00972A9B" w:rsidRPr="00BE2F12" w:rsidRDefault="00972A9B" w:rsidP="00DB26AF">
      <w:pPr>
        <w:ind w:left="360"/>
        <w:rPr>
          <w:rFonts w:eastAsiaTheme="minorEastAsia"/>
          <w:b/>
          <w:bCs/>
        </w:rPr>
      </w:pPr>
      <w:r w:rsidRPr="00BE2F12">
        <w:rPr>
          <w:rFonts w:eastAsiaTheme="minorEastAsia"/>
          <w:b/>
          <w:bCs/>
        </w:rPr>
        <w:t xml:space="preserve">First symbol muting configuration and muting index </w:t>
      </w:r>
      <m:oMath>
        <m:sSub>
          <m:sSubPr>
            <m:ctrlPr>
              <w:rPr>
                <w:rFonts w:ascii="Cambria Math" w:hAnsi="Cambria Math"/>
                <w:i/>
              </w:rPr>
            </m:ctrlPr>
          </m:sSubPr>
          <m:e>
            <m:r>
              <w:rPr>
                <w:rFonts w:ascii="Cambria Math" w:hAnsi="Cambria Math"/>
              </w:rPr>
              <m:t xml:space="preserve"> l</m:t>
            </m:r>
          </m:e>
          <m:sub>
            <m:r>
              <w:rPr>
                <w:rFonts w:ascii="Cambria Math" w:hAnsi="Cambria Math"/>
              </w:rPr>
              <m:t>mute,1</m:t>
            </m:r>
          </m:sub>
        </m:sSub>
      </m:oMath>
      <w:r w:rsidRPr="00BE2F12">
        <w:rPr>
          <w:rFonts w:eastAsiaTheme="minorEastAsia"/>
        </w:rPr>
        <w:t xml:space="preserve"> </w:t>
      </w:r>
      <w:r w:rsidRPr="00BE2F12">
        <w:rPr>
          <w:rFonts w:eastAsiaTheme="minorEastAsia"/>
          <w:b/>
          <w:bCs/>
        </w:rPr>
        <w:t xml:space="preserve"> calculation</w:t>
      </w:r>
    </w:p>
    <w:p w14:paraId="6FCB00A0" w14:textId="789A8799" w:rsidR="00972A9B" w:rsidRPr="00BE2F12" w:rsidRDefault="00972A9B" w:rsidP="00DB26AF">
      <w:pPr>
        <w:pStyle w:val="ListParagraph"/>
        <w:numPr>
          <w:ilvl w:val="0"/>
          <w:numId w:val="11"/>
        </w:numPr>
        <w:spacing w:after="200" w:line="276" w:lineRule="auto"/>
        <w:ind w:left="1080"/>
        <w:contextualSpacing/>
        <w:rPr>
          <w:rFonts w:ascii="Times New Roman" w:hAnsi="Times New Roman"/>
          <w:sz w:val="20"/>
          <w:szCs w:val="20"/>
          <w:lang w:val="en-IN"/>
        </w:rPr>
      </w:pPr>
      <w:r w:rsidRPr="00BE2F12">
        <w:rPr>
          <w:rFonts w:ascii="Times New Roman" w:hAnsi="Times New Roman"/>
          <w:sz w:val="20"/>
          <w:szCs w:val="20"/>
          <w:lang w:val="en-IN"/>
        </w:rPr>
        <w:t>List down the first K</w:t>
      </w:r>
      <w:r w:rsidRPr="00BE2F12">
        <w:rPr>
          <w:rFonts w:ascii="Times New Roman" w:hAnsi="Times New Roman"/>
          <w:sz w:val="20"/>
          <w:szCs w:val="20"/>
          <w:vertAlign w:val="subscript"/>
          <w:lang w:val="en-IN"/>
        </w:rPr>
        <w:t>21</w:t>
      </w:r>
      <w:r w:rsidRPr="00BE2F12">
        <w:rPr>
          <w:rFonts w:ascii="Times New Roman" w:hAnsi="Times New Roman"/>
          <w:sz w:val="20"/>
          <w:szCs w:val="20"/>
          <w:lang w:val="en-IN"/>
        </w:rPr>
        <w:t xml:space="preserve"> symbols of </w:t>
      </w:r>
      <w:r w:rsidR="0065423E">
        <w:rPr>
          <w:rFonts w:ascii="Times New Roman" w:hAnsi="Times New Roman"/>
          <w:sz w:val="20"/>
          <w:szCs w:val="20"/>
          <w:lang w:val="en-IN"/>
        </w:rPr>
        <w:t xml:space="preserve">the </w:t>
      </w:r>
      <w:r w:rsidRPr="00BE2F12">
        <w:rPr>
          <w:rFonts w:ascii="Times New Roman" w:hAnsi="Times New Roman"/>
          <w:sz w:val="20"/>
          <w:szCs w:val="20"/>
          <w:lang w:val="en-IN"/>
        </w:rPr>
        <w:t xml:space="preserve">slot for muting in </w:t>
      </w:r>
      <w:r w:rsidR="00C57F75">
        <w:rPr>
          <w:rFonts w:ascii="Times New Roman" w:hAnsi="Times New Roman"/>
          <w:sz w:val="20"/>
          <w:szCs w:val="20"/>
          <w:lang w:val="en-IN"/>
        </w:rPr>
        <w:t>ascending</w:t>
      </w:r>
      <w:r w:rsidR="00C57F75" w:rsidRPr="00BE2F12">
        <w:rPr>
          <w:rFonts w:ascii="Times New Roman" w:hAnsi="Times New Roman"/>
          <w:sz w:val="20"/>
          <w:szCs w:val="20"/>
          <w:lang w:val="en-IN"/>
        </w:rPr>
        <w:t xml:space="preserve"> </w:t>
      </w:r>
      <w:r w:rsidRPr="00BE2F12">
        <w:rPr>
          <w:rFonts w:ascii="Times New Roman" w:hAnsi="Times New Roman"/>
          <w:sz w:val="20"/>
          <w:szCs w:val="20"/>
          <w:lang w:val="en-IN"/>
        </w:rPr>
        <w:t xml:space="preserve">order of </w:t>
      </w:r>
      <w:r w:rsidR="00E66855" w:rsidRPr="00BE2F12">
        <w:rPr>
          <w:rFonts w:ascii="Times New Roman" w:hAnsi="Times New Roman"/>
          <w:sz w:val="20"/>
          <w:szCs w:val="20"/>
          <w:lang w:val="en-IN"/>
        </w:rPr>
        <w:t xml:space="preserve">symbol number </w:t>
      </w:r>
      <w:r w:rsidRPr="00BE2F12">
        <w:rPr>
          <w:rFonts w:ascii="Times New Roman" w:eastAsiaTheme="minorEastAsia" w:hAnsi="Times New Roman"/>
          <w:sz w:val="20"/>
          <w:szCs w:val="20"/>
        </w:rPr>
        <w:t>{L</w:t>
      </w:r>
      <w:r w:rsidRPr="00BE2F12">
        <w:rPr>
          <w:rFonts w:ascii="Times New Roman" w:eastAsiaTheme="minorEastAsia" w:hAnsi="Times New Roman"/>
          <w:sz w:val="20"/>
          <w:szCs w:val="20"/>
        </w:rPr>
        <w:softHyphen/>
      </w:r>
      <w:r w:rsidRPr="00BE2F12">
        <w:rPr>
          <w:rFonts w:ascii="Times New Roman" w:eastAsiaTheme="minorEastAsia" w:hAnsi="Times New Roman"/>
          <w:sz w:val="20"/>
          <w:szCs w:val="20"/>
        </w:rPr>
        <w:softHyphen/>
      </w:r>
      <w:r w:rsidRPr="00BE2F12">
        <w:rPr>
          <w:rFonts w:ascii="Times New Roman" w:eastAsiaTheme="minorEastAsia" w:hAnsi="Times New Roman"/>
          <w:sz w:val="20"/>
          <w:szCs w:val="20"/>
          <w:vertAlign w:val="subscript"/>
        </w:rPr>
        <w:t>0</w:t>
      </w:r>
      <w:r w:rsidRPr="00BE2F12">
        <w:rPr>
          <w:rFonts w:ascii="Times New Roman" w:eastAsiaTheme="minorEastAsia" w:hAnsi="Times New Roman"/>
          <w:sz w:val="20"/>
          <w:szCs w:val="20"/>
        </w:rPr>
        <w:t>&lt; L</w:t>
      </w:r>
      <w:r w:rsidRPr="00BE2F12">
        <w:rPr>
          <w:rFonts w:ascii="Times New Roman" w:eastAsiaTheme="minorEastAsia" w:hAnsi="Times New Roman"/>
          <w:sz w:val="20"/>
          <w:szCs w:val="20"/>
        </w:rPr>
        <w:softHyphen/>
      </w:r>
      <w:r w:rsidRPr="00BE2F12">
        <w:rPr>
          <w:rFonts w:ascii="Times New Roman" w:eastAsiaTheme="minorEastAsia" w:hAnsi="Times New Roman"/>
          <w:sz w:val="20"/>
          <w:szCs w:val="20"/>
        </w:rPr>
        <w:softHyphen/>
      </w:r>
      <w:r w:rsidRPr="00BE2F12">
        <w:rPr>
          <w:rFonts w:ascii="Times New Roman" w:eastAsiaTheme="minorEastAsia" w:hAnsi="Times New Roman"/>
          <w:sz w:val="20"/>
          <w:szCs w:val="20"/>
          <w:vertAlign w:val="subscript"/>
        </w:rPr>
        <w:t>1</w:t>
      </w:r>
      <w:r w:rsidRPr="00BE2F12">
        <w:rPr>
          <w:rFonts w:ascii="Times New Roman" w:eastAsiaTheme="minorEastAsia" w:hAnsi="Times New Roman"/>
          <w:sz w:val="20"/>
          <w:szCs w:val="20"/>
        </w:rPr>
        <w:t xml:space="preserve"> &lt; L</w:t>
      </w:r>
      <w:r w:rsidRPr="00BE2F12">
        <w:rPr>
          <w:rFonts w:ascii="Times New Roman" w:eastAsiaTheme="minorEastAsia" w:hAnsi="Times New Roman"/>
          <w:sz w:val="20"/>
          <w:szCs w:val="20"/>
        </w:rPr>
        <w:softHyphen/>
      </w:r>
      <w:r w:rsidRPr="00BE2F12">
        <w:rPr>
          <w:rFonts w:ascii="Times New Roman" w:eastAsiaTheme="minorEastAsia" w:hAnsi="Times New Roman"/>
          <w:sz w:val="20"/>
          <w:szCs w:val="20"/>
        </w:rPr>
        <w:softHyphen/>
      </w:r>
      <w:r w:rsidRPr="00BE2F12">
        <w:rPr>
          <w:rFonts w:ascii="Times New Roman" w:eastAsiaTheme="minorEastAsia" w:hAnsi="Times New Roman"/>
          <w:sz w:val="20"/>
          <w:szCs w:val="20"/>
          <w:vertAlign w:val="subscript"/>
        </w:rPr>
        <w:t>2</w:t>
      </w:r>
      <w:r w:rsidRPr="00BE2F12">
        <w:rPr>
          <w:rFonts w:ascii="Times New Roman" w:eastAsiaTheme="minorEastAsia" w:hAnsi="Times New Roman"/>
          <w:sz w:val="20"/>
          <w:szCs w:val="20"/>
        </w:rPr>
        <w:t xml:space="preserve"> &lt;… &lt; </w:t>
      </w:r>
      <m:oMath>
        <m:sSub>
          <m:sSubPr>
            <m:ctrlPr>
              <w:rPr>
                <w:rFonts w:ascii="Cambria Math" w:eastAsiaTheme="minorEastAsia" w:hAnsi="Cambria Math"/>
                <w:i/>
                <w:color w:val="000000" w:themeColor="text1"/>
                <w:sz w:val="20"/>
                <w:szCs w:val="20"/>
              </w:rPr>
            </m:ctrlPr>
          </m:sSubPr>
          <m:e>
            <m:r>
              <w:rPr>
                <w:rFonts w:ascii="Cambria Math" w:eastAsiaTheme="minorEastAsia" w:hAnsi="Cambria Math"/>
                <w:color w:val="000000" w:themeColor="text1"/>
                <w:sz w:val="20"/>
                <w:szCs w:val="20"/>
              </w:rPr>
              <m:t>L</m:t>
            </m:r>
          </m:e>
          <m:sub>
            <m:sSub>
              <m:sSubPr>
                <m:ctrlPr>
                  <w:rPr>
                    <w:rFonts w:ascii="Cambria Math" w:eastAsiaTheme="minorEastAsia" w:hAnsi="Cambria Math"/>
                    <w:i/>
                    <w:color w:val="000000" w:themeColor="text1"/>
                    <w:sz w:val="20"/>
                    <w:szCs w:val="20"/>
                  </w:rPr>
                </m:ctrlPr>
              </m:sSubPr>
              <m:e>
                <m:r>
                  <w:rPr>
                    <w:rFonts w:ascii="Cambria Math" w:eastAsiaTheme="minorEastAsia" w:hAnsi="Cambria Math"/>
                    <w:color w:val="000000" w:themeColor="text1"/>
                    <w:sz w:val="20"/>
                    <w:szCs w:val="20"/>
                  </w:rPr>
                  <m:t>K</m:t>
                </m:r>
              </m:e>
              <m:sub>
                <m:r>
                  <w:rPr>
                    <w:rFonts w:ascii="Cambria Math" w:eastAsiaTheme="minorEastAsia" w:hAnsi="Cambria Math"/>
                    <w:color w:val="000000" w:themeColor="text1"/>
                    <w:sz w:val="20"/>
                    <w:szCs w:val="20"/>
                  </w:rPr>
                  <m:t>21</m:t>
                </m:r>
              </m:sub>
            </m:sSub>
            <m:r>
              <w:rPr>
                <w:rFonts w:ascii="Cambria Math" w:eastAsiaTheme="minorEastAsia" w:hAnsi="Cambria Math"/>
                <w:color w:val="000000" w:themeColor="text1"/>
                <w:sz w:val="20"/>
                <w:szCs w:val="20"/>
              </w:rPr>
              <m:t>-1</m:t>
            </m:r>
          </m:sub>
        </m:sSub>
      </m:oMath>
      <w:r w:rsidRPr="00BE2F12">
        <w:rPr>
          <w:rFonts w:ascii="Times New Roman" w:eastAsiaTheme="minorEastAsia" w:hAnsi="Times New Roman"/>
          <w:sz w:val="20"/>
          <w:szCs w:val="20"/>
        </w:rPr>
        <w:t xml:space="preserve"> }, where </w:t>
      </w:r>
      <m:oMath>
        <m:sSub>
          <m:sSubPr>
            <m:ctrlPr>
              <w:rPr>
                <w:rFonts w:ascii="Cambria Math" w:eastAsiaTheme="minorEastAsia" w:hAnsi="Cambria Math"/>
                <w:i/>
                <w:color w:val="000000" w:themeColor="text1"/>
                <w:sz w:val="20"/>
                <w:szCs w:val="20"/>
              </w:rPr>
            </m:ctrlPr>
          </m:sSubPr>
          <m:e>
            <m:r>
              <w:rPr>
                <w:rFonts w:ascii="Cambria Math" w:eastAsiaTheme="minorEastAsia" w:hAnsi="Cambria Math"/>
                <w:color w:val="000000" w:themeColor="text1"/>
                <w:sz w:val="20"/>
                <w:szCs w:val="20"/>
              </w:rPr>
              <m:t>L</m:t>
            </m:r>
          </m:e>
          <m:sub>
            <m:sSub>
              <m:sSubPr>
                <m:ctrlPr>
                  <w:rPr>
                    <w:rFonts w:ascii="Cambria Math" w:eastAsiaTheme="minorEastAsia" w:hAnsi="Cambria Math"/>
                    <w:i/>
                    <w:color w:val="000000" w:themeColor="text1"/>
                    <w:sz w:val="20"/>
                    <w:szCs w:val="20"/>
                  </w:rPr>
                </m:ctrlPr>
              </m:sSubPr>
              <m:e>
                <m:r>
                  <w:rPr>
                    <w:rFonts w:ascii="Cambria Math" w:eastAsiaTheme="minorEastAsia" w:hAnsi="Cambria Math"/>
                    <w:color w:val="000000" w:themeColor="text1"/>
                    <w:sz w:val="20"/>
                    <w:szCs w:val="20"/>
                  </w:rPr>
                  <m:t>K</m:t>
                </m:r>
              </m:e>
              <m:sub>
                <m:r>
                  <w:rPr>
                    <w:rFonts w:ascii="Cambria Math" w:eastAsiaTheme="minorEastAsia" w:hAnsi="Cambria Math"/>
                    <w:color w:val="000000" w:themeColor="text1"/>
                    <w:sz w:val="20"/>
                    <w:szCs w:val="20"/>
                  </w:rPr>
                  <m:t>21-1</m:t>
                </m:r>
              </m:sub>
            </m:sSub>
          </m:sub>
        </m:sSub>
      </m:oMath>
      <w:r w:rsidRPr="00BE2F12">
        <w:rPr>
          <w:rFonts w:ascii="Times New Roman" w:eastAsiaTheme="minorEastAsia" w:hAnsi="Times New Roman"/>
          <w:sz w:val="20"/>
          <w:szCs w:val="20"/>
        </w:rPr>
        <w:t xml:space="preserve"> &lt; K</w:t>
      </w:r>
      <w:r w:rsidRPr="00BE2F12">
        <w:rPr>
          <w:rFonts w:ascii="Times New Roman" w:eastAsiaTheme="minorEastAsia" w:hAnsi="Times New Roman"/>
          <w:sz w:val="20"/>
          <w:szCs w:val="20"/>
          <w:vertAlign w:val="subscript"/>
        </w:rPr>
        <w:t>21</w:t>
      </w:r>
      <w:r w:rsidRPr="00BE2F12">
        <w:rPr>
          <w:rFonts w:ascii="Times New Roman" w:hAnsi="Times New Roman"/>
          <w:sz w:val="20"/>
          <w:szCs w:val="20"/>
          <w:lang w:val="en-IN"/>
        </w:rPr>
        <w:t xml:space="preserve">, after excluding symbols </w:t>
      </w:r>
      <w:r w:rsidR="0065423E">
        <w:rPr>
          <w:rFonts w:ascii="Times New Roman" w:hAnsi="Times New Roman"/>
          <w:sz w:val="20"/>
          <w:szCs w:val="20"/>
          <w:lang w:val="en-IN"/>
        </w:rPr>
        <w:t>that</w:t>
      </w:r>
      <w:r w:rsidR="0065423E" w:rsidRPr="00BE2F12">
        <w:rPr>
          <w:rFonts w:ascii="Times New Roman" w:hAnsi="Times New Roman"/>
          <w:sz w:val="20"/>
          <w:szCs w:val="20"/>
          <w:lang w:val="en-IN"/>
        </w:rPr>
        <w:t xml:space="preserve"> </w:t>
      </w:r>
      <w:r w:rsidRPr="00BE2F12">
        <w:rPr>
          <w:rFonts w:ascii="Times New Roman" w:hAnsi="Times New Roman"/>
          <w:sz w:val="20"/>
          <w:szCs w:val="20"/>
          <w:lang w:val="en-IN"/>
        </w:rPr>
        <w:t xml:space="preserve">are not allocated to PUSCH data transmission from the set. </w:t>
      </w:r>
    </w:p>
    <w:p w14:paraId="59E3F7C7" w14:textId="6E8CA8D2" w:rsidR="00972A9B" w:rsidRPr="00BE2F12" w:rsidRDefault="00972A9B" w:rsidP="00DB26AF">
      <w:pPr>
        <w:pStyle w:val="ListParagraph"/>
        <w:numPr>
          <w:ilvl w:val="0"/>
          <w:numId w:val="11"/>
        </w:numPr>
        <w:spacing w:after="200" w:line="276" w:lineRule="auto"/>
        <w:ind w:left="1080"/>
        <w:contextualSpacing/>
        <w:rPr>
          <w:rFonts w:ascii="Times New Roman" w:hAnsi="Times New Roman"/>
          <w:sz w:val="20"/>
          <w:szCs w:val="20"/>
          <w:lang w:val="en-IN"/>
        </w:rPr>
      </w:pPr>
      <w:r w:rsidRPr="00BE2F12">
        <w:rPr>
          <w:rFonts w:ascii="Times New Roman" w:hAnsi="Times New Roman"/>
          <w:sz w:val="20"/>
          <w:szCs w:val="20"/>
          <w:lang w:val="en-IN"/>
        </w:rPr>
        <w:t>Assume gNB configures symbol L</w:t>
      </w:r>
      <w:r w:rsidRPr="00BE2F12">
        <w:rPr>
          <w:rFonts w:ascii="Times New Roman" w:hAnsi="Times New Roman"/>
          <w:sz w:val="20"/>
          <w:szCs w:val="20"/>
          <w:vertAlign w:val="subscript"/>
          <w:lang w:val="en-IN"/>
        </w:rPr>
        <w:t xml:space="preserve">j </w:t>
      </w:r>
      <w:r w:rsidRPr="00BE2F12">
        <w:rPr>
          <w:rFonts w:ascii="Times New Roman" w:hAnsi="Times New Roman"/>
          <w:sz w:val="20"/>
          <w:szCs w:val="20"/>
          <w:lang w:val="en-IN"/>
        </w:rPr>
        <w:t>to be muted</w:t>
      </w:r>
      <w:r w:rsidR="0065423E">
        <w:rPr>
          <w:rFonts w:ascii="Times New Roman" w:hAnsi="Times New Roman"/>
          <w:sz w:val="20"/>
          <w:szCs w:val="20"/>
          <w:lang w:val="en-IN"/>
        </w:rPr>
        <w:t>,</w:t>
      </w:r>
      <w:r w:rsidRPr="00BE2F12">
        <w:rPr>
          <w:rFonts w:ascii="Times New Roman" w:hAnsi="Times New Roman"/>
          <w:sz w:val="20"/>
          <w:szCs w:val="20"/>
          <w:lang w:val="en-IN"/>
        </w:rPr>
        <w:t xml:space="preserve"> then the muting index </w:t>
      </w:r>
      <m:oMath>
        <m:sSub>
          <m:sSubPr>
            <m:ctrlPr>
              <w:rPr>
                <w:rFonts w:ascii="Cambria Math" w:hAnsi="Cambria Math"/>
                <w:i/>
                <w:sz w:val="20"/>
                <w:szCs w:val="20"/>
              </w:rPr>
            </m:ctrlPr>
          </m:sSubPr>
          <m:e>
            <m:r>
              <w:rPr>
                <w:rFonts w:ascii="Cambria Math" w:hAnsi="Cambria Math"/>
                <w:sz w:val="20"/>
                <w:szCs w:val="20"/>
              </w:rPr>
              <m:t xml:space="preserve"> l</m:t>
            </m:r>
          </m:e>
          <m:sub>
            <m:r>
              <w:rPr>
                <w:rFonts w:ascii="Cambria Math" w:hAnsi="Cambria Math"/>
                <w:sz w:val="20"/>
                <w:szCs w:val="20"/>
              </w:rPr>
              <m:t>mute,1</m:t>
            </m:r>
          </m:sub>
        </m:sSub>
      </m:oMath>
      <w:r w:rsidRPr="00BE2F12">
        <w:rPr>
          <w:rFonts w:ascii="Times New Roman" w:eastAsiaTheme="minorEastAsia" w:hAnsi="Times New Roman"/>
          <w:sz w:val="20"/>
          <w:szCs w:val="20"/>
        </w:rPr>
        <w:t xml:space="preserve"> = j.</w:t>
      </w:r>
      <w:r w:rsidRPr="00BE2F12">
        <w:rPr>
          <w:rFonts w:ascii="Times New Roman" w:hAnsi="Times New Roman"/>
          <w:sz w:val="20"/>
          <w:szCs w:val="20"/>
          <w:lang w:val="en-IN"/>
        </w:rPr>
        <w:t xml:space="preserve"> </w:t>
      </w:r>
    </w:p>
    <w:p w14:paraId="19A57EAA" w14:textId="77777777" w:rsidR="00972A9B" w:rsidRPr="00BE2F12" w:rsidRDefault="00972A9B" w:rsidP="00DB26AF">
      <w:pPr>
        <w:ind w:left="360"/>
        <w:rPr>
          <w:rFonts w:eastAsiaTheme="minorEastAsia"/>
          <w:b/>
          <w:bCs/>
        </w:rPr>
      </w:pPr>
      <w:r w:rsidRPr="00BE2F12">
        <w:rPr>
          <w:b/>
          <w:bCs/>
          <w:lang w:val="en-IN"/>
        </w:rPr>
        <w:t>Second</w:t>
      </w:r>
      <w:r w:rsidRPr="00BE2F12">
        <w:rPr>
          <w:lang w:val="en-IN"/>
        </w:rPr>
        <w:t xml:space="preserve"> </w:t>
      </w:r>
      <w:r w:rsidRPr="00BE2F12">
        <w:rPr>
          <w:rFonts w:eastAsiaTheme="minorEastAsia"/>
          <w:b/>
          <w:bCs/>
        </w:rPr>
        <w:t xml:space="preserve">symbol muting configuration and muting index </w:t>
      </w:r>
      <m:oMath>
        <m:sSub>
          <m:sSubPr>
            <m:ctrlPr>
              <w:rPr>
                <w:rFonts w:ascii="Cambria Math" w:hAnsi="Cambria Math"/>
                <w:i/>
              </w:rPr>
            </m:ctrlPr>
          </m:sSubPr>
          <m:e>
            <m:r>
              <w:rPr>
                <w:rFonts w:ascii="Cambria Math" w:hAnsi="Cambria Math"/>
              </w:rPr>
              <m:t xml:space="preserve"> l</m:t>
            </m:r>
          </m:e>
          <m:sub>
            <m:r>
              <w:rPr>
                <w:rFonts w:ascii="Cambria Math" w:hAnsi="Cambria Math"/>
              </w:rPr>
              <m:t>mute,2</m:t>
            </m:r>
          </m:sub>
        </m:sSub>
      </m:oMath>
      <w:r w:rsidRPr="00BE2F12">
        <w:rPr>
          <w:rFonts w:eastAsiaTheme="minorEastAsia"/>
        </w:rPr>
        <w:t xml:space="preserve"> </w:t>
      </w:r>
      <w:r w:rsidRPr="00BE2F12">
        <w:rPr>
          <w:rFonts w:eastAsiaTheme="minorEastAsia"/>
          <w:b/>
          <w:bCs/>
        </w:rPr>
        <w:t xml:space="preserve"> calculation</w:t>
      </w:r>
    </w:p>
    <w:p w14:paraId="7CF8EC69" w14:textId="1EFEC661" w:rsidR="00972A9B" w:rsidRPr="00BE2F12" w:rsidRDefault="00972A9B" w:rsidP="00DB26AF">
      <w:pPr>
        <w:pStyle w:val="ListParagraph"/>
        <w:numPr>
          <w:ilvl w:val="0"/>
          <w:numId w:val="12"/>
        </w:numPr>
        <w:spacing w:after="200" w:line="276" w:lineRule="auto"/>
        <w:contextualSpacing/>
        <w:rPr>
          <w:rFonts w:ascii="Times New Roman" w:hAnsi="Times New Roman"/>
          <w:sz w:val="20"/>
          <w:szCs w:val="20"/>
          <w:lang w:val="en-IN"/>
        </w:rPr>
      </w:pPr>
      <w:r w:rsidRPr="00BE2F12">
        <w:rPr>
          <w:rFonts w:ascii="Times New Roman" w:hAnsi="Times New Roman"/>
          <w:sz w:val="20"/>
          <w:szCs w:val="20"/>
          <w:lang w:val="en-IN"/>
        </w:rPr>
        <w:t xml:space="preserve">List down the first </w:t>
      </w:r>
      <w:r w:rsidR="001828C1" w:rsidRPr="00BE2F12">
        <w:rPr>
          <w:rFonts w:ascii="Times New Roman" w:hAnsi="Times New Roman"/>
          <w:sz w:val="20"/>
          <w:szCs w:val="20"/>
          <w:lang w:val="en-IN"/>
        </w:rPr>
        <w:t>K</w:t>
      </w:r>
      <w:r w:rsidR="00E016B9" w:rsidRPr="00BE2F12">
        <w:rPr>
          <w:rFonts w:ascii="Times New Roman" w:hAnsi="Times New Roman"/>
          <w:sz w:val="20"/>
          <w:szCs w:val="20"/>
          <w:vertAlign w:val="subscript"/>
          <w:lang w:val="en-IN"/>
        </w:rPr>
        <w:t>22</w:t>
      </w:r>
      <w:r w:rsidR="00E016B9" w:rsidRPr="00BE2F12">
        <w:rPr>
          <w:rFonts w:ascii="Times New Roman" w:hAnsi="Times New Roman"/>
          <w:sz w:val="20"/>
          <w:szCs w:val="20"/>
          <w:lang w:val="en-IN"/>
        </w:rPr>
        <w:t xml:space="preserve"> </w:t>
      </w:r>
      <w:r w:rsidR="00E016B9">
        <w:rPr>
          <w:rFonts w:ascii="Times New Roman" w:hAnsi="Times New Roman"/>
          <w:sz w:val="20"/>
          <w:szCs w:val="20"/>
          <w:lang w:val="en-IN"/>
        </w:rPr>
        <w:t>available</w:t>
      </w:r>
      <w:r w:rsidRPr="00BE2F12">
        <w:rPr>
          <w:rFonts w:ascii="Times New Roman" w:hAnsi="Times New Roman"/>
          <w:sz w:val="20"/>
          <w:szCs w:val="20"/>
          <w:lang w:val="en-IN"/>
        </w:rPr>
        <w:t xml:space="preserve"> symbols of </w:t>
      </w:r>
      <w:r w:rsidR="0065423E">
        <w:rPr>
          <w:rFonts w:ascii="Times New Roman" w:hAnsi="Times New Roman"/>
          <w:sz w:val="20"/>
          <w:szCs w:val="20"/>
          <w:lang w:val="en-IN"/>
        </w:rPr>
        <w:t xml:space="preserve">the </w:t>
      </w:r>
      <w:r w:rsidRPr="00BE2F12">
        <w:rPr>
          <w:rFonts w:ascii="Times New Roman" w:hAnsi="Times New Roman"/>
          <w:sz w:val="20"/>
          <w:szCs w:val="20"/>
          <w:lang w:val="en-IN"/>
        </w:rPr>
        <w:t xml:space="preserve">slot for muting in </w:t>
      </w:r>
      <w:r w:rsidR="00C57F75">
        <w:rPr>
          <w:rFonts w:ascii="Times New Roman" w:hAnsi="Times New Roman"/>
          <w:sz w:val="20"/>
          <w:szCs w:val="20"/>
          <w:lang w:val="en-IN"/>
        </w:rPr>
        <w:t>ascending</w:t>
      </w:r>
      <w:r w:rsidR="00C57F75" w:rsidRPr="00BE2F12">
        <w:rPr>
          <w:rFonts w:ascii="Times New Roman" w:hAnsi="Times New Roman"/>
          <w:sz w:val="20"/>
          <w:szCs w:val="20"/>
          <w:lang w:val="en-IN"/>
        </w:rPr>
        <w:t xml:space="preserve"> </w:t>
      </w:r>
      <w:r w:rsidRPr="00BE2F12">
        <w:rPr>
          <w:rFonts w:ascii="Times New Roman" w:hAnsi="Times New Roman"/>
          <w:sz w:val="20"/>
          <w:szCs w:val="20"/>
          <w:lang w:val="en-IN"/>
        </w:rPr>
        <w:t xml:space="preserve">order of </w:t>
      </w:r>
      <w:r w:rsidR="00E66855" w:rsidRPr="00BE2F12">
        <w:rPr>
          <w:rFonts w:ascii="Times New Roman" w:hAnsi="Times New Roman"/>
          <w:sz w:val="20"/>
          <w:szCs w:val="20"/>
          <w:lang w:val="en-IN"/>
        </w:rPr>
        <w:t xml:space="preserve">symbol number </w:t>
      </w:r>
      <w:r w:rsidRPr="00BE2F12">
        <w:rPr>
          <w:rFonts w:ascii="Times New Roman" w:eastAsiaTheme="minorEastAsia" w:hAnsi="Times New Roman"/>
          <w:sz w:val="20"/>
          <w:szCs w:val="20"/>
        </w:rPr>
        <w:t>{L</w:t>
      </w:r>
      <w:r w:rsidRPr="00BE2F12">
        <w:rPr>
          <w:rFonts w:ascii="Times New Roman" w:eastAsiaTheme="minorEastAsia" w:hAnsi="Times New Roman"/>
          <w:sz w:val="20"/>
          <w:szCs w:val="20"/>
        </w:rPr>
        <w:softHyphen/>
      </w:r>
      <w:r w:rsidRPr="00BE2F12">
        <w:rPr>
          <w:rFonts w:ascii="Times New Roman" w:eastAsiaTheme="minorEastAsia" w:hAnsi="Times New Roman"/>
          <w:sz w:val="20"/>
          <w:szCs w:val="20"/>
        </w:rPr>
        <w:softHyphen/>
      </w:r>
      <w:r w:rsidRPr="00BE2F12">
        <w:rPr>
          <w:rFonts w:ascii="Times New Roman" w:eastAsiaTheme="minorEastAsia" w:hAnsi="Times New Roman"/>
          <w:sz w:val="20"/>
          <w:szCs w:val="20"/>
          <w:vertAlign w:val="subscript"/>
        </w:rPr>
        <w:t>0</w:t>
      </w:r>
      <w:r w:rsidRPr="00BE2F12">
        <w:rPr>
          <w:rFonts w:ascii="Times New Roman" w:eastAsiaTheme="minorEastAsia" w:hAnsi="Times New Roman"/>
          <w:sz w:val="20"/>
          <w:szCs w:val="20"/>
        </w:rPr>
        <w:t>&lt; L</w:t>
      </w:r>
      <w:r w:rsidRPr="00BE2F12">
        <w:rPr>
          <w:rFonts w:ascii="Times New Roman" w:eastAsiaTheme="minorEastAsia" w:hAnsi="Times New Roman"/>
          <w:sz w:val="20"/>
          <w:szCs w:val="20"/>
        </w:rPr>
        <w:softHyphen/>
      </w:r>
      <w:r w:rsidRPr="00BE2F12">
        <w:rPr>
          <w:rFonts w:ascii="Times New Roman" w:eastAsiaTheme="minorEastAsia" w:hAnsi="Times New Roman"/>
          <w:sz w:val="20"/>
          <w:szCs w:val="20"/>
        </w:rPr>
        <w:softHyphen/>
      </w:r>
      <w:r w:rsidRPr="00BE2F12">
        <w:rPr>
          <w:rFonts w:ascii="Times New Roman" w:eastAsiaTheme="minorEastAsia" w:hAnsi="Times New Roman"/>
          <w:sz w:val="20"/>
          <w:szCs w:val="20"/>
          <w:vertAlign w:val="subscript"/>
        </w:rPr>
        <w:t>1</w:t>
      </w:r>
      <w:r w:rsidRPr="00BE2F12">
        <w:rPr>
          <w:rFonts w:ascii="Times New Roman" w:eastAsiaTheme="minorEastAsia" w:hAnsi="Times New Roman"/>
          <w:sz w:val="20"/>
          <w:szCs w:val="20"/>
        </w:rPr>
        <w:t xml:space="preserve"> &lt; L</w:t>
      </w:r>
      <w:r w:rsidRPr="00BE2F12">
        <w:rPr>
          <w:rFonts w:ascii="Times New Roman" w:eastAsiaTheme="minorEastAsia" w:hAnsi="Times New Roman"/>
          <w:sz w:val="20"/>
          <w:szCs w:val="20"/>
        </w:rPr>
        <w:softHyphen/>
      </w:r>
      <w:r w:rsidRPr="00BE2F12">
        <w:rPr>
          <w:rFonts w:ascii="Times New Roman" w:eastAsiaTheme="minorEastAsia" w:hAnsi="Times New Roman"/>
          <w:sz w:val="20"/>
          <w:szCs w:val="20"/>
        </w:rPr>
        <w:softHyphen/>
      </w:r>
      <w:r w:rsidRPr="00BE2F12">
        <w:rPr>
          <w:rFonts w:ascii="Times New Roman" w:eastAsiaTheme="minorEastAsia" w:hAnsi="Times New Roman"/>
          <w:sz w:val="20"/>
          <w:szCs w:val="20"/>
          <w:vertAlign w:val="subscript"/>
        </w:rPr>
        <w:t>2</w:t>
      </w:r>
      <w:r w:rsidRPr="00BE2F12">
        <w:rPr>
          <w:rFonts w:ascii="Times New Roman" w:eastAsiaTheme="minorEastAsia" w:hAnsi="Times New Roman"/>
          <w:sz w:val="20"/>
          <w:szCs w:val="20"/>
        </w:rPr>
        <w:t xml:space="preserve"> &lt;… &lt; </w:t>
      </w:r>
      <m:oMath>
        <m:sSub>
          <m:sSubPr>
            <m:ctrlPr>
              <w:rPr>
                <w:rFonts w:ascii="Cambria Math" w:eastAsiaTheme="minorEastAsia" w:hAnsi="Cambria Math"/>
                <w:iCs/>
                <w:color w:val="000000" w:themeColor="text1"/>
                <w:sz w:val="20"/>
                <w:szCs w:val="20"/>
              </w:rPr>
            </m:ctrlPr>
          </m:sSubPr>
          <m:e>
            <m:r>
              <m:rPr>
                <m:sty m:val="p"/>
              </m:rPr>
              <w:rPr>
                <w:rFonts w:ascii="Cambria Math" w:eastAsiaTheme="minorEastAsia" w:hAnsi="Cambria Math"/>
                <w:color w:val="000000" w:themeColor="text1"/>
                <w:sz w:val="20"/>
                <w:szCs w:val="20"/>
              </w:rPr>
              <m:t>L</m:t>
            </m:r>
          </m:e>
          <m:sub>
            <m:sSub>
              <m:sSubPr>
                <m:ctrlPr>
                  <w:rPr>
                    <w:rFonts w:ascii="Cambria Math" w:eastAsiaTheme="minorEastAsia" w:hAnsi="Cambria Math"/>
                    <w:iCs/>
                    <w:color w:val="000000" w:themeColor="text1"/>
                    <w:sz w:val="20"/>
                    <w:szCs w:val="20"/>
                  </w:rPr>
                </m:ctrlPr>
              </m:sSubPr>
              <m:e>
                <m:r>
                  <m:rPr>
                    <m:sty m:val="p"/>
                  </m:rPr>
                  <w:rPr>
                    <w:rFonts w:ascii="Cambria Math" w:eastAsiaTheme="minorEastAsia" w:hAnsi="Cambria Math"/>
                    <w:color w:val="000000" w:themeColor="text1"/>
                    <w:sz w:val="20"/>
                    <w:szCs w:val="20"/>
                  </w:rPr>
                  <m:t>K</m:t>
                </m:r>
              </m:e>
              <m:sub>
                <m:r>
                  <m:rPr>
                    <m:sty m:val="p"/>
                  </m:rPr>
                  <w:rPr>
                    <w:rFonts w:ascii="Cambria Math" w:eastAsiaTheme="minorEastAsia" w:hAnsi="Cambria Math"/>
                    <w:color w:val="000000" w:themeColor="text1"/>
                    <w:sz w:val="20"/>
                    <w:szCs w:val="20"/>
                  </w:rPr>
                  <m:t>22</m:t>
                </m:r>
              </m:sub>
            </m:sSub>
            <m:r>
              <m:rPr>
                <m:sty m:val="p"/>
              </m:rPr>
              <w:rPr>
                <w:rFonts w:ascii="Cambria Math" w:eastAsiaTheme="minorEastAsia" w:hAnsi="Cambria Math"/>
                <w:color w:val="000000" w:themeColor="text1"/>
                <w:sz w:val="20"/>
                <w:szCs w:val="20"/>
              </w:rPr>
              <m:t>-1</m:t>
            </m:r>
          </m:sub>
        </m:sSub>
      </m:oMath>
      <w:r w:rsidRPr="00BE2F12">
        <w:rPr>
          <w:rFonts w:ascii="Times New Roman" w:eastAsiaTheme="minorEastAsia" w:hAnsi="Times New Roman"/>
          <w:sz w:val="20"/>
          <w:szCs w:val="20"/>
        </w:rPr>
        <w:softHyphen/>
        <w:t>} where L</w:t>
      </w:r>
      <w:r w:rsidRPr="00BE2F12">
        <w:rPr>
          <w:rFonts w:ascii="Times New Roman" w:eastAsiaTheme="minorEastAsia" w:hAnsi="Times New Roman"/>
          <w:sz w:val="20"/>
          <w:szCs w:val="20"/>
          <w:vertAlign w:val="subscript"/>
        </w:rPr>
        <w:t xml:space="preserve">0 </w:t>
      </w:r>
      <w:r w:rsidRPr="00BE2F12">
        <w:rPr>
          <w:rFonts w:ascii="Times New Roman" w:eastAsiaTheme="minorEastAsia" w:hAnsi="Times New Roman"/>
          <w:sz w:val="20"/>
          <w:szCs w:val="20"/>
        </w:rPr>
        <w:t xml:space="preserve">&gt; 2 and </w:t>
      </w:r>
      <m:oMath>
        <m:sSub>
          <m:sSubPr>
            <m:ctrlPr>
              <w:rPr>
                <w:rFonts w:ascii="Cambria Math" w:eastAsiaTheme="minorEastAsia" w:hAnsi="Cambria Math"/>
                <w:iCs/>
                <w:color w:val="000000" w:themeColor="text1"/>
                <w:sz w:val="20"/>
                <w:szCs w:val="20"/>
              </w:rPr>
            </m:ctrlPr>
          </m:sSubPr>
          <m:e>
            <m:r>
              <m:rPr>
                <m:sty m:val="p"/>
              </m:rPr>
              <w:rPr>
                <w:rFonts w:ascii="Cambria Math" w:eastAsiaTheme="minorEastAsia" w:hAnsi="Cambria Math"/>
                <w:color w:val="000000" w:themeColor="text1"/>
                <w:sz w:val="20"/>
                <w:szCs w:val="20"/>
              </w:rPr>
              <m:t>L</m:t>
            </m:r>
          </m:e>
          <m:sub>
            <m:sSub>
              <m:sSubPr>
                <m:ctrlPr>
                  <w:rPr>
                    <w:rFonts w:ascii="Cambria Math" w:eastAsiaTheme="minorEastAsia" w:hAnsi="Cambria Math"/>
                    <w:iCs/>
                    <w:color w:val="000000" w:themeColor="text1"/>
                    <w:sz w:val="20"/>
                    <w:szCs w:val="20"/>
                  </w:rPr>
                </m:ctrlPr>
              </m:sSubPr>
              <m:e>
                <m:r>
                  <m:rPr>
                    <m:sty m:val="p"/>
                  </m:rPr>
                  <w:rPr>
                    <w:rFonts w:ascii="Cambria Math" w:eastAsiaTheme="minorEastAsia" w:hAnsi="Cambria Math"/>
                    <w:color w:val="000000" w:themeColor="text1"/>
                    <w:sz w:val="20"/>
                    <w:szCs w:val="20"/>
                  </w:rPr>
                  <m:t>K</m:t>
                </m:r>
              </m:e>
              <m:sub>
                <m:r>
                  <m:rPr>
                    <m:sty m:val="p"/>
                  </m:rPr>
                  <w:rPr>
                    <w:rFonts w:ascii="Cambria Math" w:eastAsiaTheme="minorEastAsia" w:hAnsi="Cambria Math"/>
                    <w:color w:val="000000" w:themeColor="text1"/>
                    <w:sz w:val="20"/>
                    <w:szCs w:val="20"/>
                  </w:rPr>
                  <m:t>22</m:t>
                </m:r>
              </m:sub>
            </m:sSub>
            <m:r>
              <m:rPr>
                <m:sty m:val="p"/>
              </m:rPr>
              <w:rPr>
                <w:rFonts w:ascii="Cambria Math" w:eastAsiaTheme="minorEastAsia" w:hAnsi="Cambria Math"/>
                <w:color w:val="000000" w:themeColor="text1"/>
                <w:sz w:val="20"/>
                <w:szCs w:val="20"/>
              </w:rPr>
              <m:t>-1</m:t>
            </m:r>
          </m:sub>
        </m:sSub>
        <m:r>
          <w:rPr>
            <w:rFonts w:ascii="Cambria Math" w:eastAsiaTheme="minorEastAsia" w:hAnsi="Cambria Math"/>
            <w:color w:val="000000" w:themeColor="text1"/>
            <w:sz w:val="20"/>
            <w:szCs w:val="20"/>
          </w:rPr>
          <m:t xml:space="preserve"> </m:t>
        </m:r>
      </m:oMath>
      <w:r w:rsidRPr="00BE2F12">
        <w:rPr>
          <w:rFonts w:ascii="Times New Roman" w:eastAsiaTheme="minorEastAsia" w:hAnsi="Times New Roman"/>
          <w:sz w:val="20"/>
          <w:szCs w:val="20"/>
        </w:rPr>
        <w:t>≤ 13</w:t>
      </w:r>
      <w:r w:rsidRPr="00BE2F12">
        <w:rPr>
          <w:rFonts w:ascii="Times New Roman" w:hAnsi="Times New Roman"/>
          <w:sz w:val="20"/>
          <w:szCs w:val="20"/>
          <w:lang w:val="en-IN"/>
        </w:rPr>
        <w:t>, after excludi</w:t>
      </w:r>
      <w:r w:rsidR="00CC3234" w:rsidRPr="00BE2F12">
        <w:rPr>
          <w:rFonts w:ascii="Times New Roman" w:hAnsi="Times New Roman"/>
          <w:sz w:val="20"/>
          <w:szCs w:val="20"/>
          <w:lang w:val="en-IN"/>
        </w:rPr>
        <w:t>n</w:t>
      </w:r>
      <w:r w:rsidRPr="00BE2F12">
        <w:rPr>
          <w:rFonts w:ascii="Times New Roman" w:hAnsi="Times New Roman"/>
          <w:sz w:val="20"/>
          <w:szCs w:val="20"/>
          <w:lang w:val="en-IN"/>
        </w:rPr>
        <w:t xml:space="preserve">g the symbols </w:t>
      </w:r>
      <w:r w:rsidR="0065423E">
        <w:rPr>
          <w:rFonts w:ascii="Times New Roman" w:hAnsi="Times New Roman"/>
          <w:sz w:val="20"/>
          <w:szCs w:val="20"/>
          <w:lang w:val="en-IN"/>
        </w:rPr>
        <w:t>that</w:t>
      </w:r>
      <w:r w:rsidR="0065423E" w:rsidRPr="00BE2F12">
        <w:rPr>
          <w:rFonts w:ascii="Times New Roman" w:hAnsi="Times New Roman"/>
          <w:sz w:val="20"/>
          <w:szCs w:val="20"/>
          <w:lang w:val="en-IN"/>
        </w:rPr>
        <w:t xml:space="preserve"> </w:t>
      </w:r>
      <w:r w:rsidRPr="00BE2F12">
        <w:rPr>
          <w:rFonts w:ascii="Times New Roman" w:hAnsi="Times New Roman"/>
          <w:sz w:val="20"/>
          <w:szCs w:val="20"/>
          <w:lang w:val="en-IN"/>
        </w:rPr>
        <w:t>are not allocated to PUSCH data transmission from the set.</w:t>
      </w:r>
    </w:p>
    <w:p w14:paraId="7492823C" w14:textId="0E5CB833" w:rsidR="00972A9B" w:rsidRPr="00BE2F12" w:rsidRDefault="00972A9B" w:rsidP="00DB26AF">
      <w:pPr>
        <w:pStyle w:val="ListParagraph"/>
        <w:numPr>
          <w:ilvl w:val="0"/>
          <w:numId w:val="12"/>
        </w:numPr>
        <w:spacing w:after="200" w:line="276" w:lineRule="auto"/>
        <w:contextualSpacing/>
        <w:rPr>
          <w:rFonts w:ascii="Times New Roman" w:hAnsi="Times New Roman"/>
          <w:sz w:val="20"/>
          <w:szCs w:val="20"/>
          <w:lang w:val="en-IN"/>
        </w:rPr>
      </w:pPr>
      <w:r w:rsidRPr="00BE2F12">
        <w:rPr>
          <w:rFonts w:ascii="Times New Roman" w:hAnsi="Times New Roman"/>
          <w:sz w:val="20"/>
          <w:szCs w:val="20"/>
          <w:lang w:val="en-IN"/>
        </w:rPr>
        <w:t>Assume gNB configures symbol number L</w:t>
      </w:r>
      <w:r w:rsidRPr="00BE2F12">
        <w:rPr>
          <w:rFonts w:ascii="Times New Roman" w:hAnsi="Times New Roman"/>
          <w:sz w:val="20"/>
          <w:szCs w:val="20"/>
          <w:vertAlign w:val="subscript"/>
          <w:lang w:val="en-IN"/>
        </w:rPr>
        <w:t xml:space="preserve">j </w:t>
      </w:r>
      <w:r w:rsidRPr="00BE2F12">
        <w:rPr>
          <w:rFonts w:ascii="Times New Roman" w:hAnsi="Times New Roman"/>
          <w:sz w:val="20"/>
          <w:szCs w:val="20"/>
          <w:lang w:val="en-IN"/>
        </w:rPr>
        <w:t xml:space="preserve">of </w:t>
      </w:r>
      <w:r w:rsidR="004A1E46">
        <w:rPr>
          <w:rFonts w:ascii="Times New Roman" w:hAnsi="Times New Roman"/>
          <w:sz w:val="20"/>
          <w:szCs w:val="20"/>
          <w:lang w:val="en-IN"/>
        </w:rPr>
        <w:t xml:space="preserve">the </w:t>
      </w:r>
      <w:r w:rsidRPr="00BE2F12">
        <w:rPr>
          <w:rFonts w:ascii="Times New Roman" w:hAnsi="Times New Roman"/>
          <w:sz w:val="20"/>
          <w:szCs w:val="20"/>
          <w:lang w:val="en-IN"/>
        </w:rPr>
        <w:t>slot</w:t>
      </w:r>
      <w:r w:rsidRPr="00BE2F12">
        <w:rPr>
          <w:rFonts w:ascii="Times New Roman" w:hAnsi="Times New Roman"/>
          <w:sz w:val="20"/>
          <w:szCs w:val="20"/>
          <w:vertAlign w:val="subscript"/>
          <w:lang w:val="en-IN"/>
        </w:rPr>
        <w:t xml:space="preserve"> </w:t>
      </w:r>
      <w:r w:rsidRPr="00BE2F12">
        <w:rPr>
          <w:rFonts w:ascii="Times New Roman" w:hAnsi="Times New Roman"/>
          <w:sz w:val="20"/>
          <w:szCs w:val="20"/>
          <w:lang w:val="en-IN"/>
        </w:rPr>
        <w:t>to be muted</w:t>
      </w:r>
      <w:r w:rsidR="0065423E">
        <w:rPr>
          <w:rFonts w:ascii="Times New Roman" w:hAnsi="Times New Roman"/>
          <w:sz w:val="20"/>
          <w:szCs w:val="20"/>
          <w:lang w:val="en-IN"/>
        </w:rPr>
        <w:t>,</w:t>
      </w:r>
      <w:r w:rsidRPr="00BE2F12">
        <w:rPr>
          <w:rFonts w:ascii="Times New Roman" w:hAnsi="Times New Roman"/>
          <w:sz w:val="20"/>
          <w:szCs w:val="20"/>
          <w:lang w:val="en-IN"/>
        </w:rPr>
        <w:t xml:space="preserve"> then the muting index </w:t>
      </w:r>
      <m:oMath>
        <m:sSub>
          <m:sSubPr>
            <m:ctrlPr>
              <w:rPr>
                <w:rFonts w:ascii="Cambria Math" w:hAnsi="Cambria Math"/>
                <w:i/>
                <w:sz w:val="20"/>
                <w:szCs w:val="20"/>
              </w:rPr>
            </m:ctrlPr>
          </m:sSubPr>
          <m:e>
            <m:r>
              <w:rPr>
                <w:rFonts w:ascii="Cambria Math" w:hAnsi="Cambria Math"/>
                <w:sz w:val="20"/>
                <w:szCs w:val="20"/>
              </w:rPr>
              <m:t xml:space="preserve"> l</m:t>
            </m:r>
          </m:e>
          <m:sub>
            <m:r>
              <w:rPr>
                <w:rFonts w:ascii="Cambria Math" w:hAnsi="Cambria Math"/>
                <w:sz w:val="20"/>
                <w:szCs w:val="20"/>
              </w:rPr>
              <m:t>mute,2</m:t>
            </m:r>
          </m:sub>
        </m:sSub>
      </m:oMath>
      <w:r w:rsidRPr="00BE2F12">
        <w:rPr>
          <w:rFonts w:ascii="Times New Roman" w:eastAsiaTheme="minorEastAsia" w:hAnsi="Times New Roman"/>
          <w:sz w:val="20"/>
          <w:szCs w:val="20"/>
        </w:rPr>
        <w:t xml:space="preserve"> = j.</w:t>
      </w:r>
    </w:p>
    <w:p w14:paraId="7182701E" w14:textId="6E504800" w:rsidR="00710683" w:rsidRDefault="00710683" w:rsidP="00DB26AF">
      <w:pPr>
        <w:ind w:left="360"/>
        <w:rPr>
          <w:rFonts w:eastAsiaTheme="minorEastAsia"/>
          <w:b/>
          <w:bCs/>
        </w:rPr>
      </w:pPr>
      <w:r w:rsidRPr="00BE2F12">
        <w:rPr>
          <w:rFonts w:eastAsiaTheme="minorEastAsia"/>
        </w:rPr>
        <w:t xml:space="preserve">Note: OFDM </w:t>
      </w:r>
      <w:r>
        <w:rPr>
          <w:rFonts w:eastAsiaTheme="minorEastAsia"/>
        </w:rPr>
        <w:t>symbols</w:t>
      </w:r>
      <w:r w:rsidRPr="00BE2F12">
        <w:rPr>
          <w:rFonts w:eastAsiaTheme="minorEastAsia"/>
        </w:rPr>
        <w:t xml:space="preserve"> </w:t>
      </w:r>
      <w:r>
        <w:rPr>
          <w:rFonts w:eastAsiaTheme="minorEastAsia"/>
        </w:rPr>
        <w:t>that</w:t>
      </w:r>
      <w:r w:rsidRPr="00BE2F12">
        <w:rPr>
          <w:rFonts w:eastAsiaTheme="minorEastAsia"/>
        </w:rPr>
        <w:t xml:space="preserve"> are allocated to that UE for PUSCH data transmission are considered for muting.</w:t>
      </w:r>
    </w:p>
    <w:p w14:paraId="339B2F02" w14:textId="1DD43859" w:rsidR="00972A9B" w:rsidRDefault="00972A9B" w:rsidP="00DB26AF">
      <w:pPr>
        <w:ind w:left="360"/>
        <w:rPr>
          <w:rFonts w:eastAsiaTheme="minorEastAsia"/>
        </w:rPr>
      </w:pPr>
      <w:r w:rsidRPr="78D3660A">
        <w:rPr>
          <w:rFonts w:eastAsiaTheme="minorEastAsia"/>
          <w:b/>
          <w:bCs/>
        </w:rPr>
        <w:t>Example 1</w:t>
      </w:r>
      <w:r w:rsidRPr="78D3660A">
        <w:rPr>
          <w:rFonts w:eastAsiaTheme="minorEastAsia"/>
        </w:rPr>
        <w:t xml:space="preserve">: - </w:t>
      </w:r>
      <w:r w:rsidR="7B8EED3D" w:rsidRPr="78D3660A">
        <w:rPr>
          <w:rFonts w:eastAsiaTheme="minorEastAsia"/>
        </w:rPr>
        <w:t>Let us</w:t>
      </w:r>
      <w:r w:rsidRPr="78D3660A">
        <w:rPr>
          <w:rFonts w:eastAsiaTheme="minorEastAsia"/>
        </w:rPr>
        <w:t xml:space="preserve"> assume one PUSCH type-A configuration with S = 0 and L = 14, and with single symbol DMRS and DMRS position is symbol number 2. The gNB configuration for muting one symbol are K</w:t>
      </w:r>
      <w:r w:rsidRPr="78D3660A">
        <w:rPr>
          <w:rFonts w:eastAsiaTheme="minorEastAsia"/>
          <w:vertAlign w:val="subscript"/>
        </w:rPr>
        <w:t>11</w:t>
      </w:r>
      <w:r w:rsidRPr="78D3660A">
        <w:rPr>
          <w:rFonts w:eastAsiaTheme="minorEastAsia"/>
        </w:rPr>
        <w:t xml:space="preserve"> = 4, K</w:t>
      </w:r>
      <w:r w:rsidRPr="78D3660A">
        <w:rPr>
          <w:rFonts w:eastAsiaTheme="minorEastAsia"/>
          <w:vertAlign w:val="subscript"/>
        </w:rPr>
        <w:t>21</w:t>
      </w:r>
      <w:r w:rsidRPr="78D3660A">
        <w:rPr>
          <w:rFonts w:eastAsiaTheme="minorEastAsia"/>
        </w:rPr>
        <w:t xml:space="preserve"> = 3 and K</w:t>
      </w:r>
      <w:r w:rsidRPr="78D3660A">
        <w:rPr>
          <w:rFonts w:eastAsiaTheme="minorEastAsia"/>
          <w:vertAlign w:val="subscript"/>
        </w:rPr>
        <w:t>22</w:t>
      </w:r>
      <w:r w:rsidRPr="78D3660A">
        <w:rPr>
          <w:rFonts w:eastAsiaTheme="minorEastAsia"/>
        </w:rPr>
        <w:t xml:space="preserve"> = 4. Hence available symbols for muting are {0, 1, 3, 4, 5, 6, 7, 8, 9, 10, 11, 12, 13, 14}. The muting symbol index </w:t>
      </w:r>
      <m:oMath>
        <m:sSub>
          <m:sSubPr>
            <m:ctrlPr>
              <w:rPr>
                <w:rFonts w:ascii="Cambria Math" w:hAnsi="Cambria Math"/>
                <w:i/>
              </w:rPr>
            </m:ctrlPr>
          </m:sSubPr>
          <m:e>
            <m:r>
              <w:rPr>
                <w:rFonts w:ascii="Cambria Math" w:hAnsi="Cambria Math"/>
              </w:rPr>
              <m:t xml:space="preserve"> l</m:t>
            </m:r>
          </m:e>
          <m:sub>
            <m:r>
              <w:rPr>
                <w:rFonts w:ascii="Cambria Math" w:hAnsi="Cambria Math"/>
              </w:rPr>
              <m:t>mute,1</m:t>
            </m:r>
          </m:sub>
        </m:sSub>
      </m:oMath>
      <w:r w:rsidRPr="78D3660A">
        <w:rPr>
          <w:rFonts w:eastAsiaTheme="minorEastAsia"/>
        </w:rPr>
        <w:t xml:space="preserve">  and </w:t>
      </w:r>
      <m:oMath>
        <m:sSub>
          <m:sSubPr>
            <m:ctrlPr>
              <w:rPr>
                <w:rFonts w:ascii="Cambria Math" w:hAnsi="Cambria Math"/>
                <w:i/>
              </w:rPr>
            </m:ctrlPr>
          </m:sSubPr>
          <m:e>
            <m:r>
              <w:rPr>
                <w:rFonts w:ascii="Cambria Math" w:hAnsi="Cambria Math"/>
              </w:rPr>
              <m:t xml:space="preserve"> l</m:t>
            </m:r>
          </m:e>
          <m:sub>
            <m:r>
              <w:rPr>
                <w:rFonts w:ascii="Cambria Math" w:hAnsi="Cambria Math"/>
              </w:rPr>
              <m:t>mute,2</m:t>
            </m:r>
          </m:sub>
        </m:sSub>
      </m:oMath>
      <w:r w:rsidRPr="78D3660A">
        <w:rPr>
          <w:rFonts w:eastAsiaTheme="minorEastAsia"/>
        </w:rPr>
        <w:t xml:space="preserve"> are calculated from muting index </w:t>
      </w:r>
      <w:proofErr w:type="spellStart"/>
      <w:r w:rsidRPr="78D3660A">
        <w:rPr>
          <w:rFonts w:eastAsiaTheme="minorEastAsia"/>
          <w:i/>
          <w:iCs/>
        </w:rPr>
        <w:t>i</w:t>
      </w:r>
      <w:proofErr w:type="spellEnd"/>
      <w:r w:rsidRPr="78D3660A">
        <w:rPr>
          <w:rFonts w:eastAsiaTheme="minorEastAsia"/>
          <w:i/>
          <w:iCs/>
        </w:rPr>
        <w:t xml:space="preserve"> </w:t>
      </w:r>
      <w:r w:rsidRPr="78D3660A">
        <w:rPr>
          <w:rFonts w:eastAsiaTheme="minorEastAsia"/>
        </w:rPr>
        <w:t>= 12</w:t>
      </w:r>
      <w:r w:rsidR="00A363EC">
        <w:rPr>
          <w:rFonts w:eastAsiaTheme="minorEastAsia"/>
          <w:i/>
          <w:iCs/>
        </w:rPr>
        <w:t>, which is</w:t>
      </w:r>
      <w:r w:rsidRPr="78D3660A">
        <w:rPr>
          <w:rFonts w:eastAsiaTheme="minorEastAsia"/>
        </w:rPr>
        <w:t xml:space="preserve"> equal to 1 and 3</w:t>
      </w:r>
      <w:r w:rsidR="04E2082F" w:rsidRPr="78D3660A">
        <w:rPr>
          <w:rFonts w:eastAsiaTheme="minorEastAsia"/>
        </w:rPr>
        <w:t>,</w:t>
      </w:r>
      <w:r w:rsidRPr="78D3660A">
        <w:rPr>
          <w:rFonts w:eastAsiaTheme="minorEastAsia"/>
        </w:rPr>
        <w:t xml:space="preserve"> respectively. The available symbols for muting </w:t>
      </w:r>
      <w:r w:rsidR="00A363EC">
        <w:rPr>
          <w:rFonts w:eastAsiaTheme="minorEastAsia"/>
        </w:rPr>
        <w:t xml:space="preserve">the first symbol </w:t>
      </w:r>
      <w:r w:rsidR="00584432">
        <w:rPr>
          <w:rFonts w:eastAsiaTheme="minorEastAsia"/>
        </w:rPr>
        <w:t>are</w:t>
      </w:r>
      <w:r w:rsidR="00A363EC">
        <w:rPr>
          <w:rFonts w:eastAsiaTheme="minorEastAsia"/>
        </w:rPr>
        <w:t xml:space="preserve"> {0, 1}, and the available symbols for muting the </w:t>
      </w:r>
      <w:r w:rsidRPr="78D3660A">
        <w:rPr>
          <w:rFonts w:eastAsiaTheme="minorEastAsia"/>
        </w:rPr>
        <w:t xml:space="preserve">second symbol are {3, 4, 5, 6}. Hence the symbol number in </w:t>
      </w:r>
      <w:r w:rsidR="00A363EC">
        <w:rPr>
          <w:rFonts w:eastAsiaTheme="minorEastAsia"/>
        </w:rPr>
        <w:t xml:space="preserve">the </w:t>
      </w:r>
      <w:r w:rsidRPr="78D3660A">
        <w:rPr>
          <w:rFonts w:eastAsiaTheme="minorEastAsia"/>
        </w:rPr>
        <w:t>slot corresponds to</w:t>
      </w:r>
      <m:oMath>
        <m:sSub>
          <m:sSubPr>
            <m:ctrlPr>
              <w:rPr>
                <w:rFonts w:ascii="Cambria Math" w:hAnsi="Cambria Math"/>
                <w:i/>
              </w:rPr>
            </m:ctrlPr>
          </m:sSubPr>
          <m:e>
            <m:r>
              <w:rPr>
                <w:rFonts w:ascii="Cambria Math" w:hAnsi="Cambria Math"/>
              </w:rPr>
              <m:t xml:space="preserve"> l</m:t>
            </m:r>
          </m:e>
          <m:sub>
            <m:r>
              <w:rPr>
                <w:rFonts w:ascii="Cambria Math" w:hAnsi="Cambria Math"/>
              </w:rPr>
              <m:t>mute,1</m:t>
            </m:r>
          </m:sub>
        </m:sSub>
      </m:oMath>
      <w:r w:rsidRPr="78D3660A">
        <w:rPr>
          <w:rFonts w:eastAsiaTheme="minorEastAsia"/>
        </w:rPr>
        <w:t xml:space="preserve">  = 1 is L</w:t>
      </w:r>
      <w:r w:rsidRPr="78D3660A">
        <w:rPr>
          <w:rFonts w:eastAsiaTheme="minorEastAsia"/>
          <w:vertAlign w:val="subscript"/>
        </w:rPr>
        <w:t>0</w:t>
      </w:r>
      <w:r w:rsidRPr="78D3660A">
        <w:rPr>
          <w:rFonts w:eastAsiaTheme="minorEastAsia"/>
        </w:rPr>
        <w:t xml:space="preserve"> = 1</w:t>
      </w:r>
      <w:r w:rsidR="005659DC">
        <w:rPr>
          <w:rFonts w:eastAsiaTheme="minorEastAsia"/>
        </w:rPr>
        <w:t>,</w:t>
      </w:r>
      <w:r w:rsidRPr="78D3660A">
        <w:rPr>
          <w:rFonts w:eastAsiaTheme="minorEastAsia"/>
        </w:rPr>
        <w:t xml:space="preserve"> and </w:t>
      </w:r>
      <w:r w:rsidR="00A363EC">
        <w:rPr>
          <w:rFonts w:eastAsiaTheme="minorEastAsia"/>
        </w:rPr>
        <w:t xml:space="preserve">the </w:t>
      </w:r>
      <w:r w:rsidRPr="78D3660A">
        <w:rPr>
          <w:rFonts w:eastAsiaTheme="minorEastAsia"/>
        </w:rPr>
        <w:t xml:space="preserve">symbol number in </w:t>
      </w:r>
      <w:r w:rsidR="00A363EC">
        <w:rPr>
          <w:rFonts w:eastAsiaTheme="minorEastAsia"/>
        </w:rPr>
        <w:t xml:space="preserve">the </w:t>
      </w:r>
      <w:r w:rsidRPr="78D3660A">
        <w:rPr>
          <w:rFonts w:eastAsiaTheme="minorEastAsia"/>
        </w:rPr>
        <w:t>slot corresponds to</w:t>
      </w:r>
      <m:oMath>
        <m:sSub>
          <m:sSubPr>
            <m:ctrlPr>
              <w:rPr>
                <w:rFonts w:ascii="Cambria Math" w:hAnsi="Cambria Math"/>
                <w:i/>
              </w:rPr>
            </m:ctrlPr>
          </m:sSubPr>
          <m:e>
            <m:r>
              <w:rPr>
                <w:rFonts w:ascii="Cambria Math" w:hAnsi="Cambria Math"/>
              </w:rPr>
              <m:t xml:space="preserve"> l</m:t>
            </m:r>
          </m:e>
          <m:sub>
            <m:r>
              <w:rPr>
                <w:rFonts w:ascii="Cambria Math" w:hAnsi="Cambria Math"/>
              </w:rPr>
              <m:t>mute,2</m:t>
            </m:r>
          </m:sub>
        </m:sSub>
      </m:oMath>
      <w:r w:rsidRPr="78D3660A">
        <w:rPr>
          <w:rFonts w:eastAsiaTheme="minorEastAsia"/>
        </w:rPr>
        <w:t xml:space="preserve">  = 3 is L</w:t>
      </w:r>
      <w:r w:rsidRPr="78D3660A">
        <w:rPr>
          <w:rFonts w:eastAsiaTheme="minorEastAsia"/>
          <w:vertAlign w:val="subscript"/>
        </w:rPr>
        <w:t>3</w:t>
      </w:r>
      <w:r w:rsidRPr="78D3660A">
        <w:rPr>
          <w:rFonts w:eastAsiaTheme="minorEastAsia"/>
        </w:rPr>
        <w:t xml:space="preserve"> = 6</w:t>
      </w:r>
      <w:r w:rsidR="00816C92">
        <w:rPr>
          <w:rFonts w:eastAsiaTheme="minorEastAsia"/>
        </w:rPr>
        <w:t xml:space="preserve">, as shown in </w:t>
      </w:r>
      <w:r w:rsidR="00B61DB1">
        <w:rPr>
          <w:rFonts w:eastAsiaTheme="minorEastAsia"/>
        </w:rPr>
        <w:fldChar w:fldCharType="begin"/>
      </w:r>
      <w:r w:rsidR="00B61DB1">
        <w:rPr>
          <w:rFonts w:eastAsiaTheme="minorEastAsia"/>
        </w:rPr>
        <w:instrText xml:space="preserve"> REF _Ref173755155 \h </w:instrText>
      </w:r>
      <w:r w:rsidR="00B61DB1">
        <w:rPr>
          <w:rFonts w:eastAsiaTheme="minorEastAsia"/>
        </w:rPr>
      </w:r>
      <w:r w:rsidR="00B61DB1">
        <w:rPr>
          <w:rFonts w:eastAsiaTheme="minorEastAsia"/>
        </w:rPr>
        <w:fldChar w:fldCharType="separate"/>
      </w:r>
      <w:r w:rsidR="00B61DB1">
        <w:t xml:space="preserve">Figure </w:t>
      </w:r>
      <w:r w:rsidR="00B61DB1">
        <w:rPr>
          <w:noProof/>
        </w:rPr>
        <w:t>3</w:t>
      </w:r>
      <w:r w:rsidR="00B61DB1">
        <w:rPr>
          <w:rFonts w:eastAsiaTheme="minorEastAsia"/>
        </w:rPr>
        <w:fldChar w:fldCharType="end"/>
      </w:r>
      <w:r w:rsidRPr="78D3660A">
        <w:rPr>
          <w:rFonts w:eastAsiaTheme="minorEastAsia"/>
        </w:rPr>
        <w:t>.</w:t>
      </w:r>
    </w:p>
    <w:p w14:paraId="2C594F25" w14:textId="54EB2208" w:rsidR="005D6E2E" w:rsidRDefault="001D14D6" w:rsidP="78D3660A">
      <w:pPr>
        <w:ind w:left="720"/>
        <w:rPr>
          <w:rFonts w:eastAsiaTheme="minorEastAsia"/>
        </w:rPr>
      </w:pPr>
      <w:r>
        <w:rPr>
          <w:rFonts w:eastAsiaTheme="minorEastAsia"/>
          <w:noProof/>
        </w:rPr>
        <w:lastRenderedPageBreak/>
        <w:drawing>
          <wp:inline distT="0" distB="0" distL="0" distR="0" wp14:anchorId="37392189" wp14:editId="490B633E">
            <wp:extent cx="5581650" cy="1173988"/>
            <wp:effectExtent l="0" t="0" r="0" b="762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08810" cy="1179700"/>
                    </a:xfrm>
                    <a:prstGeom prst="rect">
                      <a:avLst/>
                    </a:prstGeom>
                    <a:noFill/>
                  </pic:spPr>
                </pic:pic>
              </a:graphicData>
            </a:graphic>
          </wp:inline>
        </w:drawing>
      </w:r>
    </w:p>
    <w:p w14:paraId="5B8564F2" w14:textId="7413540A" w:rsidR="001D14D6" w:rsidRPr="00BE2F12" w:rsidRDefault="001D14D6" w:rsidP="00B61DB1">
      <w:pPr>
        <w:pStyle w:val="Caption"/>
        <w:rPr>
          <w:rFonts w:eastAsiaTheme="minorEastAsia"/>
        </w:rPr>
      </w:pPr>
      <w:bookmarkStart w:id="6" w:name="_Ref173755155"/>
      <w:r w:rsidRPr="00992E87">
        <w:rPr>
          <w:sz w:val="20"/>
          <w:szCs w:val="20"/>
        </w:rPr>
        <w:t xml:space="preserve">Figure </w:t>
      </w:r>
      <w:r w:rsidRPr="00992E87">
        <w:rPr>
          <w:sz w:val="20"/>
          <w:szCs w:val="20"/>
        </w:rPr>
        <w:fldChar w:fldCharType="begin"/>
      </w:r>
      <w:r w:rsidRPr="00992E87">
        <w:rPr>
          <w:sz w:val="20"/>
          <w:szCs w:val="20"/>
        </w:rPr>
        <w:instrText xml:space="preserve"> SEQ Figure \* ARABIC </w:instrText>
      </w:r>
      <w:r w:rsidRPr="00992E87">
        <w:rPr>
          <w:sz w:val="20"/>
          <w:szCs w:val="20"/>
        </w:rPr>
        <w:fldChar w:fldCharType="separate"/>
      </w:r>
      <w:r w:rsidR="001E5600">
        <w:rPr>
          <w:noProof/>
          <w:sz w:val="20"/>
          <w:szCs w:val="20"/>
        </w:rPr>
        <w:t>3</w:t>
      </w:r>
      <w:r w:rsidRPr="00992E87">
        <w:rPr>
          <w:sz w:val="20"/>
          <w:szCs w:val="20"/>
        </w:rPr>
        <w:fldChar w:fldCharType="end"/>
      </w:r>
      <w:bookmarkEnd w:id="6"/>
      <w:r w:rsidRPr="00992E87">
        <w:rPr>
          <w:sz w:val="20"/>
          <w:szCs w:val="20"/>
        </w:rPr>
        <w:t xml:space="preserve"> Muted symbols for PUSCH mapping type A with PUSCH Resource allocation S = 0 and L = 14</w:t>
      </w:r>
      <w:r w:rsidRPr="00A71955">
        <w:rPr>
          <w:sz w:val="20"/>
          <w:szCs w:val="20"/>
        </w:rPr>
        <w:t>.</w:t>
      </w:r>
    </w:p>
    <w:p w14:paraId="63673944" w14:textId="0FE2712A" w:rsidR="00972A9B" w:rsidRDefault="00972A9B" w:rsidP="000A200C">
      <w:pPr>
        <w:ind w:left="345"/>
        <w:rPr>
          <w:rFonts w:eastAsiaTheme="minorEastAsia"/>
        </w:rPr>
      </w:pPr>
      <w:r w:rsidRPr="78D3660A">
        <w:rPr>
          <w:rFonts w:eastAsiaTheme="minorEastAsia"/>
          <w:b/>
          <w:bCs/>
        </w:rPr>
        <w:t>Example 2</w:t>
      </w:r>
      <w:r w:rsidRPr="78D3660A">
        <w:rPr>
          <w:rFonts w:eastAsiaTheme="minorEastAsia"/>
        </w:rPr>
        <w:t xml:space="preserve">: - </w:t>
      </w:r>
      <w:r w:rsidR="7B0448E0" w:rsidRPr="78D3660A">
        <w:rPr>
          <w:rFonts w:eastAsiaTheme="minorEastAsia"/>
        </w:rPr>
        <w:t>Let us</w:t>
      </w:r>
      <w:r w:rsidRPr="78D3660A">
        <w:rPr>
          <w:rFonts w:eastAsiaTheme="minorEastAsia"/>
        </w:rPr>
        <w:t xml:space="preserve"> assume one PUSCH type-B configuration with S = 1 and L = 8, and with single symbol DMRS and DMRS position is symbol number 1. The gNB configuration for muting one symbol are K</w:t>
      </w:r>
      <w:r w:rsidRPr="78D3660A">
        <w:rPr>
          <w:rFonts w:eastAsiaTheme="minorEastAsia"/>
          <w:vertAlign w:val="subscript"/>
        </w:rPr>
        <w:t>11</w:t>
      </w:r>
      <w:r w:rsidRPr="78D3660A">
        <w:rPr>
          <w:rFonts w:eastAsiaTheme="minorEastAsia"/>
        </w:rPr>
        <w:t xml:space="preserve"> = 4, K</w:t>
      </w:r>
      <w:r w:rsidRPr="78D3660A">
        <w:rPr>
          <w:rFonts w:eastAsiaTheme="minorEastAsia"/>
          <w:vertAlign w:val="subscript"/>
        </w:rPr>
        <w:t>21</w:t>
      </w:r>
      <w:r w:rsidRPr="78D3660A">
        <w:rPr>
          <w:rFonts w:eastAsiaTheme="minorEastAsia"/>
        </w:rPr>
        <w:t xml:space="preserve"> = 3 and K</w:t>
      </w:r>
      <w:r w:rsidRPr="78D3660A">
        <w:rPr>
          <w:rFonts w:eastAsiaTheme="minorEastAsia"/>
          <w:vertAlign w:val="subscript"/>
        </w:rPr>
        <w:t>22</w:t>
      </w:r>
      <w:r w:rsidRPr="78D3660A">
        <w:rPr>
          <w:rFonts w:eastAsiaTheme="minorEastAsia"/>
        </w:rPr>
        <w:t xml:space="preserve"> = 4. Hence available symbols for muting are {2, 3, 4, 5, 6, 7, 8}. The muting symbol index </w:t>
      </w:r>
      <m:oMath>
        <m:sSub>
          <m:sSubPr>
            <m:ctrlPr>
              <w:rPr>
                <w:rFonts w:ascii="Cambria Math" w:hAnsi="Cambria Math"/>
                <w:i/>
              </w:rPr>
            </m:ctrlPr>
          </m:sSubPr>
          <m:e>
            <m:r>
              <w:rPr>
                <w:rFonts w:ascii="Cambria Math" w:hAnsi="Cambria Math"/>
              </w:rPr>
              <m:t xml:space="preserve"> l</m:t>
            </m:r>
          </m:e>
          <m:sub>
            <m:r>
              <w:rPr>
                <w:rFonts w:ascii="Cambria Math" w:hAnsi="Cambria Math"/>
              </w:rPr>
              <m:t>mute,1</m:t>
            </m:r>
          </m:sub>
        </m:sSub>
      </m:oMath>
      <w:r w:rsidRPr="78D3660A">
        <w:rPr>
          <w:rFonts w:eastAsiaTheme="minorEastAsia"/>
        </w:rPr>
        <w:t xml:space="preserve">  and </w:t>
      </w:r>
      <m:oMath>
        <m:sSub>
          <m:sSubPr>
            <m:ctrlPr>
              <w:rPr>
                <w:rFonts w:ascii="Cambria Math" w:hAnsi="Cambria Math"/>
                <w:i/>
              </w:rPr>
            </m:ctrlPr>
          </m:sSubPr>
          <m:e>
            <m:r>
              <w:rPr>
                <w:rFonts w:ascii="Cambria Math" w:hAnsi="Cambria Math"/>
              </w:rPr>
              <m:t xml:space="preserve"> l</m:t>
            </m:r>
          </m:e>
          <m:sub>
            <m:r>
              <w:rPr>
                <w:rFonts w:ascii="Cambria Math" w:hAnsi="Cambria Math"/>
              </w:rPr>
              <m:t>mute,2</m:t>
            </m:r>
          </m:sub>
        </m:sSub>
      </m:oMath>
      <w:r w:rsidRPr="78D3660A">
        <w:rPr>
          <w:rFonts w:eastAsiaTheme="minorEastAsia"/>
        </w:rPr>
        <w:t xml:space="preserve"> are calculated from muting index </w:t>
      </w:r>
      <w:proofErr w:type="spellStart"/>
      <w:r w:rsidRPr="78D3660A">
        <w:rPr>
          <w:rFonts w:eastAsiaTheme="minorEastAsia"/>
          <w:i/>
          <w:iCs/>
        </w:rPr>
        <w:t>i</w:t>
      </w:r>
      <w:proofErr w:type="spellEnd"/>
      <w:r w:rsidRPr="78D3660A">
        <w:rPr>
          <w:rFonts w:eastAsiaTheme="minorEastAsia"/>
          <w:i/>
          <w:iCs/>
        </w:rPr>
        <w:t xml:space="preserve"> </w:t>
      </w:r>
      <w:r w:rsidRPr="78D3660A">
        <w:rPr>
          <w:rFonts w:eastAsiaTheme="minorEastAsia"/>
        </w:rPr>
        <w:t>= 7</w:t>
      </w:r>
      <w:r w:rsidRPr="78D3660A">
        <w:rPr>
          <w:rFonts w:eastAsiaTheme="minorEastAsia"/>
          <w:i/>
          <w:iCs/>
        </w:rPr>
        <w:t xml:space="preserve"> </w:t>
      </w:r>
      <w:r w:rsidRPr="78D3660A">
        <w:rPr>
          <w:rFonts w:eastAsiaTheme="minorEastAsia"/>
        </w:rPr>
        <w:t>are equal to 0 and 2</w:t>
      </w:r>
      <w:r w:rsidR="4EC52ADC" w:rsidRPr="78D3660A">
        <w:rPr>
          <w:rFonts w:eastAsiaTheme="minorEastAsia"/>
        </w:rPr>
        <w:t>,</w:t>
      </w:r>
      <w:r w:rsidRPr="78D3660A">
        <w:rPr>
          <w:rFonts w:eastAsiaTheme="minorEastAsia"/>
        </w:rPr>
        <w:t xml:space="preserve"> respectively. The available symbols for muting </w:t>
      </w:r>
      <w:r w:rsidR="00584432">
        <w:rPr>
          <w:rFonts w:eastAsiaTheme="minorEastAsia"/>
        </w:rPr>
        <w:t xml:space="preserve">the first symbol are {2}, and the available symbols for muting the </w:t>
      </w:r>
      <w:r w:rsidRPr="78D3660A">
        <w:rPr>
          <w:rFonts w:eastAsiaTheme="minorEastAsia"/>
        </w:rPr>
        <w:t xml:space="preserve">second symbol are {3, 4, 5, 6}. Hence the first symbol number in </w:t>
      </w:r>
      <w:r w:rsidR="00584432">
        <w:rPr>
          <w:rFonts w:eastAsiaTheme="minorEastAsia"/>
        </w:rPr>
        <w:t xml:space="preserve">the </w:t>
      </w:r>
      <w:r w:rsidRPr="78D3660A">
        <w:rPr>
          <w:rFonts w:eastAsiaTheme="minorEastAsia"/>
        </w:rPr>
        <w:t>slot corresponds to</w:t>
      </w:r>
      <m:oMath>
        <m:sSub>
          <m:sSubPr>
            <m:ctrlPr>
              <w:rPr>
                <w:rFonts w:ascii="Cambria Math" w:hAnsi="Cambria Math"/>
                <w:i/>
              </w:rPr>
            </m:ctrlPr>
          </m:sSubPr>
          <m:e>
            <m:r>
              <w:rPr>
                <w:rFonts w:ascii="Cambria Math" w:hAnsi="Cambria Math"/>
              </w:rPr>
              <m:t xml:space="preserve"> l</m:t>
            </m:r>
          </m:e>
          <m:sub>
            <m:r>
              <w:rPr>
                <w:rFonts w:ascii="Cambria Math" w:hAnsi="Cambria Math"/>
              </w:rPr>
              <m:t>mute,1</m:t>
            </m:r>
          </m:sub>
        </m:sSub>
      </m:oMath>
      <w:r w:rsidRPr="78D3660A">
        <w:rPr>
          <w:rFonts w:eastAsiaTheme="minorEastAsia"/>
        </w:rPr>
        <w:t xml:space="preserve">  = 0 is L</w:t>
      </w:r>
      <w:r w:rsidRPr="78D3660A">
        <w:rPr>
          <w:rFonts w:eastAsiaTheme="minorEastAsia"/>
          <w:vertAlign w:val="subscript"/>
        </w:rPr>
        <w:t>0</w:t>
      </w:r>
      <w:r w:rsidRPr="78D3660A">
        <w:rPr>
          <w:rFonts w:eastAsiaTheme="minorEastAsia"/>
        </w:rPr>
        <w:t xml:space="preserve"> = 2</w:t>
      </w:r>
      <w:r w:rsidR="00584432">
        <w:rPr>
          <w:rFonts w:eastAsiaTheme="minorEastAsia"/>
        </w:rPr>
        <w:t>,</w:t>
      </w:r>
      <w:r w:rsidRPr="78D3660A">
        <w:rPr>
          <w:rFonts w:eastAsiaTheme="minorEastAsia"/>
        </w:rPr>
        <w:t xml:space="preserve"> and </w:t>
      </w:r>
      <w:r w:rsidR="00584432">
        <w:rPr>
          <w:rFonts w:eastAsiaTheme="minorEastAsia"/>
        </w:rPr>
        <w:t xml:space="preserve">the </w:t>
      </w:r>
      <w:r w:rsidRPr="78D3660A">
        <w:rPr>
          <w:rFonts w:eastAsiaTheme="minorEastAsia"/>
        </w:rPr>
        <w:t xml:space="preserve">second symbol number in </w:t>
      </w:r>
      <w:r w:rsidR="00584432">
        <w:rPr>
          <w:rFonts w:eastAsiaTheme="minorEastAsia"/>
        </w:rPr>
        <w:t xml:space="preserve">the </w:t>
      </w:r>
      <w:r w:rsidRPr="78D3660A">
        <w:rPr>
          <w:rFonts w:eastAsiaTheme="minorEastAsia"/>
        </w:rPr>
        <w:t>slot corresponds to</w:t>
      </w:r>
      <m:oMath>
        <m:sSub>
          <m:sSubPr>
            <m:ctrlPr>
              <w:rPr>
                <w:rFonts w:ascii="Cambria Math" w:hAnsi="Cambria Math"/>
                <w:i/>
              </w:rPr>
            </m:ctrlPr>
          </m:sSubPr>
          <m:e>
            <m:r>
              <w:rPr>
                <w:rFonts w:ascii="Cambria Math" w:hAnsi="Cambria Math"/>
              </w:rPr>
              <m:t xml:space="preserve"> l</m:t>
            </m:r>
          </m:e>
          <m:sub>
            <m:r>
              <w:rPr>
                <w:rFonts w:ascii="Cambria Math" w:hAnsi="Cambria Math"/>
              </w:rPr>
              <m:t>mute,2</m:t>
            </m:r>
          </m:sub>
        </m:sSub>
      </m:oMath>
      <w:r w:rsidRPr="78D3660A">
        <w:rPr>
          <w:rFonts w:eastAsiaTheme="minorEastAsia"/>
        </w:rPr>
        <w:t xml:space="preserve">  = 3 is L</w:t>
      </w:r>
      <w:r w:rsidRPr="78D3660A">
        <w:rPr>
          <w:rFonts w:eastAsiaTheme="minorEastAsia"/>
          <w:vertAlign w:val="subscript"/>
        </w:rPr>
        <w:t xml:space="preserve">3 </w:t>
      </w:r>
      <w:r w:rsidRPr="78D3660A">
        <w:rPr>
          <w:rFonts w:eastAsiaTheme="minorEastAsia"/>
        </w:rPr>
        <w:t>= 6</w:t>
      </w:r>
      <w:r w:rsidR="00DB486B">
        <w:rPr>
          <w:rFonts w:eastAsiaTheme="minorEastAsia"/>
        </w:rPr>
        <w:t>,</w:t>
      </w:r>
      <w:r w:rsidR="00B61DB1">
        <w:rPr>
          <w:rFonts w:eastAsiaTheme="minorEastAsia"/>
        </w:rPr>
        <w:t xml:space="preserve"> as shown in the </w:t>
      </w:r>
      <w:r w:rsidR="00B61DB1">
        <w:rPr>
          <w:rFonts w:eastAsiaTheme="minorEastAsia"/>
        </w:rPr>
        <w:fldChar w:fldCharType="begin"/>
      </w:r>
      <w:r w:rsidR="00B61DB1">
        <w:rPr>
          <w:rFonts w:eastAsiaTheme="minorEastAsia"/>
        </w:rPr>
        <w:instrText xml:space="preserve"> REF _Ref173755175 \h </w:instrText>
      </w:r>
      <w:r w:rsidR="0062380A">
        <w:rPr>
          <w:rFonts w:eastAsiaTheme="minorEastAsia"/>
        </w:rPr>
        <w:instrText xml:space="preserve"> \* MERGEFORMAT </w:instrText>
      </w:r>
      <w:r w:rsidR="00B61DB1">
        <w:rPr>
          <w:rFonts w:eastAsiaTheme="minorEastAsia"/>
        </w:rPr>
      </w:r>
      <w:r w:rsidR="00B61DB1">
        <w:rPr>
          <w:rFonts w:eastAsiaTheme="minorEastAsia"/>
        </w:rPr>
        <w:fldChar w:fldCharType="separate"/>
      </w:r>
      <w:r w:rsidR="00B61DB1">
        <w:t xml:space="preserve">Figure </w:t>
      </w:r>
      <w:r w:rsidR="00B61DB1">
        <w:rPr>
          <w:noProof/>
        </w:rPr>
        <w:t>4</w:t>
      </w:r>
      <w:r w:rsidR="00B61DB1">
        <w:rPr>
          <w:rFonts w:eastAsiaTheme="minorEastAsia"/>
        </w:rPr>
        <w:fldChar w:fldCharType="end"/>
      </w:r>
      <w:r w:rsidRPr="78D3660A">
        <w:rPr>
          <w:rFonts w:eastAsiaTheme="minorEastAsia"/>
        </w:rPr>
        <w:t>.</w:t>
      </w:r>
    </w:p>
    <w:p w14:paraId="6ED61707" w14:textId="1763C5DC" w:rsidR="001D14D6" w:rsidRDefault="00B61DB1" w:rsidP="78D3660A">
      <w:pPr>
        <w:ind w:left="720"/>
        <w:rPr>
          <w:rFonts w:eastAsiaTheme="minorEastAsia"/>
        </w:rPr>
      </w:pPr>
      <w:r>
        <w:rPr>
          <w:rFonts w:eastAsiaTheme="minorEastAsia"/>
          <w:noProof/>
        </w:rPr>
        <w:drawing>
          <wp:inline distT="0" distB="0" distL="0" distR="0" wp14:anchorId="54FB7546" wp14:editId="70D2DEAC">
            <wp:extent cx="5452110" cy="114773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7106" cy="1161412"/>
                    </a:xfrm>
                    <a:prstGeom prst="rect">
                      <a:avLst/>
                    </a:prstGeom>
                    <a:noFill/>
                  </pic:spPr>
                </pic:pic>
              </a:graphicData>
            </a:graphic>
          </wp:inline>
        </w:drawing>
      </w:r>
    </w:p>
    <w:p w14:paraId="7406BF72" w14:textId="1A4149DA" w:rsidR="001D14D6" w:rsidRPr="00992E87" w:rsidRDefault="001D14D6" w:rsidP="001D14D6">
      <w:pPr>
        <w:pStyle w:val="Caption"/>
        <w:rPr>
          <w:rFonts w:eastAsiaTheme="minorEastAsia"/>
          <w:sz w:val="20"/>
          <w:szCs w:val="20"/>
        </w:rPr>
      </w:pPr>
      <w:bookmarkStart w:id="7" w:name="_Ref173755175"/>
      <w:r w:rsidRPr="00992E87">
        <w:rPr>
          <w:sz w:val="20"/>
          <w:szCs w:val="20"/>
        </w:rPr>
        <w:t xml:space="preserve">Figure </w:t>
      </w:r>
      <w:r w:rsidRPr="00992E87">
        <w:rPr>
          <w:sz w:val="20"/>
          <w:szCs w:val="20"/>
        </w:rPr>
        <w:fldChar w:fldCharType="begin"/>
      </w:r>
      <w:r w:rsidRPr="00992E87">
        <w:rPr>
          <w:sz w:val="20"/>
          <w:szCs w:val="20"/>
        </w:rPr>
        <w:instrText xml:space="preserve"> SEQ Figure \* ARABIC </w:instrText>
      </w:r>
      <w:r w:rsidRPr="00992E87">
        <w:rPr>
          <w:sz w:val="20"/>
          <w:szCs w:val="20"/>
        </w:rPr>
        <w:fldChar w:fldCharType="separate"/>
      </w:r>
      <w:r w:rsidR="001E5600">
        <w:rPr>
          <w:noProof/>
          <w:sz w:val="20"/>
          <w:szCs w:val="20"/>
        </w:rPr>
        <w:t>4</w:t>
      </w:r>
      <w:r w:rsidRPr="00992E87">
        <w:rPr>
          <w:sz w:val="20"/>
          <w:szCs w:val="20"/>
        </w:rPr>
        <w:fldChar w:fldCharType="end"/>
      </w:r>
      <w:bookmarkEnd w:id="7"/>
      <w:r w:rsidRPr="00992E87">
        <w:rPr>
          <w:sz w:val="20"/>
          <w:szCs w:val="20"/>
        </w:rPr>
        <w:t xml:space="preserve"> Muted symbols for PUSCH mapping type B with PUSCH Resource allocation S = 1 and L = 8.</w:t>
      </w:r>
    </w:p>
    <w:p w14:paraId="18741341" w14:textId="7BDA5809" w:rsidR="002C017F" w:rsidRDefault="002C017F" w:rsidP="00667430">
      <w:pPr>
        <w:ind w:left="360"/>
        <w:rPr>
          <w:rFonts w:eastAsiaTheme="minorEastAsia"/>
        </w:rPr>
      </w:pPr>
    </w:p>
    <w:p w14:paraId="5B6BE1E7" w14:textId="22D86C37" w:rsidR="00644480" w:rsidRDefault="00644480">
      <w:pPr>
        <w:rPr>
          <w:lang w:val="en-IN"/>
        </w:rPr>
      </w:pPr>
      <w:r>
        <w:rPr>
          <w:lang w:val="en-IN"/>
        </w:rPr>
        <w:br w:type="page"/>
      </w:r>
    </w:p>
    <w:p w14:paraId="63BC2E5A" w14:textId="77777777" w:rsidR="002C017F" w:rsidRPr="00AF611F" w:rsidRDefault="002C017F" w:rsidP="0068630B">
      <w:pPr>
        <w:ind w:left="360"/>
        <w:rPr>
          <w:lang w:val="en-IN"/>
        </w:rPr>
      </w:pPr>
    </w:p>
    <w:p w14:paraId="2E45C30C" w14:textId="7B6A6914" w:rsidR="0089364C" w:rsidRPr="00BE2F12" w:rsidRDefault="0089364C" w:rsidP="0089364C">
      <w:pPr>
        <w:pStyle w:val="Caption"/>
        <w:keepNext/>
        <w:rPr>
          <w:sz w:val="20"/>
          <w:szCs w:val="20"/>
        </w:rPr>
      </w:pPr>
      <w:r w:rsidRPr="00BE2F12">
        <w:rPr>
          <w:sz w:val="20"/>
          <w:szCs w:val="20"/>
        </w:rPr>
        <w:t xml:space="preserve">Table </w:t>
      </w:r>
      <w:r w:rsidRPr="00BE2F12">
        <w:rPr>
          <w:sz w:val="20"/>
          <w:szCs w:val="20"/>
        </w:rPr>
        <w:fldChar w:fldCharType="begin"/>
      </w:r>
      <w:r w:rsidRPr="00BE2F12">
        <w:rPr>
          <w:sz w:val="20"/>
          <w:szCs w:val="20"/>
        </w:rPr>
        <w:instrText xml:space="preserve"> SEQ Table \* ARABIC </w:instrText>
      </w:r>
      <w:r w:rsidRPr="00BE2F12">
        <w:rPr>
          <w:sz w:val="20"/>
          <w:szCs w:val="20"/>
        </w:rPr>
        <w:fldChar w:fldCharType="separate"/>
      </w:r>
      <w:r w:rsidR="007D2C76" w:rsidRPr="00BE2F12">
        <w:rPr>
          <w:noProof/>
          <w:sz w:val="20"/>
          <w:szCs w:val="20"/>
        </w:rPr>
        <w:t>3</w:t>
      </w:r>
      <w:r w:rsidRPr="00BE2F12">
        <w:rPr>
          <w:sz w:val="20"/>
          <w:szCs w:val="20"/>
        </w:rPr>
        <w:fldChar w:fldCharType="end"/>
      </w:r>
      <w:r w:rsidR="000A39EF" w:rsidRPr="00BE2F12">
        <w:rPr>
          <w:sz w:val="20"/>
          <w:szCs w:val="20"/>
        </w:rPr>
        <w:t xml:space="preserve"> </w:t>
      </w:r>
      <w:r w:rsidRPr="00BE2F12">
        <w:rPr>
          <w:sz w:val="20"/>
          <w:szCs w:val="20"/>
        </w:rPr>
        <w:t xml:space="preserve">Muting index </w:t>
      </w:r>
      <w:proofErr w:type="spellStart"/>
      <w:r w:rsidRPr="00BE2F12">
        <w:rPr>
          <w:sz w:val="20"/>
          <w:szCs w:val="20"/>
        </w:rPr>
        <w:t>i</w:t>
      </w:r>
      <w:proofErr w:type="spellEnd"/>
      <w:r w:rsidRPr="00BE2F12">
        <w:rPr>
          <w:sz w:val="20"/>
          <w:szCs w:val="20"/>
        </w:rPr>
        <w:t xml:space="preserve"> corresponding to the muting symbol index </w:t>
      </w:r>
      <m:oMath>
        <m:sSub>
          <m:sSubPr>
            <m:ctrlPr>
              <w:rPr>
                <w:rFonts w:ascii="Cambria Math" w:hAnsi="Cambria Math"/>
                <w:sz w:val="20"/>
                <w:szCs w:val="20"/>
              </w:rPr>
            </m:ctrlPr>
          </m:sSubPr>
          <m:e>
            <m:r>
              <w:rPr>
                <w:rFonts w:ascii="Cambria Math" w:hAnsi="Cambria Math"/>
                <w:sz w:val="20"/>
                <w:szCs w:val="20"/>
              </w:rPr>
              <m:t xml:space="preserve"> l</m:t>
            </m:r>
          </m:e>
          <m:sub>
            <m:r>
              <w:rPr>
                <w:rFonts w:ascii="Cambria Math" w:hAnsi="Cambria Math"/>
                <w:sz w:val="20"/>
                <w:szCs w:val="20"/>
              </w:rPr>
              <m:t>mute,1</m:t>
            </m:r>
          </m:sub>
        </m:sSub>
      </m:oMath>
      <w:r w:rsidRPr="00BE2F12">
        <w:rPr>
          <w:sz w:val="20"/>
          <w:szCs w:val="20"/>
        </w:rPr>
        <w:t xml:space="preserve">and </w:t>
      </w:r>
      <m:oMath>
        <m:sSub>
          <m:sSubPr>
            <m:ctrlPr>
              <w:rPr>
                <w:rFonts w:ascii="Cambria Math" w:hAnsi="Cambria Math"/>
                <w:sz w:val="20"/>
                <w:szCs w:val="20"/>
              </w:rPr>
            </m:ctrlPr>
          </m:sSubPr>
          <m:e>
            <m:r>
              <w:rPr>
                <w:rFonts w:ascii="Cambria Math" w:hAnsi="Cambria Math"/>
                <w:sz w:val="20"/>
                <w:szCs w:val="20"/>
              </w:rPr>
              <m:t xml:space="preserve"> l</m:t>
            </m:r>
          </m:e>
          <m:sub>
            <m:r>
              <w:rPr>
                <w:rFonts w:ascii="Cambria Math" w:hAnsi="Cambria Math"/>
                <w:sz w:val="20"/>
                <w:szCs w:val="20"/>
              </w:rPr>
              <m:t>mute,2</m:t>
            </m:r>
          </m:sub>
        </m:sSub>
      </m:oMath>
      <w:r w:rsidRPr="00BE2F12">
        <w:rPr>
          <w:sz w:val="20"/>
          <w:szCs w:val="20"/>
        </w:rPr>
        <w:t xml:space="preserve"> for K</w:t>
      </w:r>
      <w:r w:rsidRPr="00BE2F12">
        <w:rPr>
          <w:sz w:val="20"/>
          <w:szCs w:val="20"/>
          <w:vertAlign w:val="subscript"/>
        </w:rPr>
        <w:t>11</w:t>
      </w:r>
      <w:r w:rsidRPr="00BE2F12">
        <w:rPr>
          <w:sz w:val="20"/>
          <w:szCs w:val="20"/>
        </w:rPr>
        <w:t xml:space="preserve"> = </w:t>
      </w:r>
      <w:r w:rsidR="00E07A75" w:rsidRPr="00BE2F12">
        <w:rPr>
          <w:sz w:val="20"/>
          <w:szCs w:val="20"/>
        </w:rPr>
        <w:t>6</w:t>
      </w:r>
      <w:r w:rsidRPr="00BE2F12">
        <w:rPr>
          <w:sz w:val="20"/>
          <w:szCs w:val="20"/>
        </w:rPr>
        <w:t>, K</w:t>
      </w:r>
      <w:r w:rsidRPr="00BE2F12">
        <w:rPr>
          <w:sz w:val="20"/>
          <w:szCs w:val="20"/>
          <w:vertAlign w:val="subscript"/>
        </w:rPr>
        <w:t>21</w:t>
      </w:r>
      <w:r w:rsidRPr="00BE2F12">
        <w:rPr>
          <w:sz w:val="20"/>
          <w:szCs w:val="20"/>
        </w:rPr>
        <w:t xml:space="preserve"> = 3 and K</w:t>
      </w:r>
      <w:r w:rsidRPr="00BE2F12">
        <w:rPr>
          <w:sz w:val="20"/>
          <w:szCs w:val="20"/>
          <w:vertAlign w:val="subscript"/>
        </w:rPr>
        <w:t>22</w:t>
      </w:r>
      <w:r w:rsidRPr="00BE2F12">
        <w:rPr>
          <w:sz w:val="20"/>
          <w:szCs w:val="20"/>
        </w:rPr>
        <w:t xml:space="preserve"> = </w:t>
      </w:r>
      <w:r w:rsidR="00E07A75" w:rsidRPr="00BE2F12">
        <w:rPr>
          <w:sz w:val="20"/>
          <w:szCs w:val="20"/>
        </w:rPr>
        <w:t>3</w:t>
      </w:r>
      <w:r w:rsidR="00A3317B">
        <w:rPr>
          <w:sz w:val="20"/>
          <w:szCs w:val="20"/>
        </w:rPr>
        <w:t>.</w:t>
      </w:r>
    </w:p>
    <w:tbl>
      <w:tblPr>
        <w:tblW w:w="3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905"/>
        <w:gridCol w:w="1650"/>
      </w:tblGrid>
      <w:tr w:rsidR="007B0311" w:rsidRPr="002658F4" w14:paraId="51F42361" w14:textId="77777777" w:rsidTr="00C22E6F">
        <w:trPr>
          <w:trHeight w:val="300"/>
          <w:jc w:val="center"/>
        </w:trPr>
        <w:tc>
          <w:tcPr>
            <w:tcW w:w="905" w:type="dxa"/>
            <w:shd w:val="clear" w:color="auto" w:fill="auto"/>
            <w:noWrap/>
            <w:vAlign w:val="bottom"/>
          </w:tcPr>
          <w:p w14:paraId="75F3C59F" w14:textId="77777777" w:rsidR="007B0311" w:rsidRPr="002658F4" w:rsidRDefault="00142B19" w:rsidP="00F5519E">
            <w:pPr>
              <w:jc w:val="center"/>
              <w:rPr>
                <w:rFonts w:eastAsia="Times New Roman"/>
                <w:color w:val="000000"/>
                <w:lang w:val="en-US"/>
              </w:rPr>
            </w:pPr>
            <m:oMathPara>
              <m:oMath>
                <m:sSub>
                  <m:sSubPr>
                    <m:ctrlPr>
                      <w:rPr>
                        <w:rFonts w:ascii="Cambria Math" w:hAnsi="Cambria Math"/>
                        <w:i/>
                      </w:rPr>
                    </m:ctrlPr>
                  </m:sSubPr>
                  <m:e>
                    <m:r>
                      <w:rPr>
                        <w:rFonts w:ascii="Cambria Math" w:hAnsi="Cambria Math"/>
                      </w:rPr>
                      <m:t xml:space="preserve"> l</m:t>
                    </m:r>
                  </m:e>
                  <m:sub>
                    <m:r>
                      <w:rPr>
                        <w:rFonts w:ascii="Cambria Math" w:hAnsi="Cambria Math"/>
                      </w:rPr>
                      <m:t>mute,1</m:t>
                    </m:r>
                  </m:sub>
                </m:sSub>
              </m:oMath>
            </m:oMathPara>
          </w:p>
        </w:tc>
        <w:tc>
          <w:tcPr>
            <w:tcW w:w="905" w:type="dxa"/>
            <w:shd w:val="clear" w:color="auto" w:fill="auto"/>
            <w:vAlign w:val="bottom"/>
          </w:tcPr>
          <w:p w14:paraId="23F1578E" w14:textId="77777777" w:rsidR="007B0311" w:rsidRPr="002658F4" w:rsidRDefault="00142B19" w:rsidP="00F5519E">
            <w:pPr>
              <w:jc w:val="center"/>
              <w:rPr>
                <w:rFonts w:eastAsia="Times New Roman"/>
                <w:color w:val="000000"/>
                <w:lang w:val="en-US"/>
              </w:rPr>
            </w:pPr>
            <m:oMathPara>
              <m:oMath>
                <m:sSub>
                  <m:sSubPr>
                    <m:ctrlPr>
                      <w:rPr>
                        <w:rFonts w:ascii="Cambria Math" w:hAnsi="Cambria Math"/>
                        <w:i/>
                      </w:rPr>
                    </m:ctrlPr>
                  </m:sSubPr>
                  <m:e>
                    <m:r>
                      <w:rPr>
                        <w:rFonts w:ascii="Cambria Math" w:hAnsi="Cambria Math"/>
                      </w:rPr>
                      <m:t xml:space="preserve"> l</m:t>
                    </m:r>
                  </m:e>
                  <m:sub>
                    <m:r>
                      <w:rPr>
                        <w:rFonts w:ascii="Cambria Math" w:hAnsi="Cambria Math"/>
                      </w:rPr>
                      <m:t>mute,2</m:t>
                    </m:r>
                  </m:sub>
                </m:sSub>
              </m:oMath>
            </m:oMathPara>
          </w:p>
        </w:tc>
        <w:tc>
          <w:tcPr>
            <w:tcW w:w="1650" w:type="dxa"/>
            <w:shd w:val="clear" w:color="auto" w:fill="auto"/>
            <w:noWrap/>
            <w:vAlign w:val="bottom"/>
          </w:tcPr>
          <w:p w14:paraId="7CB8A08C" w14:textId="77777777" w:rsidR="007B0311" w:rsidRPr="002658F4" w:rsidRDefault="007B0311" w:rsidP="00F5519E">
            <w:pPr>
              <w:jc w:val="center"/>
              <w:rPr>
                <w:rFonts w:eastAsia="Times New Roman"/>
                <w:color w:val="000000"/>
                <w:lang w:val="en-US"/>
              </w:rPr>
            </w:pPr>
            <w:r w:rsidRPr="002658F4">
              <w:rPr>
                <w:rFonts w:eastAsia="Times New Roman"/>
                <w:color w:val="000000"/>
                <w:lang w:val="en-US"/>
              </w:rPr>
              <w:t>Muting Index (</w:t>
            </w:r>
            <w:proofErr w:type="spellStart"/>
            <w:r w:rsidRPr="002658F4">
              <w:rPr>
                <w:rFonts w:eastAsia="Times New Roman"/>
                <w:i/>
                <w:iCs/>
                <w:color w:val="000000"/>
                <w:lang w:val="en-US"/>
              </w:rPr>
              <w:t>i</w:t>
            </w:r>
            <w:proofErr w:type="spellEnd"/>
            <w:r w:rsidRPr="002658F4">
              <w:rPr>
                <w:rFonts w:eastAsia="Times New Roman"/>
                <w:color w:val="000000"/>
                <w:lang w:val="en-US"/>
              </w:rPr>
              <w:t>)</w:t>
            </w:r>
          </w:p>
        </w:tc>
      </w:tr>
      <w:tr w:rsidR="007B0311" w:rsidRPr="000C3C61" w14:paraId="7DE9DD33" w14:textId="77777777" w:rsidTr="00C22E6F">
        <w:trPr>
          <w:trHeight w:val="300"/>
          <w:jc w:val="center"/>
        </w:trPr>
        <w:tc>
          <w:tcPr>
            <w:tcW w:w="1810" w:type="dxa"/>
            <w:gridSpan w:val="2"/>
            <w:shd w:val="clear" w:color="auto" w:fill="auto"/>
            <w:noWrap/>
            <w:vAlign w:val="bottom"/>
            <w:hideMark/>
          </w:tcPr>
          <w:p w14:paraId="1DFE1848" w14:textId="77777777" w:rsidR="007B0311" w:rsidRPr="000C3C61" w:rsidRDefault="007B0311" w:rsidP="00F5519E">
            <w:pPr>
              <w:jc w:val="center"/>
              <w:rPr>
                <w:rFonts w:eastAsia="Times New Roman"/>
                <w:color w:val="000000"/>
                <w:lang w:val="en-US"/>
              </w:rPr>
            </w:pPr>
            <w:r w:rsidRPr="000C3C61">
              <w:rPr>
                <w:rFonts w:eastAsia="Times New Roman"/>
                <w:color w:val="000000"/>
                <w:lang w:val="en-US"/>
              </w:rPr>
              <w:t>No Muting</w:t>
            </w:r>
          </w:p>
        </w:tc>
        <w:tc>
          <w:tcPr>
            <w:tcW w:w="1650" w:type="dxa"/>
            <w:shd w:val="clear" w:color="auto" w:fill="auto"/>
            <w:noWrap/>
            <w:vAlign w:val="bottom"/>
            <w:hideMark/>
          </w:tcPr>
          <w:p w14:paraId="37F6460B" w14:textId="77777777" w:rsidR="007B0311" w:rsidRPr="000C3C61" w:rsidRDefault="007B0311" w:rsidP="00F5519E">
            <w:pPr>
              <w:jc w:val="center"/>
              <w:rPr>
                <w:rFonts w:eastAsia="Times New Roman"/>
                <w:color w:val="000000"/>
                <w:lang w:val="en-US"/>
              </w:rPr>
            </w:pPr>
            <w:r w:rsidRPr="000C3C61">
              <w:rPr>
                <w:rFonts w:eastAsia="Times New Roman"/>
                <w:color w:val="000000"/>
                <w:lang w:val="en-US"/>
              </w:rPr>
              <w:t>0</w:t>
            </w:r>
          </w:p>
        </w:tc>
      </w:tr>
      <w:tr w:rsidR="007B0311" w:rsidRPr="000C3C61" w14:paraId="0145D07F" w14:textId="77777777" w:rsidTr="00C22E6F">
        <w:trPr>
          <w:trHeight w:val="300"/>
          <w:jc w:val="center"/>
        </w:trPr>
        <w:tc>
          <w:tcPr>
            <w:tcW w:w="905" w:type="dxa"/>
            <w:shd w:val="clear" w:color="auto" w:fill="auto"/>
            <w:noWrap/>
            <w:vAlign w:val="bottom"/>
            <w:hideMark/>
          </w:tcPr>
          <w:p w14:paraId="0FD7D921" w14:textId="77777777" w:rsidR="007B0311" w:rsidRPr="000C3C61" w:rsidRDefault="007B0311" w:rsidP="00F5519E">
            <w:pPr>
              <w:jc w:val="center"/>
              <w:rPr>
                <w:rFonts w:eastAsia="Times New Roman"/>
                <w:color w:val="000000"/>
                <w:lang w:val="en-US"/>
              </w:rPr>
            </w:pPr>
            <w:r w:rsidRPr="000C3C61">
              <w:rPr>
                <w:rFonts w:eastAsia="Times New Roman"/>
                <w:color w:val="000000"/>
                <w:lang w:val="en-US"/>
              </w:rPr>
              <w:t>0</w:t>
            </w:r>
          </w:p>
        </w:tc>
        <w:tc>
          <w:tcPr>
            <w:tcW w:w="905" w:type="dxa"/>
            <w:shd w:val="clear" w:color="auto" w:fill="auto"/>
            <w:noWrap/>
            <w:vAlign w:val="bottom"/>
            <w:hideMark/>
          </w:tcPr>
          <w:p w14:paraId="66B1742B" w14:textId="77777777" w:rsidR="007B0311" w:rsidRPr="000C3C61" w:rsidRDefault="007B0311" w:rsidP="00F5519E">
            <w:pPr>
              <w:jc w:val="center"/>
              <w:rPr>
                <w:rFonts w:eastAsia="Times New Roman"/>
                <w:color w:val="000000"/>
                <w:lang w:val="en-US"/>
              </w:rPr>
            </w:pPr>
            <w:r w:rsidRPr="000C3C61">
              <w:rPr>
                <w:rFonts w:eastAsia="Times New Roman"/>
                <w:color w:val="000000"/>
                <w:lang w:val="en-US"/>
              </w:rPr>
              <w:t>-</w:t>
            </w:r>
          </w:p>
        </w:tc>
        <w:tc>
          <w:tcPr>
            <w:tcW w:w="1650" w:type="dxa"/>
            <w:shd w:val="clear" w:color="auto" w:fill="auto"/>
            <w:noWrap/>
            <w:vAlign w:val="bottom"/>
            <w:hideMark/>
          </w:tcPr>
          <w:p w14:paraId="40C283C4" w14:textId="77777777" w:rsidR="007B0311" w:rsidRPr="000C3C61" w:rsidRDefault="007B0311" w:rsidP="00F5519E">
            <w:pPr>
              <w:jc w:val="center"/>
              <w:rPr>
                <w:rFonts w:eastAsia="Times New Roman"/>
                <w:color w:val="000000"/>
                <w:lang w:val="en-US"/>
              </w:rPr>
            </w:pPr>
            <w:r w:rsidRPr="000C3C61">
              <w:rPr>
                <w:rFonts w:eastAsia="Times New Roman"/>
                <w:color w:val="000000"/>
                <w:lang w:val="en-US"/>
              </w:rPr>
              <w:t>1</w:t>
            </w:r>
          </w:p>
        </w:tc>
      </w:tr>
      <w:tr w:rsidR="007B0311" w:rsidRPr="000C3C61" w14:paraId="796A2CD8" w14:textId="77777777" w:rsidTr="00C22E6F">
        <w:trPr>
          <w:trHeight w:val="300"/>
          <w:jc w:val="center"/>
        </w:trPr>
        <w:tc>
          <w:tcPr>
            <w:tcW w:w="905" w:type="dxa"/>
            <w:shd w:val="clear" w:color="auto" w:fill="auto"/>
            <w:noWrap/>
            <w:vAlign w:val="bottom"/>
            <w:hideMark/>
          </w:tcPr>
          <w:p w14:paraId="6E5C46E4" w14:textId="77777777" w:rsidR="007B0311" w:rsidRPr="000C3C61" w:rsidRDefault="007B0311" w:rsidP="00F5519E">
            <w:pPr>
              <w:jc w:val="center"/>
              <w:rPr>
                <w:rFonts w:eastAsia="Times New Roman"/>
                <w:color w:val="000000"/>
                <w:lang w:val="en-US"/>
              </w:rPr>
            </w:pPr>
            <w:r w:rsidRPr="000C3C61">
              <w:rPr>
                <w:rFonts w:eastAsia="Times New Roman"/>
                <w:color w:val="000000"/>
                <w:lang w:val="en-US"/>
              </w:rPr>
              <w:t>1</w:t>
            </w:r>
          </w:p>
        </w:tc>
        <w:tc>
          <w:tcPr>
            <w:tcW w:w="905" w:type="dxa"/>
            <w:shd w:val="clear" w:color="auto" w:fill="auto"/>
            <w:noWrap/>
            <w:vAlign w:val="bottom"/>
            <w:hideMark/>
          </w:tcPr>
          <w:p w14:paraId="65187FDB" w14:textId="77777777" w:rsidR="007B0311" w:rsidRPr="000C3C61" w:rsidRDefault="007B0311" w:rsidP="00F5519E">
            <w:pPr>
              <w:jc w:val="center"/>
              <w:rPr>
                <w:rFonts w:eastAsia="Times New Roman"/>
                <w:color w:val="000000"/>
                <w:lang w:val="en-US"/>
              </w:rPr>
            </w:pPr>
            <w:r w:rsidRPr="000C3C61">
              <w:rPr>
                <w:rFonts w:eastAsia="Times New Roman"/>
                <w:color w:val="000000"/>
                <w:lang w:val="en-US"/>
              </w:rPr>
              <w:t>-</w:t>
            </w:r>
          </w:p>
        </w:tc>
        <w:tc>
          <w:tcPr>
            <w:tcW w:w="1650" w:type="dxa"/>
            <w:shd w:val="clear" w:color="auto" w:fill="auto"/>
            <w:noWrap/>
            <w:vAlign w:val="bottom"/>
            <w:hideMark/>
          </w:tcPr>
          <w:p w14:paraId="77EDD0A4" w14:textId="77777777" w:rsidR="007B0311" w:rsidRPr="000C3C61" w:rsidRDefault="007B0311" w:rsidP="00F5519E">
            <w:pPr>
              <w:jc w:val="center"/>
              <w:rPr>
                <w:rFonts w:eastAsia="Times New Roman"/>
                <w:color w:val="000000"/>
                <w:lang w:val="en-US"/>
              </w:rPr>
            </w:pPr>
            <w:r w:rsidRPr="000C3C61">
              <w:rPr>
                <w:rFonts w:eastAsia="Times New Roman"/>
                <w:color w:val="000000"/>
                <w:lang w:val="en-US"/>
              </w:rPr>
              <w:t>2</w:t>
            </w:r>
          </w:p>
        </w:tc>
      </w:tr>
      <w:tr w:rsidR="007B0311" w:rsidRPr="000C3C61" w14:paraId="21B01264" w14:textId="77777777" w:rsidTr="00C22E6F">
        <w:trPr>
          <w:trHeight w:val="300"/>
          <w:jc w:val="center"/>
        </w:trPr>
        <w:tc>
          <w:tcPr>
            <w:tcW w:w="905" w:type="dxa"/>
            <w:shd w:val="clear" w:color="auto" w:fill="auto"/>
            <w:noWrap/>
            <w:vAlign w:val="bottom"/>
            <w:hideMark/>
          </w:tcPr>
          <w:p w14:paraId="794751AD" w14:textId="77777777" w:rsidR="007B0311" w:rsidRPr="000C3C61" w:rsidRDefault="007B0311" w:rsidP="00F5519E">
            <w:pPr>
              <w:jc w:val="center"/>
              <w:rPr>
                <w:rFonts w:eastAsia="Times New Roman"/>
                <w:color w:val="000000"/>
                <w:lang w:val="en-US"/>
              </w:rPr>
            </w:pPr>
            <w:r w:rsidRPr="000C3C61">
              <w:rPr>
                <w:rFonts w:eastAsia="Times New Roman"/>
                <w:color w:val="000000"/>
                <w:lang w:val="en-US"/>
              </w:rPr>
              <w:t>2</w:t>
            </w:r>
          </w:p>
        </w:tc>
        <w:tc>
          <w:tcPr>
            <w:tcW w:w="905" w:type="dxa"/>
            <w:shd w:val="clear" w:color="auto" w:fill="auto"/>
            <w:noWrap/>
            <w:vAlign w:val="bottom"/>
            <w:hideMark/>
          </w:tcPr>
          <w:p w14:paraId="401559C0" w14:textId="77777777" w:rsidR="007B0311" w:rsidRPr="000C3C61" w:rsidRDefault="007B0311" w:rsidP="00F5519E">
            <w:pPr>
              <w:jc w:val="center"/>
              <w:rPr>
                <w:rFonts w:eastAsia="Times New Roman"/>
                <w:color w:val="000000"/>
                <w:lang w:val="en-US"/>
              </w:rPr>
            </w:pPr>
            <w:r w:rsidRPr="000C3C61">
              <w:rPr>
                <w:rFonts w:eastAsia="Times New Roman"/>
                <w:color w:val="000000"/>
                <w:lang w:val="en-US"/>
              </w:rPr>
              <w:t>-</w:t>
            </w:r>
          </w:p>
        </w:tc>
        <w:tc>
          <w:tcPr>
            <w:tcW w:w="1650" w:type="dxa"/>
            <w:shd w:val="clear" w:color="auto" w:fill="auto"/>
            <w:noWrap/>
            <w:vAlign w:val="bottom"/>
            <w:hideMark/>
          </w:tcPr>
          <w:p w14:paraId="0E20F6FD" w14:textId="77777777" w:rsidR="007B0311" w:rsidRPr="000C3C61" w:rsidRDefault="007B0311" w:rsidP="00F5519E">
            <w:pPr>
              <w:jc w:val="center"/>
              <w:rPr>
                <w:rFonts w:eastAsia="Times New Roman"/>
                <w:color w:val="000000"/>
                <w:lang w:val="en-US"/>
              </w:rPr>
            </w:pPr>
            <w:r w:rsidRPr="000C3C61">
              <w:rPr>
                <w:rFonts w:eastAsia="Times New Roman"/>
                <w:color w:val="000000"/>
                <w:lang w:val="en-US"/>
              </w:rPr>
              <w:t>3</w:t>
            </w:r>
          </w:p>
        </w:tc>
      </w:tr>
      <w:tr w:rsidR="007B0311" w:rsidRPr="000C3C61" w14:paraId="47E7A5E1" w14:textId="77777777" w:rsidTr="00C22E6F">
        <w:trPr>
          <w:trHeight w:val="300"/>
          <w:jc w:val="center"/>
        </w:trPr>
        <w:tc>
          <w:tcPr>
            <w:tcW w:w="905" w:type="dxa"/>
            <w:shd w:val="clear" w:color="auto" w:fill="auto"/>
            <w:noWrap/>
            <w:vAlign w:val="bottom"/>
            <w:hideMark/>
          </w:tcPr>
          <w:p w14:paraId="7ABE4EEE" w14:textId="77777777" w:rsidR="007B0311" w:rsidRPr="000C3C61" w:rsidRDefault="007B0311" w:rsidP="00F5519E">
            <w:pPr>
              <w:jc w:val="center"/>
              <w:rPr>
                <w:rFonts w:eastAsia="Times New Roman"/>
                <w:color w:val="000000"/>
                <w:lang w:val="en-US"/>
              </w:rPr>
            </w:pPr>
            <w:r w:rsidRPr="000C3C61">
              <w:rPr>
                <w:rFonts w:eastAsia="Times New Roman"/>
                <w:color w:val="000000"/>
                <w:lang w:val="en-US"/>
              </w:rPr>
              <w:t>3</w:t>
            </w:r>
          </w:p>
        </w:tc>
        <w:tc>
          <w:tcPr>
            <w:tcW w:w="905" w:type="dxa"/>
            <w:shd w:val="clear" w:color="auto" w:fill="auto"/>
            <w:noWrap/>
            <w:vAlign w:val="bottom"/>
            <w:hideMark/>
          </w:tcPr>
          <w:p w14:paraId="71E70109" w14:textId="77777777" w:rsidR="007B0311" w:rsidRPr="000C3C61" w:rsidRDefault="007B0311" w:rsidP="00F5519E">
            <w:pPr>
              <w:jc w:val="center"/>
              <w:rPr>
                <w:rFonts w:eastAsia="Times New Roman"/>
                <w:color w:val="000000"/>
                <w:lang w:val="en-US"/>
              </w:rPr>
            </w:pPr>
            <w:r w:rsidRPr="000C3C61">
              <w:rPr>
                <w:rFonts w:eastAsia="Times New Roman"/>
                <w:color w:val="000000"/>
                <w:lang w:val="en-US"/>
              </w:rPr>
              <w:t>-</w:t>
            </w:r>
          </w:p>
        </w:tc>
        <w:tc>
          <w:tcPr>
            <w:tcW w:w="1650" w:type="dxa"/>
            <w:shd w:val="clear" w:color="auto" w:fill="auto"/>
            <w:noWrap/>
            <w:vAlign w:val="bottom"/>
            <w:hideMark/>
          </w:tcPr>
          <w:p w14:paraId="461FAAC8" w14:textId="77777777" w:rsidR="007B0311" w:rsidRPr="000C3C61" w:rsidRDefault="007B0311" w:rsidP="00F5519E">
            <w:pPr>
              <w:jc w:val="center"/>
              <w:rPr>
                <w:rFonts w:eastAsia="Times New Roman"/>
                <w:color w:val="000000"/>
                <w:lang w:val="en-US"/>
              </w:rPr>
            </w:pPr>
            <w:r w:rsidRPr="000C3C61">
              <w:rPr>
                <w:rFonts w:eastAsia="Times New Roman"/>
                <w:color w:val="000000"/>
                <w:lang w:val="en-US"/>
              </w:rPr>
              <w:t>4</w:t>
            </w:r>
          </w:p>
        </w:tc>
      </w:tr>
      <w:tr w:rsidR="007B0311" w:rsidRPr="000C3C61" w14:paraId="3A46D0FD" w14:textId="77777777" w:rsidTr="00C22E6F">
        <w:trPr>
          <w:trHeight w:val="300"/>
          <w:jc w:val="center"/>
        </w:trPr>
        <w:tc>
          <w:tcPr>
            <w:tcW w:w="905" w:type="dxa"/>
            <w:shd w:val="clear" w:color="auto" w:fill="auto"/>
            <w:noWrap/>
            <w:vAlign w:val="bottom"/>
            <w:hideMark/>
          </w:tcPr>
          <w:p w14:paraId="1CD37FCF" w14:textId="77777777" w:rsidR="007B0311" w:rsidRPr="000C3C61" w:rsidRDefault="007B0311" w:rsidP="00F5519E">
            <w:pPr>
              <w:jc w:val="center"/>
              <w:rPr>
                <w:rFonts w:eastAsia="Times New Roman"/>
                <w:color w:val="000000"/>
                <w:lang w:val="en-US"/>
              </w:rPr>
            </w:pPr>
            <w:r w:rsidRPr="000C3C61">
              <w:rPr>
                <w:rFonts w:eastAsia="Times New Roman"/>
                <w:color w:val="000000"/>
                <w:lang w:val="en-US"/>
              </w:rPr>
              <w:t>4</w:t>
            </w:r>
          </w:p>
        </w:tc>
        <w:tc>
          <w:tcPr>
            <w:tcW w:w="905" w:type="dxa"/>
            <w:shd w:val="clear" w:color="auto" w:fill="auto"/>
            <w:noWrap/>
            <w:vAlign w:val="bottom"/>
            <w:hideMark/>
          </w:tcPr>
          <w:p w14:paraId="78DADE38" w14:textId="77777777" w:rsidR="007B0311" w:rsidRPr="000C3C61" w:rsidRDefault="007B0311" w:rsidP="00F5519E">
            <w:pPr>
              <w:jc w:val="center"/>
              <w:rPr>
                <w:rFonts w:eastAsia="Times New Roman"/>
                <w:color w:val="000000"/>
                <w:lang w:val="en-US"/>
              </w:rPr>
            </w:pPr>
            <w:r w:rsidRPr="000C3C61">
              <w:rPr>
                <w:rFonts w:eastAsia="Times New Roman"/>
                <w:color w:val="000000"/>
                <w:lang w:val="en-US"/>
              </w:rPr>
              <w:t>-</w:t>
            </w:r>
          </w:p>
        </w:tc>
        <w:tc>
          <w:tcPr>
            <w:tcW w:w="1650" w:type="dxa"/>
            <w:shd w:val="clear" w:color="auto" w:fill="auto"/>
            <w:noWrap/>
            <w:vAlign w:val="bottom"/>
            <w:hideMark/>
          </w:tcPr>
          <w:p w14:paraId="7F8C091E" w14:textId="77777777" w:rsidR="007B0311" w:rsidRPr="000C3C61" w:rsidRDefault="007B0311" w:rsidP="00F5519E">
            <w:pPr>
              <w:jc w:val="center"/>
              <w:rPr>
                <w:rFonts w:eastAsia="Times New Roman"/>
                <w:color w:val="000000"/>
                <w:lang w:val="en-US"/>
              </w:rPr>
            </w:pPr>
            <w:r w:rsidRPr="000C3C61">
              <w:rPr>
                <w:rFonts w:eastAsia="Times New Roman"/>
                <w:color w:val="000000"/>
                <w:lang w:val="en-US"/>
              </w:rPr>
              <w:t>5</w:t>
            </w:r>
          </w:p>
        </w:tc>
      </w:tr>
      <w:tr w:rsidR="007B0311" w:rsidRPr="000C3C61" w14:paraId="249DE199" w14:textId="77777777" w:rsidTr="00C22E6F">
        <w:trPr>
          <w:trHeight w:val="300"/>
          <w:jc w:val="center"/>
        </w:trPr>
        <w:tc>
          <w:tcPr>
            <w:tcW w:w="905" w:type="dxa"/>
            <w:shd w:val="clear" w:color="auto" w:fill="auto"/>
            <w:noWrap/>
            <w:vAlign w:val="bottom"/>
            <w:hideMark/>
          </w:tcPr>
          <w:p w14:paraId="49CC54F3" w14:textId="77777777" w:rsidR="007B0311" w:rsidRPr="000C3C61" w:rsidRDefault="007B0311" w:rsidP="00F5519E">
            <w:pPr>
              <w:jc w:val="center"/>
              <w:rPr>
                <w:rFonts w:eastAsia="Times New Roman"/>
                <w:color w:val="000000"/>
                <w:lang w:val="en-US"/>
              </w:rPr>
            </w:pPr>
            <w:r w:rsidRPr="000C3C61">
              <w:rPr>
                <w:rFonts w:eastAsia="Times New Roman"/>
                <w:color w:val="000000"/>
                <w:lang w:val="en-US"/>
              </w:rPr>
              <w:t>5</w:t>
            </w:r>
          </w:p>
        </w:tc>
        <w:tc>
          <w:tcPr>
            <w:tcW w:w="905" w:type="dxa"/>
            <w:shd w:val="clear" w:color="auto" w:fill="auto"/>
            <w:noWrap/>
            <w:vAlign w:val="bottom"/>
            <w:hideMark/>
          </w:tcPr>
          <w:p w14:paraId="3EE3BC5A" w14:textId="77777777" w:rsidR="007B0311" w:rsidRPr="000C3C61" w:rsidRDefault="007B0311" w:rsidP="00F5519E">
            <w:pPr>
              <w:jc w:val="center"/>
              <w:rPr>
                <w:rFonts w:eastAsia="Times New Roman"/>
                <w:color w:val="000000"/>
                <w:lang w:val="en-US"/>
              </w:rPr>
            </w:pPr>
            <w:r w:rsidRPr="000C3C61">
              <w:rPr>
                <w:rFonts w:eastAsia="Times New Roman"/>
                <w:color w:val="000000"/>
                <w:lang w:val="en-US"/>
              </w:rPr>
              <w:t>-</w:t>
            </w:r>
          </w:p>
        </w:tc>
        <w:tc>
          <w:tcPr>
            <w:tcW w:w="1650" w:type="dxa"/>
            <w:shd w:val="clear" w:color="auto" w:fill="auto"/>
            <w:noWrap/>
            <w:vAlign w:val="bottom"/>
            <w:hideMark/>
          </w:tcPr>
          <w:p w14:paraId="41BDACE0" w14:textId="77777777" w:rsidR="007B0311" w:rsidRPr="000C3C61" w:rsidRDefault="007B0311" w:rsidP="00F5519E">
            <w:pPr>
              <w:jc w:val="center"/>
              <w:rPr>
                <w:rFonts w:eastAsia="Times New Roman"/>
                <w:color w:val="000000"/>
                <w:lang w:val="en-US"/>
              </w:rPr>
            </w:pPr>
            <w:r w:rsidRPr="000C3C61">
              <w:rPr>
                <w:rFonts w:eastAsia="Times New Roman"/>
                <w:color w:val="000000"/>
                <w:lang w:val="en-US"/>
              </w:rPr>
              <w:t>6</w:t>
            </w:r>
          </w:p>
        </w:tc>
      </w:tr>
      <w:tr w:rsidR="007B0311" w:rsidRPr="000C3C61" w14:paraId="46861B00" w14:textId="77777777" w:rsidTr="00C22E6F">
        <w:trPr>
          <w:trHeight w:val="300"/>
          <w:jc w:val="center"/>
        </w:trPr>
        <w:tc>
          <w:tcPr>
            <w:tcW w:w="905" w:type="dxa"/>
            <w:shd w:val="clear" w:color="auto" w:fill="auto"/>
            <w:noWrap/>
            <w:vAlign w:val="bottom"/>
          </w:tcPr>
          <w:p w14:paraId="57E4645A" w14:textId="467B13DB" w:rsidR="007B0311" w:rsidRPr="000C3C61" w:rsidRDefault="00C22E6F" w:rsidP="00F5519E">
            <w:pPr>
              <w:jc w:val="center"/>
              <w:rPr>
                <w:rFonts w:eastAsia="Times New Roman"/>
                <w:color w:val="000000"/>
                <w:lang w:val="en-US"/>
              </w:rPr>
            </w:pPr>
            <w:r>
              <w:rPr>
                <w:rFonts w:eastAsia="Times New Roman"/>
                <w:color w:val="000000"/>
                <w:lang w:val="en-US"/>
              </w:rPr>
              <w:t>0</w:t>
            </w:r>
          </w:p>
        </w:tc>
        <w:tc>
          <w:tcPr>
            <w:tcW w:w="905" w:type="dxa"/>
            <w:shd w:val="clear" w:color="auto" w:fill="auto"/>
            <w:noWrap/>
            <w:vAlign w:val="bottom"/>
          </w:tcPr>
          <w:p w14:paraId="6FEAAC41" w14:textId="4296343D" w:rsidR="007B0311" w:rsidRPr="000C3C61" w:rsidRDefault="000B3DF6" w:rsidP="00F5519E">
            <w:pPr>
              <w:jc w:val="center"/>
              <w:rPr>
                <w:rFonts w:eastAsia="Times New Roman"/>
                <w:color w:val="000000"/>
                <w:lang w:val="en-US"/>
              </w:rPr>
            </w:pPr>
            <w:r>
              <w:rPr>
                <w:rFonts w:eastAsia="Times New Roman"/>
                <w:color w:val="000000"/>
                <w:lang w:val="en-US"/>
              </w:rPr>
              <w:t>0</w:t>
            </w:r>
          </w:p>
        </w:tc>
        <w:tc>
          <w:tcPr>
            <w:tcW w:w="1650" w:type="dxa"/>
            <w:shd w:val="clear" w:color="auto" w:fill="auto"/>
            <w:noWrap/>
            <w:vAlign w:val="bottom"/>
          </w:tcPr>
          <w:p w14:paraId="18DF3878" w14:textId="2E0B3CEC" w:rsidR="007B0311" w:rsidRPr="000C3C61" w:rsidRDefault="00325522" w:rsidP="00F5519E">
            <w:pPr>
              <w:jc w:val="center"/>
              <w:rPr>
                <w:rFonts w:eastAsia="Times New Roman"/>
                <w:color w:val="000000"/>
                <w:lang w:val="en-US"/>
              </w:rPr>
            </w:pPr>
            <w:r>
              <w:rPr>
                <w:rFonts w:eastAsia="Times New Roman"/>
                <w:color w:val="000000"/>
                <w:lang w:val="en-US"/>
              </w:rPr>
              <w:t>7</w:t>
            </w:r>
          </w:p>
        </w:tc>
      </w:tr>
      <w:tr w:rsidR="007B0311" w:rsidRPr="000C3C61" w14:paraId="1EF81A8C" w14:textId="77777777" w:rsidTr="00C22E6F">
        <w:trPr>
          <w:trHeight w:val="300"/>
          <w:jc w:val="center"/>
        </w:trPr>
        <w:tc>
          <w:tcPr>
            <w:tcW w:w="905" w:type="dxa"/>
            <w:shd w:val="clear" w:color="auto" w:fill="auto"/>
            <w:noWrap/>
            <w:vAlign w:val="bottom"/>
          </w:tcPr>
          <w:p w14:paraId="21C6ACD0" w14:textId="7AB58F53" w:rsidR="007B0311" w:rsidRPr="000C3C61" w:rsidRDefault="00C22E6F" w:rsidP="00F5519E">
            <w:pPr>
              <w:jc w:val="center"/>
              <w:rPr>
                <w:rFonts w:eastAsia="Times New Roman"/>
                <w:color w:val="000000"/>
                <w:lang w:val="en-US"/>
              </w:rPr>
            </w:pPr>
            <w:r>
              <w:rPr>
                <w:rFonts w:eastAsia="Times New Roman"/>
                <w:color w:val="000000"/>
                <w:lang w:val="en-US"/>
              </w:rPr>
              <w:t>1</w:t>
            </w:r>
          </w:p>
        </w:tc>
        <w:tc>
          <w:tcPr>
            <w:tcW w:w="905" w:type="dxa"/>
            <w:shd w:val="clear" w:color="auto" w:fill="auto"/>
            <w:noWrap/>
            <w:vAlign w:val="bottom"/>
          </w:tcPr>
          <w:p w14:paraId="5DE06AEC" w14:textId="175ED5A4" w:rsidR="007B0311" w:rsidRPr="000C3C61" w:rsidRDefault="000B3DF6" w:rsidP="00F5519E">
            <w:pPr>
              <w:jc w:val="center"/>
              <w:rPr>
                <w:rFonts w:eastAsia="Times New Roman"/>
                <w:color w:val="000000"/>
                <w:lang w:val="en-US"/>
              </w:rPr>
            </w:pPr>
            <w:r>
              <w:rPr>
                <w:rFonts w:eastAsia="Times New Roman"/>
                <w:color w:val="000000"/>
                <w:lang w:val="en-US"/>
              </w:rPr>
              <w:t>0</w:t>
            </w:r>
          </w:p>
        </w:tc>
        <w:tc>
          <w:tcPr>
            <w:tcW w:w="1650" w:type="dxa"/>
            <w:shd w:val="clear" w:color="auto" w:fill="auto"/>
            <w:noWrap/>
            <w:vAlign w:val="bottom"/>
          </w:tcPr>
          <w:p w14:paraId="0572C4E4" w14:textId="6EA3D0EE" w:rsidR="007B0311" w:rsidRPr="000C3C61" w:rsidRDefault="00325522" w:rsidP="00325522">
            <w:pPr>
              <w:rPr>
                <w:rFonts w:eastAsia="Times New Roman"/>
                <w:color w:val="000000"/>
                <w:lang w:val="en-US"/>
              </w:rPr>
            </w:pPr>
            <w:r>
              <w:rPr>
                <w:rFonts w:eastAsia="Times New Roman"/>
                <w:color w:val="000000"/>
                <w:lang w:val="en-US"/>
              </w:rPr>
              <w:t xml:space="preserve">             8</w:t>
            </w:r>
          </w:p>
        </w:tc>
      </w:tr>
      <w:tr w:rsidR="007B0311" w:rsidRPr="000C3C61" w14:paraId="52152CF7" w14:textId="77777777" w:rsidTr="00C22E6F">
        <w:trPr>
          <w:trHeight w:val="300"/>
          <w:jc w:val="center"/>
        </w:trPr>
        <w:tc>
          <w:tcPr>
            <w:tcW w:w="905" w:type="dxa"/>
            <w:shd w:val="clear" w:color="auto" w:fill="auto"/>
            <w:noWrap/>
            <w:vAlign w:val="bottom"/>
          </w:tcPr>
          <w:p w14:paraId="2F1F3DC9" w14:textId="22484A08" w:rsidR="007B0311" w:rsidRPr="000C3C61" w:rsidRDefault="00C22E6F" w:rsidP="00F5519E">
            <w:pPr>
              <w:jc w:val="center"/>
              <w:rPr>
                <w:rFonts w:eastAsia="Times New Roman"/>
                <w:color w:val="000000"/>
                <w:lang w:val="en-US"/>
              </w:rPr>
            </w:pPr>
            <w:r>
              <w:rPr>
                <w:rFonts w:eastAsia="Times New Roman"/>
                <w:color w:val="000000"/>
                <w:lang w:val="en-US"/>
              </w:rPr>
              <w:t>2</w:t>
            </w:r>
          </w:p>
        </w:tc>
        <w:tc>
          <w:tcPr>
            <w:tcW w:w="905" w:type="dxa"/>
            <w:shd w:val="clear" w:color="auto" w:fill="auto"/>
            <w:noWrap/>
            <w:vAlign w:val="bottom"/>
          </w:tcPr>
          <w:p w14:paraId="5C920216" w14:textId="2C36A103" w:rsidR="007B0311" w:rsidRPr="000C3C61" w:rsidRDefault="000B3DF6" w:rsidP="00F5519E">
            <w:pPr>
              <w:jc w:val="center"/>
              <w:rPr>
                <w:rFonts w:eastAsia="Times New Roman"/>
                <w:color w:val="000000"/>
                <w:lang w:val="en-US"/>
              </w:rPr>
            </w:pPr>
            <w:r>
              <w:rPr>
                <w:rFonts w:eastAsia="Times New Roman"/>
                <w:color w:val="000000"/>
                <w:lang w:val="en-US"/>
              </w:rPr>
              <w:t>0</w:t>
            </w:r>
          </w:p>
        </w:tc>
        <w:tc>
          <w:tcPr>
            <w:tcW w:w="1650" w:type="dxa"/>
            <w:shd w:val="clear" w:color="auto" w:fill="auto"/>
            <w:noWrap/>
            <w:vAlign w:val="bottom"/>
          </w:tcPr>
          <w:p w14:paraId="6866FD6D" w14:textId="1D932A1B" w:rsidR="007B0311" w:rsidRPr="000C3C61" w:rsidRDefault="00325522" w:rsidP="00F5519E">
            <w:pPr>
              <w:jc w:val="center"/>
              <w:rPr>
                <w:rFonts w:eastAsia="Times New Roman"/>
                <w:color w:val="000000"/>
                <w:lang w:val="en-US"/>
              </w:rPr>
            </w:pPr>
            <w:r>
              <w:rPr>
                <w:rFonts w:eastAsia="Times New Roman"/>
                <w:color w:val="000000"/>
                <w:lang w:val="en-US"/>
              </w:rPr>
              <w:t>9</w:t>
            </w:r>
          </w:p>
        </w:tc>
      </w:tr>
      <w:tr w:rsidR="007B0311" w:rsidRPr="000C3C61" w14:paraId="7E88D53D" w14:textId="77777777" w:rsidTr="00C22E6F">
        <w:trPr>
          <w:trHeight w:val="300"/>
          <w:jc w:val="center"/>
        </w:trPr>
        <w:tc>
          <w:tcPr>
            <w:tcW w:w="905" w:type="dxa"/>
            <w:shd w:val="clear" w:color="auto" w:fill="auto"/>
            <w:noWrap/>
            <w:vAlign w:val="bottom"/>
          </w:tcPr>
          <w:p w14:paraId="116AEEED" w14:textId="4A4CD784" w:rsidR="007B0311" w:rsidRPr="000C3C61" w:rsidRDefault="00C22E6F" w:rsidP="00F5519E">
            <w:pPr>
              <w:jc w:val="center"/>
              <w:rPr>
                <w:rFonts w:eastAsia="Times New Roman"/>
                <w:color w:val="000000"/>
                <w:lang w:val="en-US"/>
              </w:rPr>
            </w:pPr>
            <w:r>
              <w:rPr>
                <w:rFonts w:eastAsia="Times New Roman"/>
                <w:color w:val="000000"/>
                <w:lang w:val="en-US"/>
              </w:rPr>
              <w:t>0</w:t>
            </w:r>
          </w:p>
        </w:tc>
        <w:tc>
          <w:tcPr>
            <w:tcW w:w="905" w:type="dxa"/>
            <w:shd w:val="clear" w:color="auto" w:fill="auto"/>
            <w:noWrap/>
            <w:vAlign w:val="bottom"/>
          </w:tcPr>
          <w:p w14:paraId="4E5CC2DA" w14:textId="46CBBEEA" w:rsidR="007B0311" w:rsidRPr="000C3C61" w:rsidRDefault="000B3DF6" w:rsidP="00F5519E">
            <w:pPr>
              <w:jc w:val="center"/>
              <w:rPr>
                <w:rFonts w:eastAsia="Times New Roman"/>
                <w:color w:val="000000"/>
                <w:lang w:val="en-US"/>
              </w:rPr>
            </w:pPr>
            <w:r>
              <w:rPr>
                <w:rFonts w:eastAsia="Times New Roman"/>
                <w:color w:val="000000"/>
                <w:lang w:val="en-US"/>
              </w:rPr>
              <w:t>1</w:t>
            </w:r>
          </w:p>
        </w:tc>
        <w:tc>
          <w:tcPr>
            <w:tcW w:w="1650" w:type="dxa"/>
            <w:shd w:val="clear" w:color="auto" w:fill="auto"/>
            <w:noWrap/>
            <w:vAlign w:val="bottom"/>
          </w:tcPr>
          <w:p w14:paraId="57AC0D58" w14:textId="24CF7442" w:rsidR="007B0311" w:rsidRPr="000C3C61" w:rsidRDefault="00325522" w:rsidP="00F5519E">
            <w:pPr>
              <w:jc w:val="center"/>
              <w:rPr>
                <w:rFonts w:eastAsia="Times New Roman"/>
                <w:color w:val="000000"/>
                <w:lang w:val="en-US"/>
              </w:rPr>
            </w:pPr>
            <w:r>
              <w:rPr>
                <w:rFonts w:eastAsia="Times New Roman"/>
                <w:color w:val="000000"/>
                <w:lang w:val="en-US"/>
              </w:rPr>
              <w:t>10</w:t>
            </w:r>
          </w:p>
        </w:tc>
      </w:tr>
      <w:tr w:rsidR="007B0311" w:rsidRPr="000C3C61" w14:paraId="7C4B9777" w14:textId="77777777" w:rsidTr="00C22E6F">
        <w:trPr>
          <w:trHeight w:val="300"/>
          <w:jc w:val="center"/>
        </w:trPr>
        <w:tc>
          <w:tcPr>
            <w:tcW w:w="905" w:type="dxa"/>
            <w:shd w:val="clear" w:color="auto" w:fill="auto"/>
            <w:noWrap/>
            <w:vAlign w:val="bottom"/>
            <w:hideMark/>
          </w:tcPr>
          <w:p w14:paraId="6269710E" w14:textId="4ABBC9BC" w:rsidR="007B0311" w:rsidRPr="000C3C61" w:rsidRDefault="00C22E6F" w:rsidP="00F5519E">
            <w:pPr>
              <w:jc w:val="center"/>
              <w:rPr>
                <w:rFonts w:eastAsia="Times New Roman"/>
                <w:color w:val="000000"/>
                <w:lang w:val="en-US"/>
              </w:rPr>
            </w:pPr>
            <w:r>
              <w:rPr>
                <w:rFonts w:eastAsia="Times New Roman"/>
                <w:color w:val="000000"/>
                <w:lang w:val="en-US"/>
              </w:rPr>
              <w:t>1</w:t>
            </w:r>
          </w:p>
        </w:tc>
        <w:tc>
          <w:tcPr>
            <w:tcW w:w="905" w:type="dxa"/>
            <w:shd w:val="clear" w:color="auto" w:fill="auto"/>
            <w:noWrap/>
            <w:vAlign w:val="bottom"/>
            <w:hideMark/>
          </w:tcPr>
          <w:p w14:paraId="02231582" w14:textId="5C0E00D0" w:rsidR="007B0311" w:rsidRPr="000C3C61" w:rsidRDefault="000B3DF6" w:rsidP="00F5519E">
            <w:pPr>
              <w:jc w:val="center"/>
              <w:rPr>
                <w:rFonts w:eastAsia="Times New Roman"/>
                <w:color w:val="000000"/>
                <w:lang w:val="en-US"/>
              </w:rPr>
            </w:pPr>
            <w:r>
              <w:rPr>
                <w:rFonts w:eastAsia="Times New Roman"/>
                <w:color w:val="000000"/>
                <w:lang w:val="en-US"/>
              </w:rPr>
              <w:t>1</w:t>
            </w:r>
          </w:p>
        </w:tc>
        <w:tc>
          <w:tcPr>
            <w:tcW w:w="1650" w:type="dxa"/>
            <w:shd w:val="clear" w:color="auto" w:fill="auto"/>
            <w:noWrap/>
            <w:vAlign w:val="bottom"/>
            <w:hideMark/>
          </w:tcPr>
          <w:p w14:paraId="16FCD387" w14:textId="77777777" w:rsidR="007B0311" w:rsidRPr="000C3C61" w:rsidRDefault="007B0311" w:rsidP="00F5519E">
            <w:pPr>
              <w:jc w:val="center"/>
              <w:rPr>
                <w:rFonts w:eastAsia="Times New Roman"/>
                <w:color w:val="000000"/>
                <w:lang w:val="en-US"/>
              </w:rPr>
            </w:pPr>
            <w:r w:rsidRPr="000C3C61">
              <w:rPr>
                <w:rFonts w:eastAsia="Times New Roman"/>
                <w:color w:val="000000"/>
                <w:lang w:val="en-US"/>
              </w:rPr>
              <w:t>11</w:t>
            </w:r>
          </w:p>
        </w:tc>
      </w:tr>
      <w:tr w:rsidR="007B0311" w:rsidRPr="000C3C61" w14:paraId="7D753AE2" w14:textId="77777777" w:rsidTr="00C22E6F">
        <w:trPr>
          <w:trHeight w:val="300"/>
          <w:jc w:val="center"/>
        </w:trPr>
        <w:tc>
          <w:tcPr>
            <w:tcW w:w="905" w:type="dxa"/>
            <w:shd w:val="clear" w:color="auto" w:fill="auto"/>
            <w:noWrap/>
            <w:vAlign w:val="bottom"/>
            <w:hideMark/>
          </w:tcPr>
          <w:p w14:paraId="7AFEB4A0" w14:textId="55CD50B5" w:rsidR="007B0311" w:rsidRPr="000C3C61" w:rsidRDefault="00C22E6F" w:rsidP="00F5519E">
            <w:pPr>
              <w:jc w:val="center"/>
              <w:rPr>
                <w:rFonts w:eastAsia="Times New Roman"/>
                <w:color w:val="000000"/>
                <w:lang w:val="en-US"/>
              </w:rPr>
            </w:pPr>
            <w:r>
              <w:rPr>
                <w:rFonts w:eastAsia="Times New Roman"/>
                <w:color w:val="000000"/>
                <w:lang w:val="en-US"/>
              </w:rPr>
              <w:t>2</w:t>
            </w:r>
          </w:p>
        </w:tc>
        <w:tc>
          <w:tcPr>
            <w:tcW w:w="905" w:type="dxa"/>
            <w:shd w:val="clear" w:color="auto" w:fill="auto"/>
            <w:noWrap/>
            <w:vAlign w:val="bottom"/>
            <w:hideMark/>
          </w:tcPr>
          <w:p w14:paraId="18645CD5" w14:textId="215740C3" w:rsidR="007B0311" w:rsidRPr="000C3C61" w:rsidRDefault="000B3DF6" w:rsidP="00F5519E">
            <w:pPr>
              <w:jc w:val="center"/>
              <w:rPr>
                <w:rFonts w:eastAsia="Times New Roman"/>
                <w:color w:val="000000"/>
                <w:lang w:val="en-US"/>
              </w:rPr>
            </w:pPr>
            <w:r>
              <w:rPr>
                <w:rFonts w:eastAsia="Times New Roman"/>
                <w:color w:val="000000"/>
                <w:lang w:val="en-US"/>
              </w:rPr>
              <w:t>1</w:t>
            </w:r>
          </w:p>
        </w:tc>
        <w:tc>
          <w:tcPr>
            <w:tcW w:w="1650" w:type="dxa"/>
            <w:shd w:val="clear" w:color="auto" w:fill="auto"/>
            <w:noWrap/>
            <w:vAlign w:val="bottom"/>
            <w:hideMark/>
          </w:tcPr>
          <w:p w14:paraId="5D4A10D9" w14:textId="77777777" w:rsidR="007B0311" w:rsidRPr="000C3C61" w:rsidRDefault="007B0311" w:rsidP="00F5519E">
            <w:pPr>
              <w:jc w:val="center"/>
              <w:rPr>
                <w:rFonts w:eastAsia="Times New Roman"/>
                <w:color w:val="000000"/>
                <w:lang w:val="en-US"/>
              </w:rPr>
            </w:pPr>
            <w:r w:rsidRPr="000C3C61">
              <w:rPr>
                <w:rFonts w:eastAsia="Times New Roman"/>
                <w:color w:val="000000"/>
                <w:lang w:val="en-US"/>
              </w:rPr>
              <w:t>12</w:t>
            </w:r>
          </w:p>
        </w:tc>
      </w:tr>
      <w:tr w:rsidR="007B0311" w:rsidRPr="000C3C61" w14:paraId="24F62829" w14:textId="77777777" w:rsidTr="00C22E6F">
        <w:trPr>
          <w:trHeight w:val="300"/>
          <w:jc w:val="center"/>
        </w:trPr>
        <w:tc>
          <w:tcPr>
            <w:tcW w:w="905" w:type="dxa"/>
            <w:shd w:val="clear" w:color="auto" w:fill="auto"/>
            <w:noWrap/>
            <w:vAlign w:val="bottom"/>
            <w:hideMark/>
          </w:tcPr>
          <w:p w14:paraId="1560D914" w14:textId="0981224B" w:rsidR="007B0311" w:rsidRPr="000C3C61" w:rsidRDefault="00C22E6F" w:rsidP="00F5519E">
            <w:pPr>
              <w:jc w:val="center"/>
              <w:rPr>
                <w:rFonts w:eastAsia="Times New Roman"/>
                <w:color w:val="000000"/>
                <w:lang w:val="en-US"/>
              </w:rPr>
            </w:pPr>
            <w:r>
              <w:rPr>
                <w:rFonts w:eastAsia="Times New Roman"/>
                <w:color w:val="000000"/>
                <w:lang w:val="en-US"/>
              </w:rPr>
              <w:t>0</w:t>
            </w:r>
          </w:p>
        </w:tc>
        <w:tc>
          <w:tcPr>
            <w:tcW w:w="905" w:type="dxa"/>
            <w:shd w:val="clear" w:color="auto" w:fill="auto"/>
            <w:noWrap/>
            <w:vAlign w:val="bottom"/>
            <w:hideMark/>
          </w:tcPr>
          <w:p w14:paraId="3F749A2D" w14:textId="0D86C9C9" w:rsidR="007B0311" w:rsidRPr="000C3C61" w:rsidRDefault="000B3DF6" w:rsidP="00F5519E">
            <w:pPr>
              <w:jc w:val="center"/>
              <w:rPr>
                <w:rFonts w:eastAsia="Times New Roman"/>
                <w:color w:val="000000"/>
                <w:lang w:val="en-US"/>
              </w:rPr>
            </w:pPr>
            <w:r>
              <w:rPr>
                <w:rFonts w:eastAsia="Times New Roman"/>
                <w:color w:val="000000"/>
                <w:lang w:val="en-US"/>
              </w:rPr>
              <w:t>2</w:t>
            </w:r>
          </w:p>
        </w:tc>
        <w:tc>
          <w:tcPr>
            <w:tcW w:w="1650" w:type="dxa"/>
            <w:shd w:val="clear" w:color="auto" w:fill="auto"/>
            <w:noWrap/>
            <w:vAlign w:val="bottom"/>
            <w:hideMark/>
          </w:tcPr>
          <w:p w14:paraId="774B75E1" w14:textId="77777777" w:rsidR="007B0311" w:rsidRPr="000C3C61" w:rsidRDefault="007B0311" w:rsidP="00F5519E">
            <w:pPr>
              <w:jc w:val="center"/>
              <w:rPr>
                <w:rFonts w:eastAsia="Times New Roman"/>
                <w:color w:val="000000"/>
                <w:lang w:val="en-US"/>
              </w:rPr>
            </w:pPr>
            <w:r w:rsidRPr="000C3C61">
              <w:rPr>
                <w:rFonts w:eastAsia="Times New Roman"/>
                <w:color w:val="000000"/>
                <w:lang w:val="en-US"/>
              </w:rPr>
              <w:t>13</w:t>
            </w:r>
          </w:p>
        </w:tc>
      </w:tr>
      <w:tr w:rsidR="007B0311" w:rsidRPr="000C3C61" w14:paraId="4371A000" w14:textId="77777777" w:rsidTr="00C22E6F">
        <w:trPr>
          <w:trHeight w:val="300"/>
          <w:jc w:val="center"/>
        </w:trPr>
        <w:tc>
          <w:tcPr>
            <w:tcW w:w="905" w:type="dxa"/>
            <w:shd w:val="clear" w:color="auto" w:fill="auto"/>
            <w:noWrap/>
            <w:vAlign w:val="bottom"/>
            <w:hideMark/>
          </w:tcPr>
          <w:p w14:paraId="126F6445" w14:textId="28E784AD" w:rsidR="007B0311" w:rsidRPr="000C3C61" w:rsidRDefault="00C22E6F" w:rsidP="00F5519E">
            <w:pPr>
              <w:jc w:val="center"/>
              <w:rPr>
                <w:rFonts w:eastAsia="Times New Roman"/>
                <w:color w:val="000000"/>
                <w:lang w:val="en-US"/>
              </w:rPr>
            </w:pPr>
            <w:r>
              <w:rPr>
                <w:rFonts w:eastAsia="Times New Roman"/>
                <w:color w:val="000000"/>
                <w:lang w:val="en-US"/>
              </w:rPr>
              <w:t>1</w:t>
            </w:r>
          </w:p>
        </w:tc>
        <w:tc>
          <w:tcPr>
            <w:tcW w:w="905" w:type="dxa"/>
            <w:shd w:val="clear" w:color="auto" w:fill="auto"/>
            <w:noWrap/>
            <w:vAlign w:val="bottom"/>
            <w:hideMark/>
          </w:tcPr>
          <w:p w14:paraId="56666775" w14:textId="6EFB9ED2" w:rsidR="007B0311" w:rsidRPr="000C3C61" w:rsidRDefault="000B3DF6" w:rsidP="00F5519E">
            <w:pPr>
              <w:jc w:val="center"/>
              <w:rPr>
                <w:rFonts w:eastAsia="Times New Roman"/>
                <w:color w:val="000000"/>
                <w:lang w:val="en-US"/>
              </w:rPr>
            </w:pPr>
            <w:r>
              <w:rPr>
                <w:rFonts w:eastAsia="Times New Roman"/>
                <w:color w:val="000000"/>
                <w:lang w:val="en-US"/>
              </w:rPr>
              <w:t>2</w:t>
            </w:r>
          </w:p>
        </w:tc>
        <w:tc>
          <w:tcPr>
            <w:tcW w:w="1650" w:type="dxa"/>
            <w:shd w:val="clear" w:color="auto" w:fill="auto"/>
            <w:noWrap/>
            <w:vAlign w:val="bottom"/>
            <w:hideMark/>
          </w:tcPr>
          <w:p w14:paraId="319BDCC8" w14:textId="77777777" w:rsidR="007B0311" w:rsidRPr="000C3C61" w:rsidRDefault="007B0311" w:rsidP="00F5519E">
            <w:pPr>
              <w:jc w:val="center"/>
              <w:rPr>
                <w:rFonts w:eastAsia="Times New Roman"/>
                <w:color w:val="000000"/>
                <w:lang w:val="en-US"/>
              </w:rPr>
            </w:pPr>
            <w:r w:rsidRPr="000C3C61">
              <w:rPr>
                <w:rFonts w:eastAsia="Times New Roman"/>
                <w:color w:val="000000"/>
                <w:lang w:val="en-US"/>
              </w:rPr>
              <w:t>14</w:t>
            </w:r>
          </w:p>
        </w:tc>
      </w:tr>
      <w:tr w:rsidR="007B0311" w:rsidRPr="000C3C61" w14:paraId="618545F1" w14:textId="77777777" w:rsidTr="00C22E6F">
        <w:trPr>
          <w:trHeight w:val="300"/>
          <w:jc w:val="center"/>
        </w:trPr>
        <w:tc>
          <w:tcPr>
            <w:tcW w:w="905" w:type="dxa"/>
            <w:shd w:val="clear" w:color="auto" w:fill="auto"/>
            <w:noWrap/>
            <w:vAlign w:val="bottom"/>
            <w:hideMark/>
          </w:tcPr>
          <w:p w14:paraId="7913F471" w14:textId="3E7193E8" w:rsidR="007B0311" w:rsidRPr="000C3C61" w:rsidRDefault="00C22E6F" w:rsidP="00F5519E">
            <w:pPr>
              <w:jc w:val="center"/>
              <w:rPr>
                <w:rFonts w:eastAsia="Times New Roman"/>
                <w:color w:val="000000"/>
                <w:lang w:val="en-US"/>
              </w:rPr>
            </w:pPr>
            <w:r>
              <w:rPr>
                <w:rFonts w:eastAsia="Times New Roman"/>
                <w:color w:val="000000"/>
                <w:lang w:val="en-US"/>
              </w:rPr>
              <w:t>2</w:t>
            </w:r>
          </w:p>
        </w:tc>
        <w:tc>
          <w:tcPr>
            <w:tcW w:w="905" w:type="dxa"/>
            <w:shd w:val="clear" w:color="auto" w:fill="auto"/>
            <w:noWrap/>
            <w:vAlign w:val="bottom"/>
            <w:hideMark/>
          </w:tcPr>
          <w:p w14:paraId="0D958818" w14:textId="5BB9EBA0" w:rsidR="007B0311" w:rsidRPr="000C3C61" w:rsidRDefault="000B3DF6" w:rsidP="00F5519E">
            <w:pPr>
              <w:jc w:val="center"/>
              <w:rPr>
                <w:rFonts w:eastAsia="Times New Roman"/>
                <w:color w:val="000000"/>
                <w:lang w:val="en-US"/>
              </w:rPr>
            </w:pPr>
            <w:r>
              <w:rPr>
                <w:rFonts w:eastAsia="Times New Roman"/>
                <w:color w:val="000000"/>
                <w:lang w:val="en-US"/>
              </w:rPr>
              <w:t>2</w:t>
            </w:r>
          </w:p>
        </w:tc>
        <w:tc>
          <w:tcPr>
            <w:tcW w:w="1650" w:type="dxa"/>
            <w:shd w:val="clear" w:color="auto" w:fill="auto"/>
            <w:noWrap/>
            <w:vAlign w:val="bottom"/>
            <w:hideMark/>
          </w:tcPr>
          <w:p w14:paraId="3C92A9B4" w14:textId="77777777" w:rsidR="007B0311" w:rsidRPr="000C3C61" w:rsidRDefault="007B0311" w:rsidP="00F5519E">
            <w:pPr>
              <w:jc w:val="center"/>
              <w:rPr>
                <w:rFonts w:eastAsia="Times New Roman"/>
                <w:color w:val="000000"/>
                <w:lang w:val="en-US"/>
              </w:rPr>
            </w:pPr>
            <w:r w:rsidRPr="000C3C61">
              <w:rPr>
                <w:rFonts w:eastAsia="Times New Roman"/>
                <w:color w:val="000000"/>
                <w:lang w:val="en-US"/>
              </w:rPr>
              <w:t>15</w:t>
            </w:r>
          </w:p>
        </w:tc>
      </w:tr>
    </w:tbl>
    <w:p w14:paraId="19A0714C" w14:textId="61C898BD" w:rsidR="64B88B2D" w:rsidRDefault="64B88B2D" w:rsidP="64B88B2D">
      <w:pPr>
        <w:pStyle w:val="Caption"/>
        <w:keepNext/>
      </w:pPr>
    </w:p>
    <w:p w14:paraId="245F17C8" w14:textId="551D03A6" w:rsidR="00D32B43" w:rsidRPr="00BE2F12" w:rsidRDefault="00D32B43" w:rsidP="001611AD">
      <w:pPr>
        <w:pStyle w:val="Caption"/>
        <w:keepNext/>
        <w:rPr>
          <w:sz w:val="20"/>
          <w:szCs w:val="20"/>
        </w:rPr>
      </w:pPr>
      <w:r w:rsidRPr="00BE2F12">
        <w:rPr>
          <w:sz w:val="20"/>
          <w:szCs w:val="20"/>
        </w:rPr>
        <w:t xml:space="preserve">Table </w:t>
      </w:r>
      <w:r w:rsidRPr="00BE2F12">
        <w:rPr>
          <w:sz w:val="20"/>
          <w:szCs w:val="20"/>
        </w:rPr>
        <w:fldChar w:fldCharType="begin"/>
      </w:r>
      <w:r w:rsidRPr="00BE2F12">
        <w:rPr>
          <w:sz w:val="20"/>
          <w:szCs w:val="20"/>
        </w:rPr>
        <w:instrText xml:space="preserve"> SEQ Table \* ARABIC </w:instrText>
      </w:r>
      <w:r w:rsidRPr="00BE2F12">
        <w:rPr>
          <w:sz w:val="20"/>
          <w:szCs w:val="20"/>
        </w:rPr>
        <w:fldChar w:fldCharType="separate"/>
      </w:r>
      <w:r w:rsidR="007D2C76" w:rsidRPr="00BE2F12">
        <w:rPr>
          <w:noProof/>
          <w:sz w:val="20"/>
          <w:szCs w:val="20"/>
        </w:rPr>
        <w:t>4</w:t>
      </w:r>
      <w:r w:rsidRPr="00BE2F12">
        <w:rPr>
          <w:sz w:val="20"/>
          <w:szCs w:val="20"/>
        </w:rPr>
        <w:fldChar w:fldCharType="end"/>
      </w:r>
      <w:r w:rsidRPr="00BE2F12">
        <w:rPr>
          <w:sz w:val="20"/>
          <w:szCs w:val="20"/>
        </w:rPr>
        <w:t xml:space="preserve"> Muting index </w:t>
      </w:r>
      <w:proofErr w:type="spellStart"/>
      <w:r w:rsidRPr="00BE2F12">
        <w:rPr>
          <w:sz w:val="20"/>
          <w:szCs w:val="20"/>
        </w:rPr>
        <w:t>i</w:t>
      </w:r>
      <w:proofErr w:type="spellEnd"/>
      <w:r w:rsidRPr="00BE2F12">
        <w:rPr>
          <w:sz w:val="20"/>
          <w:szCs w:val="20"/>
        </w:rPr>
        <w:t xml:space="preserve"> corresponding to the muting symbol index </w:t>
      </w:r>
      <m:oMath>
        <m:sSub>
          <m:sSubPr>
            <m:ctrlPr>
              <w:rPr>
                <w:rFonts w:ascii="Cambria Math" w:hAnsi="Cambria Math"/>
                <w:sz w:val="20"/>
                <w:szCs w:val="20"/>
              </w:rPr>
            </m:ctrlPr>
          </m:sSubPr>
          <m:e>
            <m:r>
              <w:rPr>
                <w:rFonts w:ascii="Cambria Math" w:hAnsi="Cambria Math"/>
                <w:sz w:val="20"/>
                <w:szCs w:val="20"/>
              </w:rPr>
              <m:t xml:space="preserve"> l</m:t>
            </m:r>
          </m:e>
          <m:sub>
            <m:r>
              <w:rPr>
                <w:rFonts w:ascii="Cambria Math" w:hAnsi="Cambria Math"/>
                <w:sz w:val="20"/>
                <w:szCs w:val="20"/>
              </w:rPr>
              <m:t>mute,1</m:t>
            </m:r>
          </m:sub>
        </m:sSub>
      </m:oMath>
      <w:r w:rsidRPr="00BE2F12">
        <w:rPr>
          <w:sz w:val="20"/>
          <w:szCs w:val="20"/>
        </w:rPr>
        <w:t xml:space="preserve">and </w:t>
      </w:r>
      <m:oMath>
        <m:sSub>
          <m:sSubPr>
            <m:ctrlPr>
              <w:rPr>
                <w:rFonts w:ascii="Cambria Math" w:hAnsi="Cambria Math"/>
                <w:sz w:val="20"/>
                <w:szCs w:val="20"/>
              </w:rPr>
            </m:ctrlPr>
          </m:sSubPr>
          <m:e>
            <m:r>
              <w:rPr>
                <w:rFonts w:ascii="Cambria Math" w:hAnsi="Cambria Math"/>
                <w:sz w:val="20"/>
                <w:szCs w:val="20"/>
              </w:rPr>
              <m:t xml:space="preserve"> l</m:t>
            </m:r>
          </m:e>
          <m:sub>
            <m:r>
              <w:rPr>
                <w:rFonts w:ascii="Cambria Math" w:hAnsi="Cambria Math"/>
                <w:sz w:val="20"/>
                <w:szCs w:val="20"/>
              </w:rPr>
              <m:t>mute,2</m:t>
            </m:r>
          </m:sub>
        </m:sSub>
      </m:oMath>
      <w:r w:rsidRPr="00BE2F12">
        <w:rPr>
          <w:sz w:val="20"/>
          <w:szCs w:val="20"/>
        </w:rPr>
        <w:t xml:space="preserve"> for K</w:t>
      </w:r>
      <w:r w:rsidRPr="00BE2F12">
        <w:rPr>
          <w:sz w:val="20"/>
          <w:szCs w:val="20"/>
          <w:vertAlign w:val="subscript"/>
        </w:rPr>
        <w:t>11</w:t>
      </w:r>
      <w:r w:rsidRPr="00BE2F12">
        <w:rPr>
          <w:sz w:val="20"/>
          <w:szCs w:val="20"/>
        </w:rPr>
        <w:t xml:space="preserve"> = 2, K</w:t>
      </w:r>
      <w:r w:rsidRPr="00BE2F12">
        <w:rPr>
          <w:sz w:val="20"/>
          <w:szCs w:val="20"/>
          <w:vertAlign w:val="subscript"/>
        </w:rPr>
        <w:t>21</w:t>
      </w:r>
      <w:r w:rsidRPr="00BE2F12">
        <w:rPr>
          <w:sz w:val="20"/>
          <w:szCs w:val="20"/>
        </w:rPr>
        <w:t xml:space="preserve"> = 1 and K</w:t>
      </w:r>
      <w:r w:rsidRPr="00BE2F12">
        <w:rPr>
          <w:sz w:val="20"/>
          <w:szCs w:val="20"/>
          <w:vertAlign w:val="subscript"/>
        </w:rPr>
        <w:t>22</w:t>
      </w:r>
      <w:r w:rsidRPr="00BE2F12">
        <w:rPr>
          <w:sz w:val="20"/>
          <w:szCs w:val="20"/>
        </w:rPr>
        <w:t xml:space="preserve"> = 1</w:t>
      </w:r>
      <w:r w:rsidR="00BE2F12">
        <w:rPr>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905"/>
        <w:gridCol w:w="1650"/>
      </w:tblGrid>
      <w:tr w:rsidR="64B88B2D" w14:paraId="09077255" w14:textId="77777777" w:rsidTr="64B88B2D">
        <w:trPr>
          <w:trHeight w:val="300"/>
          <w:jc w:val="center"/>
        </w:trPr>
        <w:tc>
          <w:tcPr>
            <w:tcW w:w="905" w:type="dxa"/>
            <w:shd w:val="clear" w:color="auto" w:fill="auto"/>
            <w:vAlign w:val="bottom"/>
          </w:tcPr>
          <w:p w14:paraId="4DA90C0A" w14:textId="5987765A" w:rsidR="64B88B2D" w:rsidRDefault="00142B19" w:rsidP="64B88B2D">
            <w:pPr>
              <w:jc w:val="center"/>
            </w:pPr>
            <m:oMathPara>
              <m:oMath>
                <m:sSub>
                  <m:sSubPr>
                    <m:ctrlPr>
                      <w:rPr>
                        <w:rFonts w:ascii="Cambria Math" w:hAnsi="Cambria Math"/>
                        <w:i/>
                      </w:rPr>
                    </m:ctrlPr>
                  </m:sSubPr>
                  <m:e>
                    <m:r>
                      <w:rPr>
                        <w:rFonts w:ascii="Cambria Math" w:hAnsi="Cambria Math"/>
                      </w:rPr>
                      <m:t xml:space="preserve"> l</m:t>
                    </m:r>
                  </m:e>
                  <m:sub>
                    <m:r>
                      <w:rPr>
                        <w:rFonts w:ascii="Cambria Math" w:hAnsi="Cambria Math"/>
                      </w:rPr>
                      <m:t>mute,1</m:t>
                    </m:r>
                  </m:sub>
                </m:sSub>
              </m:oMath>
            </m:oMathPara>
          </w:p>
        </w:tc>
        <w:tc>
          <w:tcPr>
            <w:tcW w:w="905" w:type="dxa"/>
            <w:shd w:val="clear" w:color="auto" w:fill="auto"/>
            <w:vAlign w:val="bottom"/>
          </w:tcPr>
          <w:p w14:paraId="581A67D4" w14:textId="14A54092" w:rsidR="64B88B2D" w:rsidRDefault="00142B19" w:rsidP="64B88B2D">
            <w:pPr>
              <w:jc w:val="center"/>
            </w:pPr>
            <m:oMathPara>
              <m:oMath>
                <m:sSub>
                  <m:sSubPr>
                    <m:ctrlPr>
                      <w:rPr>
                        <w:rFonts w:ascii="Cambria Math" w:hAnsi="Cambria Math"/>
                        <w:i/>
                      </w:rPr>
                    </m:ctrlPr>
                  </m:sSubPr>
                  <m:e>
                    <m:r>
                      <w:rPr>
                        <w:rFonts w:ascii="Cambria Math" w:hAnsi="Cambria Math"/>
                      </w:rPr>
                      <m:t xml:space="preserve"> l</m:t>
                    </m:r>
                  </m:e>
                  <m:sub>
                    <m:r>
                      <w:rPr>
                        <w:rFonts w:ascii="Cambria Math" w:hAnsi="Cambria Math"/>
                      </w:rPr>
                      <m:t>mute,2</m:t>
                    </m:r>
                  </m:sub>
                </m:sSub>
              </m:oMath>
            </m:oMathPara>
          </w:p>
        </w:tc>
        <w:tc>
          <w:tcPr>
            <w:tcW w:w="1650" w:type="dxa"/>
            <w:shd w:val="clear" w:color="auto" w:fill="auto"/>
            <w:vAlign w:val="bottom"/>
          </w:tcPr>
          <w:p w14:paraId="08B19E84" w14:textId="77777777" w:rsidR="64B88B2D" w:rsidRDefault="64B88B2D" w:rsidP="64B88B2D">
            <w:pPr>
              <w:jc w:val="center"/>
              <w:rPr>
                <w:rFonts w:eastAsia="Times New Roman"/>
                <w:color w:val="000000" w:themeColor="text1"/>
                <w:lang w:val="en-US"/>
              </w:rPr>
            </w:pPr>
            <w:r w:rsidRPr="64B88B2D">
              <w:rPr>
                <w:rFonts w:eastAsia="Times New Roman"/>
                <w:color w:val="000000" w:themeColor="text1"/>
                <w:lang w:val="en-US"/>
              </w:rPr>
              <w:t>Muting Index (</w:t>
            </w:r>
            <w:proofErr w:type="spellStart"/>
            <w:r w:rsidRPr="64B88B2D">
              <w:rPr>
                <w:rFonts w:eastAsia="Times New Roman"/>
                <w:i/>
                <w:iCs/>
                <w:color w:val="000000" w:themeColor="text1"/>
                <w:lang w:val="en-US"/>
              </w:rPr>
              <w:t>i</w:t>
            </w:r>
            <w:proofErr w:type="spellEnd"/>
            <w:r w:rsidRPr="64B88B2D">
              <w:rPr>
                <w:rFonts w:eastAsia="Times New Roman"/>
                <w:color w:val="000000" w:themeColor="text1"/>
                <w:lang w:val="en-US"/>
              </w:rPr>
              <w:t>)</w:t>
            </w:r>
          </w:p>
        </w:tc>
      </w:tr>
      <w:tr w:rsidR="64B88B2D" w14:paraId="72DD9C2F" w14:textId="77777777" w:rsidTr="64B88B2D">
        <w:trPr>
          <w:trHeight w:val="300"/>
          <w:jc w:val="center"/>
        </w:trPr>
        <w:tc>
          <w:tcPr>
            <w:tcW w:w="1810" w:type="dxa"/>
            <w:gridSpan w:val="2"/>
            <w:shd w:val="clear" w:color="auto" w:fill="auto"/>
            <w:vAlign w:val="bottom"/>
          </w:tcPr>
          <w:p w14:paraId="4858C28E" w14:textId="77777777" w:rsidR="64B88B2D" w:rsidRDefault="64B88B2D" w:rsidP="64B88B2D">
            <w:pPr>
              <w:jc w:val="center"/>
              <w:rPr>
                <w:rFonts w:eastAsia="Times New Roman"/>
                <w:color w:val="000000" w:themeColor="text1"/>
                <w:lang w:val="en-US"/>
              </w:rPr>
            </w:pPr>
            <w:r w:rsidRPr="64B88B2D">
              <w:rPr>
                <w:rFonts w:eastAsia="Times New Roman"/>
                <w:color w:val="000000" w:themeColor="text1"/>
                <w:lang w:val="en-US"/>
              </w:rPr>
              <w:t>No Muting</w:t>
            </w:r>
          </w:p>
        </w:tc>
        <w:tc>
          <w:tcPr>
            <w:tcW w:w="1650" w:type="dxa"/>
            <w:shd w:val="clear" w:color="auto" w:fill="auto"/>
            <w:vAlign w:val="bottom"/>
          </w:tcPr>
          <w:p w14:paraId="7237C51E" w14:textId="77777777" w:rsidR="64B88B2D" w:rsidRDefault="64B88B2D" w:rsidP="64B88B2D">
            <w:pPr>
              <w:jc w:val="center"/>
              <w:rPr>
                <w:rFonts w:eastAsia="Times New Roman"/>
                <w:color w:val="000000" w:themeColor="text1"/>
                <w:lang w:val="en-US"/>
              </w:rPr>
            </w:pPr>
            <w:r w:rsidRPr="64B88B2D">
              <w:rPr>
                <w:rFonts w:eastAsia="Times New Roman"/>
                <w:color w:val="000000" w:themeColor="text1"/>
                <w:lang w:val="en-US"/>
              </w:rPr>
              <w:t>0</w:t>
            </w:r>
          </w:p>
        </w:tc>
      </w:tr>
      <w:tr w:rsidR="64B88B2D" w14:paraId="32B0C859" w14:textId="77777777" w:rsidTr="64B88B2D">
        <w:trPr>
          <w:trHeight w:val="300"/>
          <w:jc w:val="center"/>
        </w:trPr>
        <w:tc>
          <w:tcPr>
            <w:tcW w:w="905" w:type="dxa"/>
            <w:shd w:val="clear" w:color="auto" w:fill="auto"/>
            <w:vAlign w:val="bottom"/>
          </w:tcPr>
          <w:p w14:paraId="37675F63" w14:textId="77777777" w:rsidR="64B88B2D" w:rsidRDefault="64B88B2D" w:rsidP="64B88B2D">
            <w:pPr>
              <w:jc w:val="center"/>
              <w:rPr>
                <w:rFonts w:eastAsia="Times New Roman"/>
                <w:color w:val="000000" w:themeColor="text1"/>
                <w:lang w:val="en-US"/>
              </w:rPr>
            </w:pPr>
            <w:r w:rsidRPr="64B88B2D">
              <w:rPr>
                <w:rFonts w:eastAsia="Times New Roman"/>
                <w:color w:val="000000" w:themeColor="text1"/>
                <w:lang w:val="en-US"/>
              </w:rPr>
              <w:t>0</w:t>
            </w:r>
          </w:p>
        </w:tc>
        <w:tc>
          <w:tcPr>
            <w:tcW w:w="905" w:type="dxa"/>
            <w:shd w:val="clear" w:color="auto" w:fill="auto"/>
            <w:vAlign w:val="bottom"/>
          </w:tcPr>
          <w:p w14:paraId="5750F231" w14:textId="77777777" w:rsidR="64B88B2D" w:rsidRDefault="64B88B2D" w:rsidP="64B88B2D">
            <w:pPr>
              <w:jc w:val="center"/>
              <w:rPr>
                <w:rFonts w:eastAsia="Times New Roman"/>
                <w:color w:val="000000" w:themeColor="text1"/>
                <w:lang w:val="en-US"/>
              </w:rPr>
            </w:pPr>
            <w:r w:rsidRPr="64B88B2D">
              <w:rPr>
                <w:rFonts w:eastAsia="Times New Roman"/>
                <w:color w:val="000000" w:themeColor="text1"/>
                <w:lang w:val="en-US"/>
              </w:rPr>
              <w:t>-</w:t>
            </w:r>
          </w:p>
        </w:tc>
        <w:tc>
          <w:tcPr>
            <w:tcW w:w="1650" w:type="dxa"/>
            <w:shd w:val="clear" w:color="auto" w:fill="auto"/>
            <w:vAlign w:val="bottom"/>
          </w:tcPr>
          <w:p w14:paraId="4805F909" w14:textId="77777777" w:rsidR="64B88B2D" w:rsidRDefault="64B88B2D" w:rsidP="64B88B2D">
            <w:pPr>
              <w:jc w:val="center"/>
              <w:rPr>
                <w:rFonts w:eastAsia="Times New Roman"/>
                <w:color w:val="000000" w:themeColor="text1"/>
                <w:lang w:val="en-US"/>
              </w:rPr>
            </w:pPr>
            <w:r w:rsidRPr="64B88B2D">
              <w:rPr>
                <w:rFonts w:eastAsia="Times New Roman"/>
                <w:color w:val="000000" w:themeColor="text1"/>
                <w:lang w:val="en-US"/>
              </w:rPr>
              <w:t>1</w:t>
            </w:r>
          </w:p>
        </w:tc>
      </w:tr>
      <w:tr w:rsidR="64B88B2D" w14:paraId="5FFEBBF5" w14:textId="77777777" w:rsidTr="64B88B2D">
        <w:trPr>
          <w:trHeight w:val="300"/>
          <w:jc w:val="center"/>
        </w:trPr>
        <w:tc>
          <w:tcPr>
            <w:tcW w:w="905" w:type="dxa"/>
            <w:shd w:val="clear" w:color="auto" w:fill="auto"/>
            <w:vAlign w:val="bottom"/>
          </w:tcPr>
          <w:p w14:paraId="1C9EA5EF" w14:textId="77777777" w:rsidR="64B88B2D" w:rsidRDefault="64B88B2D" w:rsidP="64B88B2D">
            <w:pPr>
              <w:jc w:val="center"/>
              <w:rPr>
                <w:rFonts w:eastAsia="Times New Roman"/>
                <w:color w:val="000000" w:themeColor="text1"/>
                <w:lang w:val="en-US"/>
              </w:rPr>
            </w:pPr>
            <w:r w:rsidRPr="64B88B2D">
              <w:rPr>
                <w:rFonts w:eastAsia="Times New Roman"/>
                <w:color w:val="000000" w:themeColor="text1"/>
                <w:lang w:val="en-US"/>
              </w:rPr>
              <w:t>1</w:t>
            </w:r>
          </w:p>
        </w:tc>
        <w:tc>
          <w:tcPr>
            <w:tcW w:w="905" w:type="dxa"/>
            <w:shd w:val="clear" w:color="auto" w:fill="auto"/>
            <w:vAlign w:val="bottom"/>
          </w:tcPr>
          <w:p w14:paraId="3F60830B" w14:textId="77777777" w:rsidR="64B88B2D" w:rsidRDefault="64B88B2D" w:rsidP="64B88B2D">
            <w:pPr>
              <w:jc w:val="center"/>
              <w:rPr>
                <w:rFonts w:eastAsia="Times New Roman"/>
                <w:color w:val="000000" w:themeColor="text1"/>
                <w:lang w:val="en-US"/>
              </w:rPr>
            </w:pPr>
            <w:r w:rsidRPr="64B88B2D">
              <w:rPr>
                <w:rFonts w:eastAsia="Times New Roman"/>
                <w:color w:val="000000" w:themeColor="text1"/>
                <w:lang w:val="en-US"/>
              </w:rPr>
              <w:t>-</w:t>
            </w:r>
          </w:p>
        </w:tc>
        <w:tc>
          <w:tcPr>
            <w:tcW w:w="1650" w:type="dxa"/>
            <w:shd w:val="clear" w:color="auto" w:fill="auto"/>
            <w:vAlign w:val="bottom"/>
          </w:tcPr>
          <w:p w14:paraId="4581E373" w14:textId="77777777" w:rsidR="64B88B2D" w:rsidRDefault="64B88B2D" w:rsidP="64B88B2D">
            <w:pPr>
              <w:jc w:val="center"/>
              <w:rPr>
                <w:rFonts w:eastAsia="Times New Roman"/>
                <w:color w:val="000000" w:themeColor="text1"/>
                <w:lang w:val="en-US"/>
              </w:rPr>
            </w:pPr>
            <w:r w:rsidRPr="64B88B2D">
              <w:rPr>
                <w:rFonts w:eastAsia="Times New Roman"/>
                <w:color w:val="000000" w:themeColor="text1"/>
                <w:lang w:val="en-US"/>
              </w:rPr>
              <w:t>2</w:t>
            </w:r>
          </w:p>
        </w:tc>
      </w:tr>
      <w:tr w:rsidR="64B88B2D" w14:paraId="66802497" w14:textId="77777777" w:rsidTr="64B88B2D">
        <w:trPr>
          <w:trHeight w:val="300"/>
          <w:jc w:val="center"/>
        </w:trPr>
        <w:tc>
          <w:tcPr>
            <w:tcW w:w="905" w:type="dxa"/>
            <w:shd w:val="clear" w:color="auto" w:fill="auto"/>
            <w:vAlign w:val="bottom"/>
          </w:tcPr>
          <w:p w14:paraId="04DBEF5E" w14:textId="7A113C87" w:rsidR="1B3A3837" w:rsidRDefault="1B3A3837" w:rsidP="64B88B2D">
            <w:pPr>
              <w:jc w:val="center"/>
              <w:rPr>
                <w:rFonts w:eastAsia="Times New Roman"/>
                <w:color w:val="000000" w:themeColor="text1"/>
                <w:lang w:val="en-US"/>
              </w:rPr>
            </w:pPr>
            <w:r w:rsidRPr="64B88B2D">
              <w:rPr>
                <w:rFonts w:eastAsia="Times New Roman"/>
                <w:color w:val="000000" w:themeColor="text1"/>
                <w:lang w:val="en-US"/>
              </w:rPr>
              <w:t>0</w:t>
            </w:r>
          </w:p>
        </w:tc>
        <w:tc>
          <w:tcPr>
            <w:tcW w:w="905" w:type="dxa"/>
            <w:shd w:val="clear" w:color="auto" w:fill="auto"/>
            <w:vAlign w:val="bottom"/>
          </w:tcPr>
          <w:p w14:paraId="7005D5DD" w14:textId="0174FE21" w:rsidR="1B3A3837" w:rsidRDefault="1B3A3837" w:rsidP="64B88B2D">
            <w:pPr>
              <w:jc w:val="center"/>
              <w:rPr>
                <w:rFonts w:eastAsia="Times New Roman"/>
                <w:color w:val="000000" w:themeColor="text1"/>
                <w:lang w:val="en-US"/>
              </w:rPr>
            </w:pPr>
            <w:r w:rsidRPr="64B88B2D">
              <w:rPr>
                <w:rFonts w:eastAsia="Times New Roman"/>
                <w:color w:val="000000" w:themeColor="text1"/>
                <w:lang w:val="en-US"/>
              </w:rPr>
              <w:t>0</w:t>
            </w:r>
          </w:p>
        </w:tc>
        <w:tc>
          <w:tcPr>
            <w:tcW w:w="1650" w:type="dxa"/>
            <w:shd w:val="clear" w:color="auto" w:fill="auto"/>
            <w:vAlign w:val="bottom"/>
          </w:tcPr>
          <w:p w14:paraId="1CD2A466" w14:textId="77777777" w:rsidR="64B88B2D" w:rsidRDefault="64B88B2D" w:rsidP="64B88B2D">
            <w:pPr>
              <w:jc w:val="center"/>
              <w:rPr>
                <w:rFonts w:eastAsia="Times New Roman"/>
                <w:color w:val="000000" w:themeColor="text1"/>
                <w:lang w:val="en-US"/>
              </w:rPr>
            </w:pPr>
            <w:r w:rsidRPr="64B88B2D">
              <w:rPr>
                <w:rFonts w:eastAsia="Times New Roman"/>
                <w:color w:val="000000" w:themeColor="text1"/>
                <w:lang w:val="en-US"/>
              </w:rPr>
              <w:t>3</w:t>
            </w:r>
          </w:p>
        </w:tc>
      </w:tr>
    </w:tbl>
    <w:p w14:paraId="0FB4A868" w14:textId="3EC38E6F" w:rsidR="009755B7" w:rsidRDefault="009755B7" w:rsidP="009755B7">
      <w:pPr>
        <w:pStyle w:val="Caption"/>
        <w:keepNext/>
      </w:pPr>
    </w:p>
    <w:p w14:paraId="7A261321" w14:textId="125CDD4E" w:rsidR="0045485A" w:rsidRPr="005C2C8F" w:rsidRDefault="0045485A" w:rsidP="00566F95">
      <w:pPr>
        <w:pStyle w:val="Caption"/>
        <w:keepNext/>
        <w:rPr>
          <w:sz w:val="20"/>
          <w:szCs w:val="20"/>
        </w:rPr>
      </w:pPr>
      <w:r w:rsidRPr="005C2C8F">
        <w:rPr>
          <w:sz w:val="20"/>
          <w:szCs w:val="20"/>
        </w:rPr>
        <w:t xml:space="preserve">Table </w:t>
      </w:r>
      <w:r w:rsidRPr="005C2C8F">
        <w:rPr>
          <w:sz w:val="20"/>
          <w:szCs w:val="20"/>
        </w:rPr>
        <w:fldChar w:fldCharType="begin"/>
      </w:r>
      <w:r w:rsidRPr="005C2C8F">
        <w:rPr>
          <w:sz w:val="20"/>
          <w:szCs w:val="20"/>
        </w:rPr>
        <w:instrText xml:space="preserve"> SEQ Table \* ARABIC </w:instrText>
      </w:r>
      <w:r w:rsidRPr="005C2C8F">
        <w:rPr>
          <w:sz w:val="20"/>
          <w:szCs w:val="20"/>
        </w:rPr>
        <w:fldChar w:fldCharType="separate"/>
      </w:r>
      <w:r w:rsidR="007D2C76" w:rsidRPr="005C2C8F">
        <w:rPr>
          <w:noProof/>
          <w:sz w:val="20"/>
          <w:szCs w:val="20"/>
        </w:rPr>
        <w:t>5</w:t>
      </w:r>
      <w:r w:rsidRPr="005C2C8F">
        <w:rPr>
          <w:sz w:val="20"/>
          <w:szCs w:val="20"/>
        </w:rPr>
        <w:fldChar w:fldCharType="end"/>
      </w:r>
      <w:r w:rsidRPr="005C2C8F">
        <w:rPr>
          <w:sz w:val="20"/>
          <w:szCs w:val="20"/>
        </w:rPr>
        <w:t xml:space="preserve"> Muting index </w:t>
      </w:r>
      <w:proofErr w:type="spellStart"/>
      <w:r w:rsidRPr="005C2C8F">
        <w:rPr>
          <w:sz w:val="20"/>
          <w:szCs w:val="20"/>
        </w:rPr>
        <w:t>i</w:t>
      </w:r>
      <w:proofErr w:type="spellEnd"/>
      <w:r w:rsidRPr="005C2C8F">
        <w:rPr>
          <w:sz w:val="20"/>
          <w:szCs w:val="20"/>
        </w:rPr>
        <w:t xml:space="preserve"> corresponding to the muting symbol index </w:t>
      </w:r>
      <m:oMath>
        <m:sSub>
          <m:sSubPr>
            <m:ctrlPr>
              <w:rPr>
                <w:rFonts w:ascii="Cambria Math" w:hAnsi="Cambria Math"/>
                <w:sz w:val="20"/>
                <w:szCs w:val="20"/>
              </w:rPr>
            </m:ctrlPr>
          </m:sSubPr>
          <m:e>
            <m:r>
              <w:rPr>
                <w:rFonts w:ascii="Cambria Math" w:hAnsi="Cambria Math"/>
                <w:sz w:val="20"/>
                <w:szCs w:val="20"/>
              </w:rPr>
              <m:t xml:space="preserve"> l</m:t>
            </m:r>
          </m:e>
          <m:sub>
            <m:r>
              <w:rPr>
                <w:rFonts w:ascii="Cambria Math" w:hAnsi="Cambria Math"/>
                <w:sz w:val="20"/>
                <w:szCs w:val="20"/>
              </w:rPr>
              <m:t>mute,1</m:t>
            </m:r>
          </m:sub>
        </m:sSub>
      </m:oMath>
      <w:r w:rsidRPr="005C2C8F">
        <w:rPr>
          <w:sz w:val="20"/>
          <w:szCs w:val="20"/>
        </w:rPr>
        <w:t xml:space="preserve">and </w:t>
      </w:r>
      <m:oMath>
        <m:sSub>
          <m:sSubPr>
            <m:ctrlPr>
              <w:rPr>
                <w:rFonts w:ascii="Cambria Math" w:hAnsi="Cambria Math"/>
                <w:sz w:val="20"/>
                <w:szCs w:val="20"/>
              </w:rPr>
            </m:ctrlPr>
          </m:sSubPr>
          <m:e>
            <m:r>
              <w:rPr>
                <w:rFonts w:ascii="Cambria Math" w:hAnsi="Cambria Math"/>
                <w:sz w:val="20"/>
                <w:szCs w:val="20"/>
              </w:rPr>
              <m:t xml:space="preserve"> l</m:t>
            </m:r>
          </m:e>
          <m:sub>
            <m:r>
              <w:rPr>
                <w:rFonts w:ascii="Cambria Math" w:hAnsi="Cambria Math"/>
                <w:sz w:val="20"/>
                <w:szCs w:val="20"/>
              </w:rPr>
              <m:t>mute,2</m:t>
            </m:r>
          </m:sub>
        </m:sSub>
      </m:oMath>
      <w:r w:rsidRPr="005C2C8F">
        <w:rPr>
          <w:sz w:val="20"/>
          <w:szCs w:val="20"/>
        </w:rPr>
        <w:t xml:space="preserve"> for K</w:t>
      </w:r>
      <w:r w:rsidRPr="005C2C8F">
        <w:rPr>
          <w:sz w:val="20"/>
          <w:szCs w:val="20"/>
          <w:vertAlign w:val="subscript"/>
        </w:rPr>
        <w:t>11</w:t>
      </w:r>
      <w:r w:rsidRPr="005C2C8F">
        <w:rPr>
          <w:sz w:val="20"/>
          <w:szCs w:val="20"/>
        </w:rPr>
        <w:t xml:space="preserve"> = 1, K</w:t>
      </w:r>
      <w:r w:rsidRPr="005C2C8F">
        <w:rPr>
          <w:sz w:val="20"/>
          <w:szCs w:val="20"/>
          <w:vertAlign w:val="subscript"/>
        </w:rPr>
        <w:t>21</w:t>
      </w:r>
      <w:r w:rsidRPr="005C2C8F">
        <w:rPr>
          <w:sz w:val="20"/>
          <w:szCs w:val="20"/>
        </w:rPr>
        <w:t xml:space="preserve"> = 1 and K</w:t>
      </w:r>
      <w:r w:rsidRPr="005C2C8F">
        <w:rPr>
          <w:sz w:val="20"/>
          <w:szCs w:val="20"/>
          <w:vertAlign w:val="subscript"/>
        </w:rPr>
        <w:t>22</w:t>
      </w:r>
      <w:r w:rsidRPr="005C2C8F">
        <w:rPr>
          <w:sz w:val="20"/>
          <w:szCs w:val="20"/>
        </w:rPr>
        <w:t xml:space="preserve"> = 1</w:t>
      </w:r>
      <w:r w:rsidR="005C2C8F" w:rsidRPr="005C2C8F">
        <w:rPr>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905"/>
        <w:gridCol w:w="1650"/>
      </w:tblGrid>
      <w:tr w:rsidR="009755B7" w14:paraId="45B0A788" w14:textId="77777777" w:rsidTr="00F5519E">
        <w:trPr>
          <w:trHeight w:val="300"/>
          <w:jc w:val="center"/>
        </w:trPr>
        <w:tc>
          <w:tcPr>
            <w:tcW w:w="905" w:type="dxa"/>
            <w:shd w:val="clear" w:color="auto" w:fill="auto"/>
            <w:vAlign w:val="bottom"/>
          </w:tcPr>
          <w:p w14:paraId="20AD4785" w14:textId="77777777" w:rsidR="009755B7" w:rsidRDefault="00142B19" w:rsidP="00F5519E">
            <w:pPr>
              <w:jc w:val="center"/>
            </w:pPr>
            <m:oMathPara>
              <m:oMath>
                <m:sSub>
                  <m:sSubPr>
                    <m:ctrlPr>
                      <w:rPr>
                        <w:rFonts w:ascii="Cambria Math" w:hAnsi="Cambria Math"/>
                        <w:i/>
                      </w:rPr>
                    </m:ctrlPr>
                  </m:sSubPr>
                  <m:e>
                    <m:r>
                      <w:rPr>
                        <w:rFonts w:ascii="Cambria Math" w:hAnsi="Cambria Math"/>
                      </w:rPr>
                      <m:t xml:space="preserve"> l</m:t>
                    </m:r>
                  </m:e>
                  <m:sub>
                    <m:r>
                      <w:rPr>
                        <w:rFonts w:ascii="Cambria Math" w:hAnsi="Cambria Math"/>
                      </w:rPr>
                      <m:t>mute,1</m:t>
                    </m:r>
                  </m:sub>
                </m:sSub>
              </m:oMath>
            </m:oMathPara>
          </w:p>
        </w:tc>
        <w:tc>
          <w:tcPr>
            <w:tcW w:w="905" w:type="dxa"/>
            <w:shd w:val="clear" w:color="auto" w:fill="auto"/>
            <w:vAlign w:val="bottom"/>
          </w:tcPr>
          <w:p w14:paraId="329D7376" w14:textId="77777777" w:rsidR="009755B7" w:rsidRDefault="00142B19" w:rsidP="00F5519E">
            <w:pPr>
              <w:jc w:val="center"/>
            </w:pPr>
            <m:oMathPara>
              <m:oMath>
                <m:sSub>
                  <m:sSubPr>
                    <m:ctrlPr>
                      <w:rPr>
                        <w:rFonts w:ascii="Cambria Math" w:hAnsi="Cambria Math"/>
                        <w:i/>
                      </w:rPr>
                    </m:ctrlPr>
                  </m:sSubPr>
                  <m:e>
                    <m:r>
                      <w:rPr>
                        <w:rFonts w:ascii="Cambria Math" w:hAnsi="Cambria Math"/>
                      </w:rPr>
                      <m:t xml:space="preserve"> l</m:t>
                    </m:r>
                  </m:e>
                  <m:sub>
                    <m:r>
                      <w:rPr>
                        <w:rFonts w:ascii="Cambria Math" w:hAnsi="Cambria Math"/>
                      </w:rPr>
                      <m:t>mute,2</m:t>
                    </m:r>
                  </m:sub>
                </m:sSub>
              </m:oMath>
            </m:oMathPara>
          </w:p>
        </w:tc>
        <w:tc>
          <w:tcPr>
            <w:tcW w:w="1650" w:type="dxa"/>
            <w:shd w:val="clear" w:color="auto" w:fill="auto"/>
            <w:vAlign w:val="bottom"/>
          </w:tcPr>
          <w:p w14:paraId="5D634DE8" w14:textId="77777777" w:rsidR="009755B7" w:rsidRDefault="009755B7" w:rsidP="00F5519E">
            <w:pPr>
              <w:jc w:val="center"/>
              <w:rPr>
                <w:rFonts w:eastAsia="Times New Roman"/>
                <w:color w:val="000000" w:themeColor="text1"/>
                <w:lang w:val="en-US"/>
              </w:rPr>
            </w:pPr>
            <w:r w:rsidRPr="64B88B2D">
              <w:rPr>
                <w:rFonts w:eastAsia="Times New Roman"/>
                <w:color w:val="000000" w:themeColor="text1"/>
                <w:lang w:val="en-US"/>
              </w:rPr>
              <w:t>Muting Index (</w:t>
            </w:r>
            <w:proofErr w:type="spellStart"/>
            <w:r w:rsidRPr="64B88B2D">
              <w:rPr>
                <w:rFonts w:eastAsia="Times New Roman"/>
                <w:i/>
                <w:iCs/>
                <w:color w:val="000000" w:themeColor="text1"/>
                <w:lang w:val="en-US"/>
              </w:rPr>
              <w:t>i</w:t>
            </w:r>
            <w:proofErr w:type="spellEnd"/>
            <w:r w:rsidRPr="64B88B2D">
              <w:rPr>
                <w:rFonts w:eastAsia="Times New Roman"/>
                <w:color w:val="000000" w:themeColor="text1"/>
                <w:lang w:val="en-US"/>
              </w:rPr>
              <w:t>)</w:t>
            </w:r>
          </w:p>
        </w:tc>
      </w:tr>
      <w:tr w:rsidR="009755B7" w14:paraId="7D86039C" w14:textId="77777777" w:rsidTr="00F5519E">
        <w:trPr>
          <w:trHeight w:val="300"/>
          <w:jc w:val="center"/>
        </w:trPr>
        <w:tc>
          <w:tcPr>
            <w:tcW w:w="1810" w:type="dxa"/>
            <w:gridSpan w:val="2"/>
            <w:shd w:val="clear" w:color="auto" w:fill="auto"/>
            <w:vAlign w:val="bottom"/>
          </w:tcPr>
          <w:p w14:paraId="2517D59D" w14:textId="77777777" w:rsidR="009755B7" w:rsidRDefault="009755B7" w:rsidP="00F5519E">
            <w:pPr>
              <w:jc w:val="center"/>
              <w:rPr>
                <w:rFonts w:eastAsia="Times New Roman"/>
                <w:color w:val="000000" w:themeColor="text1"/>
                <w:lang w:val="en-US"/>
              </w:rPr>
            </w:pPr>
            <w:r w:rsidRPr="64B88B2D">
              <w:rPr>
                <w:rFonts w:eastAsia="Times New Roman"/>
                <w:color w:val="000000" w:themeColor="text1"/>
                <w:lang w:val="en-US"/>
              </w:rPr>
              <w:t>No Muting</w:t>
            </w:r>
          </w:p>
        </w:tc>
        <w:tc>
          <w:tcPr>
            <w:tcW w:w="1650" w:type="dxa"/>
            <w:shd w:val="clear" w:color="auto" w:fill="auto"/>
            <w:vAlign w:val="bottom"/>
          </w:tcPr>
          <w:p w14:paraId="1E6AAD45" w14:textId="77777777" w:rsidR="009755B7" w:rsidRDefault="009755B7" w:rsidP="00F5519E">
            <w:pPr>
              <w:jc w:val="center"/>
              <w:rPr>
                <w:rFonts w:eastAsia="Times New Roman"/>
                <w:color w:val="000000" w:themeColor="text1"/>
                <w:lang w:val="en-US"/>
              </w:rPr>
            </w:pPr>
            <w:r w:rsidRPr="64B88B2D">
              <w:rPr>
                <w:rFonts w:eastAsia="Times New Roman"/>
                <w:color w:val="000000" w:themeColor="text1"/>
                <w:lang w:val="en-US"/>
              </w:rPr>
              <w:t>0</w:t>
            </w:r>
          </w:p>
        </w:tc>
      </w:tr>
      <w:tr w:rsidR="009755B7" w14:paraId="2984E5E4" w14:textId="77777777" w:rsidTr="00F5519E">
        <w:trPr>
          <w:trHeight w:val="300"/>
          <w:jc w:val="center"/>
        </w:trPr>
        <w:tc>
          <w:tcPr>
            <w:tcW w:w="905" w:type="dxa"/>
            <w:shd w:val="clear" w:color="auto" w:fill="auto"/>
            <w:vAlign w:val="bottom"/>
          </w:tcPr>
          <w:p w14:paraId="194565D2" w14:textId="77777777" w:rsidR="009755B7" w:rsidRDefault="009755B7" w:rsidP="00F5519E">
            <w:pPr>
              <w:jc w:val="center"/>
              <w:rPr>
                <w:rFonts w:eastAsia="Times New Roman"/>
                <w:color w:val="000000" w:themeColor="text1"/>
                <w:lang w:val="en-US"/>
              </w:rPr>
            </w:pPr>
            <w:r w:rsidRPr="64B88B2D">
              <w:rPr>
                <w:rFonts w:eastAsia="Times New Roman"/>
                <w:color w:val="000000" w:themeColor="text1"/>
                <w:lang w:val="en-US"/>
              </w:rPr>
              <w:t>0</w:t>
            </w:r>
          </w:p>
        </w:tc>
        <w:tc>
          <w:tcPr>
            <w:tcW w:w="905" w:type="dxa"/>
            <w:shd w:val="clear" w:color="auto" w:fill="auto"/>
            <w:vAlign w:val="bottom"/>
          </w:tcPr>
          <w:p w14:paraId="165FDD5E" w14:textId="77777777" w:rsidR="009755B7" w:rsidRDefault="009755B7" w:rsidP="00F5519E">
            <w:pPr>
              <w:jc w:val="center"/>
              <w:rPr>
                <w:rFonts w:eastAsia="Times New Roman"/>
                <w:color w:val="000000" w:themeColor="text1"/>
                <w:lang w:val="en-US"/>
              </w:rPr>
            </w:pPr>
            <w:r w:rsidRPr="64B88B2D">
              <w:rPr>
                <w:rFonts w:eastAsia="Times New Roman"/>
                <w:color w:val="000000" w:themeColor="text1"/>
                <w:lang w:val="en-US"/>
              </w:rPr>
              <w:t>-</w:t>
            </w:r>
          </w:p>
        </w:tc>
        <w:tc>
          <w:tcPr>
            <w:tcW w:w="1650" w:type="dxa"/>
            <w:shd w:val="clear" w:color="auto" w:fill="auto"/>
            <w:vAlign w:val="bottom"/>
          </w:tcPr>
          <w:p w14:paraId="76BC1BD6" w14:textId="77777777" w:rsidR="009755B7" w:rsidRDefault="009755B7" w:rsidP="00F5519E">
            <w:pPr>
              <w:jc w:val="center"/>
              <w:rPr>
                <w:rFonts w:eastAsia="Times New Roman"/>
                <w:color w:val="000000" w:themeColor="text1"/>
                <w:lang w:val="en-US"/>
              </w:rPr>
            </w:pPr>
            <w:r w:rsidRPr="64B88B2D">
              <w:rPr>
                <w:rFonts w:eastAsia="Times New Roman"/>
                <w:color w:val="000000" w:themeColor="text1"/>
                <w:lang w:val="en-US"/>
              </w:rPr>
              <w:t>1</w:t>
            </w:r>
          </w:p>
        </w:tc>
      </w:tr>
      <w:tr w:rsidR="009755B7" w14:paraId="7C5528D2" w14:textId="77777777" w:rsidTr="00F5519E">
        <w:trPr>
          <w:trHeight w:val="300"/>
          <w:jc w:val="center"/>
        </w:trPr>
        <w:tc>
          <w:tcPr>
            <w:tcW w:w="905" w:type="dxa"/>
            <w:shd w:val="clear" w:color="auto" w:fill="auto"/>
            <w:vAlign w:val="bottom"/>
          </w:tcPr>
          <w:p w14:paraId="6A742D20" w14:textId="33169A35" w:rsidR="009755B7" w:rsidRDefault="009755B7" w:rsidP="00F5519E">
            <w:pPr>
              <w:jc w:val="center"/>
              <w:rPr>
                <w:rFonts w:eastAsia="Times New Roman"/>
                <w:color w:val="000000" w:themeColor="text1"/>
                <w:lang w:val="en-US"/>
              </w:rPr>
            </w:pPr>
            <w:r>
              <w:rPr>
                <w:rFonts w:eastAsia="Times New Roman"/>
                <w:color w:val="000000" w:themeColor="text1"/>
                <w:lang w:val="en-US"/>
              </w:rPr>
              <w:t>0</w:t>
            </w:r>
          </w:p>
        </w:tc>
        <w:tc>
          <w:tcPr>
            <w:tcW w:w="905" w:type="dxa"/>
            <w:shd w:val="clear" w:color="auto" w:fill="auto"/>
            <w:vAlign w:val="bottom"/>
          </w:tcPr>
          <w:p w14:paraId="05F4018A" w14:textId="38372A27" w:rsidR="009755B7" w:rsidRDefault="009755B7" w:rsidP="00F5519E">
            <w:pPr>
              <w:jc w:val="center"/>
              <w:rPr>
                <w:rFonts w:eastAsia="Times New Roman"/>
                <w:color w:val="000000" w:themeColor="text1"/>
                <w:lang w:val="en-US"/>
              </w:rPr>
            </w:pPr>
            <w:r>
              <w:rPr>
                <w:rFonts w:eastAsia="Times New Roman"/>
                <w:color w:val="000000" w:themeColor="text1"/>
                <w:lang w:val="en-US"/>
              </w:rPr>
              <w:t>0</w:t>
            </w:r>
          </w:p>
        </w:tc>
        <w:tc>
          <w:tcPr>
            <w:tcW w:w="1650" w:type="dxa"/>
            <w:shd w:val="clear" w:color="auto" w:fill="auto"/>
            <w:vAlign w:val="bottom"/>
          </w:tcPr>
          <w:p w14:paraId="7CEBC799" w14:textId="77777777" w:rsidR="009755B7" w:rsidRDefault="009755B7" w:rsidP="00F5519E">
            <w:pPr>
              <w:jc w:val="center"/>
              <w:rPr>
                <w:rFonts w:eastAsia="Times New Roman"/>
                <w:color w:val="000000" w:themeColor="text1"/>
                <w:lang w:val="en-US"/>
              </w:rPr>
            </w:pPr>
            <w:r w:rsidRPr="64B88B2D">
              <w:rPr>
                <w:rFonts w:eastAsia="Times New Roman"/>
                <w:color w:val="000000" w:themeColor="text1"/>
                <w:lang w:val="en-US"/>
              </w:rPr>
              <w:t>2</w:t>
            </w:r>
          </w:p>
        </w:tc>
      </w:tr>
      <w:tr w:rsidR="009755B7" w14:paraId="326C627F" w14:textId="77777777" w:rsidTr="00F5519E">
        <w:trPr>
          <w:trHeight w:val="300"/>
          <w:jc w:val="center"/>
        </w:trPr>
        <w:tc>
          <w:tcPr>
            <w:tcW w:w="1810" w:type="dxa"/>
            <w:gridSpan w:val="2"/>
            <w:shd w:val="clear" w:color="auto" w:fill="auto"/>
            <w:vAlign w:val="bottom"/>
          </w:tcPr>
          <w:p w14:paraId="6A112CCB" w14:textId="74ED2696" w:rsidR="009755B7" w:rsidRDefault="009755B7" w:rsidP="00FD494E">
            <w:pPr>
              <w:jc w:val="center"/>
              <w:rPr>
                <w:rFonts w:eastAsia="Times New Roman"/>
                <w:color w:val="000000" w:themeColor="text1"/>
                <w:lang w:val="en-US"/>
              </w:rPr>
            </w:pPr>
            <w:r>
              <w:rPr>
                <w:rFonts w:eastAsia="Times New Roman"/>
                <w:color w:val="000000" w:themeColor="text1"/>
                <w:lang w:val="en-US"/>
              </w:rPr>
              <w:t>Reserved</w:t>
            </w:r>
          </w:p>
        </w:tc>
        <w:tc>
          <w:tcPr>
            <w:tcW w:w="1650" w:type="dxa"/>
            <w:shd w:val="clear" w:color="auto" w:fill="auto"/>
            <w:vAlign w:val="bottom"/>
          </w:tcPr>
          <w:p w14:paraId="2FF057FD" w14:textId="77777777" w:rsidR="009755B7" w:rsidRDefault="009755B7" w:rsidP="00F5519E">
            <w:pPr>
              <w:jc w:val="center"/>
              <w:rPr>
                <w:rFonts w:eastAsia="Times New Roman"/>
                <w:color w:val="000000" w:themeColor="text1"/>
                <w:lang w:val="en-US"/>
              </w:rPr>
            </w:pPr>
            <w:r w:rsidRPr="64B88B2D">
              <w:rPr>
                <w:rFonts w:eastAsia="Times New Roman"/>
                <w:color w:val="000000" w:themeColor="text1"/>
                <w:lang w:val="en-US"/>
              </w:rPr>
              <w:t>3</w:t>
            </w:r>
          </w:p>
        </w:tc>
      </w:tr>
    </w:tbl>
    <w:p w14:paraId="27F0FDD0" w14:textId="12BC475B" w:rsidR="64B88B2D" w:rsidRDefault="64B88B2D" w:rsidP="64B88B2D">
      <w:pPr>
        <w:rPr>
          <w:b/>
          <w:bCs/>
          <w:lang w:val="en-IN"/>
        </w:rPr>
      </w:pPr>
    </w:p>
    <w:p w14:paraId="5C0A3C35" w14:textId="642BC8A8" w:rsidR="00891208" w:rsidRDefault="00891208">
      <w:pPr>
        <w:rPr>
          <w:b/>
          <w:bCs/>
          <w:lang w:val="en-IN"/>
        </w:rPr>
      </w:pPr>
      <w:r>
        <w:rPr>
          <w:b/>
          <w:bCs/>
          <w:lang w:val="en-IN"/>
        </w:rPr>
        <w:br w:type="page"/>
      </w:r>
    </w:p>
    <w:p w14:paraId="7EBDCC77" w14:textId="77777777" w:rsidR="009755B7" w:rsidRDefault="009755B7" w:rsidP="64B88B2D">
      <w:pPr>
        <w:rPr>
          <w:b/>
          <w:bCs/>
          <w:lang w:val="en-IN"/>
        </w:rPr>
      </w:pPr>
    </w:p>
    <w:p w14:paraId="26762529" w14:textId="04579431" w:rsidR="00972A9B" w:rsidRPr="005C2C8F" w:rsidRDefault="00972A9B" w:rsidP="0068630B">
      <w:pPr>
        <w:rPr>
          <w:b/>
          <w:bCs/>
          <w:lang w:val="en-IN"/>
        </w:rPr>
      </w:pPr>
      <w:r w:rsidRPr="005C2C8F">
        <w:rPr>
          <w:b/>
          <w:bCs/>
          <w:lang w:val="en-IN"/>
        </w:rPr>
        <w:t>Step</w:t>
      </w:r>
      <w:r w:rsidR="00AE5041" w:rsidRPr="005C2C8F">
        <w:rPr>
          <w:b/>
          <w:bCs/>
          <w:lang w:val="en-IN"/>
        </w:rPr>
        <w:t>4</w:t>
      </w:r>
      <w:r w:rsidRPr="005C2C8F">
        <w:rPr>
          <w:b/>
          <w:bCs/>
          <w:lang w:val="en-IN"/>
        </w:rPr>
        <w:t xml:space="preserve">: UL resource muting index </w:t>
      </w:r>
      <w:proofErr w:type="spellStart"/>
      <w:r w:rsidRPr="005C2C8F">
        <w:rPr>
          <w:b/>
          <w:bCs/>
          <w:i/>
          <w:iCs/>
          <w:lang w:val="en-IN"/>
        </w:rPr>
        <w:t>i</w:t>
      </w:r>
      <w:proofErr w:type="spellEnd"/>
      <w:r w:rsidRPr="005C2C8F">
        <w:rPr>
          <w:b/>
          <w:bCs/>
          <w:lang w:val="en-IN"/>
        </w:rPr>
        <w:t xml:space="preserve"> calculation for SBFD slot at gNB</w:t>
      </w:r>
      <w:r w:rsidR="00200842">
        <w:rPr>
          <w:b/>
          <w:bCs/>
          <w:lang w:val="en-IN"/>
        </w:rPr>
        <w:t>,</w:t>
      </w:r>
      <w:r w:rsidR="006C0580" w:rsidRPr="005C2C8F">
        <w:rPr>
          <w:b/>
          <w:bCs/>
          <w:lang w:val="en-IN"/>
        </w:rPr>
        <w:t xml:space="preserve"> which is sen</w:t>
      </w:r>
      <w:r w:rsidR="001C4AA9" w:rsidRPr="005C2C8F">
        <w:rPr>
          <w:b/>
          <w:bCs/>
          <w:lang w:val="en-IN"/>
        </w:rPr>
        <w:t>t</w:t>
      </w:r>
      <w:r w:rsidR="006C0580" w:rsidRPr="005C2C8F">
        <w:rPr>
          <w:b/>
          <w:bCs/>
          <w:lang w:val="en-IN"/>
        </w:rPr>
        <w:t xml:space="preserve"> over DCI</w:t>
      </w:r>
    </w:p>
    <w:p w14:paraId="1D7C62A0" w14:textId="389B03D6" w:rsidR="00972A9B" w:rsidRPr="005C2C8F" w:rsidRDefault="00BD680D" w:rsidP="0068630B">
      <w:pPr>
        <w:rPr>
          <w:lang w:val="en-IN"/>
        </w:rPr>
      </w:pPr>
      <w:r w:rsidRPr="005C2C8F">
        <w:rPr>
          <w:lang w:val="en-IN"/>
        </w:rPr>
        <w:t xml:space="preserve">PUSCH </w:t>
      </w:r>
      <w:r w:rsidR="00972A9B" w:rsidRPr="005C2C8F">
        <w:rPr>
          <w:lang w:val="en-IN"/>
        </w:rPr>
        <w:t>resource muting index is calculated using K</w:t>
      </w:r>
      <w:r w:rsidR="00972A9B" w:rsidRPr="005C2C8F">
        <w:rPr>
          <w:vertAlign w:val="subscript"/>
          <w:lang w:val="en-IN"/>
        </w:rPr>
        <w:t>11</w:t>
      </w:r>
      <w:r w:rsidR="00972A9B" w:rsidRPr="005C2C8F">
        <w:rPr>
          <w:lang w:val="en-IN"/>
        </w:rPr>
        <w:t>, K</w:t>
      </w:r>
      <w:r w:rsidR="00972A9B" w:rsidRPr="005C2C8F">
        <w:rPr>
          <w:vertAlign w:val="subscript"/>
          <w:lang w:val="en-IN"/>
        </w:rPr>
        <w:t>21</w:t>
      </w:r>
      <w:r w:rsidR="00972A9B" w:rsidRPr="005C2C8F">
        <w:rPr>
          <w:lang w:val="en-IN"/>
        </w:rPr>
        <w:t>, K</w:t>
      </w:r>
      <w:r w:rsidR="00972A9B" w:rsidRPr="005C2C8F">
        <w:rPr>
          <w:vertAlign w:val="subscript"/>
          <w:lang w:val="en-IN"/>
        </w:rPr>
        <w:t>22</w:t>
      </w:r>
      <w:r w:rsidR="00972A9B" w:rsidRPr="005C2C8F">
        <w:rPr>
          <w:lang w:val="en-IN"/>
        </w:rPr>
        <w:t xml:space="preserve"> and, muting symbol index </w:t>
      </w:r>
      <m:oMath>
        <m:sSub>
          <m:sSubPr>
            <m:ctrlPr>
              <w:rPr>
                <w:rFonts w:ascii="Cambria Math" w:hAnsi="Cambria Math"/>
                <w:i/>
              </w:rPr>
            </m:ctrlPr>
          </m:sSubPr>
          <m:e>
            <m:r>
              <w:rPr>
                <w:rFonts w:ascii="Cambria Math" w:hAnsi="Cambria Math"/>
              </w:rPr>
              <m:t xml:space="preserve"> l</m:t>
            </m:r>
          </m:e>
          <m:sub>
            <m:r>
              <w:rPr>
                <w:rFonts w:ascii="Cambria Math" w:hAnsi="Cambria Math"/>
              </w:rPr>
              <m:t>mute,1</m:t>
            </m:r>
          </m:sub>
        </m:sSub>
      </m:oMath>
      <w:r w:rsidR="00972A9B" w:rsidRPr="005C2C8F">
        <w:rPr>
          <w:rFonts w:eastAsiaTheme="minorEastAsia"/>
        </w:rPr>
        <w:t xml:space="preserve"> and </w:t>
      </w:r>
      <m:oMath>
        <m:sSub>
          <m:sSubPr>
            <m:ctrlPr>
              <w:rPr>
                <w:rFonts w:ascii="Cambria Math" w:hAnsi="Cambria Math"/>
                <w:i/>
              </w:rPr>
            </m:ctrlPr>
          </m:sSubPr>
          <m:e>
            <m:r>
              <w:rPr>
                <w:rFonts w:ascii="Cambria Math" w:hAnsi="Cambria Math"/>
              </w:rPr>
              <m:t xml:space="preserve"> l</m:t>
            </m:r>
          </m:e>
          <m:sub>
            <m:r>
              <w:rPr>
                <w:rFonts w:ascii="Cambria Math" w:hAnsi="Cambria Math"/>
              </w:rPr>
              <m:t>mute,2</m:t>
            </m:r>
          </m:sub>
        </m:sSub>
      </m:oMath>
      <w:r w:rsidR="00972A9B" w:rsidRPr="005C2C8F">
        <w:rPr>
          <w:rFonts w:eastAsiaTheme="minorEastAsia"/>
        </w:rPr>
        <w:t xml:space="preserve"> as follows,</w:t>
      </w:r>
    </w:p>
    <w:p w14:paraId="47E0479A" w14:textId="77777777" w:rsidR="00972A9B" w:rsidRPr="005C2C8F" w:rsidRDefault="00972A9B" w:rsidP="0068630B">
      <w:pPr>
        <w:pStyle w:val="Caption"/>
        <w:keepNext/>
        <w:rPr>
          <w:color w:val="000000" w:themeColor="text1"/>
          <w:sz w:val="20"/>
          <w:szCs w:val="20"/>
        </w:rPr>
      </w:pPr>
      <w:bookmarkStart w:id="8" w:name="_Ref172110557"/>
      <w:r w:rsidRPr="005C2C8F">
        <w:rPr>
          <w:color w:val="000000" w:themeColor="text1"/>
          <w:sz w:val="20"/>
          <w:szCs w:val="20"/>
        </w:rPr>
        <w:t xml:space="preserve">Equation </w:t>
      </w:r>
      <w:r w:rsidRPr="005C2C8F">
        <w:rPr>
          <w:color w:val="000000" w:themeColor="text1"/>
          <w:sz w:val="20"/>
          <w:szCs w:val="20"/>
        </w:rPr>
        <w:fldChar w:fldCharType="begin"/>
      </w:r>
      <w:r w:rsidRPr="005C2C8F">
        <w:rPr>
          <w:color w:val="000000" w:themeColor="text1"/>
          <w:sz w:val="20"/>
          <w:szCs w:val="20"/>
        </w:rPr>
        <w:instrText xml:space="preserve"> SEQ Equation \* ARABIC </w:instrText>
      </w:r>
      <w:r w:rsidRPr="005C2C8F">
        <w:rPr>
          <w:color w:val="000000" w:themeColor="text1"/>
          <w:sz w:val="20"/>
          <w:szCs w:val="20"/>
        </w:rPr>
        <w:fldChar w:fldCharType="separate"/>
      </w:r>
      <w:r w:rsidRPr="005C2C8F">
        <w:rPr>
          <w:noProof/>
          <w:color w:val="000000" w:themeColor="text1"/>
          <w:sz w:val="20"/>
          <w:szCs w:val="20"/>
        </w:rPr>
        <w:t>1</w:t>
      </w:r>
      <w:r w:rsidRPr="005C2C8F">
        <w:rPr>
          <w:color w:val="000000" w:themeColor="text1"/>
          <w:sz w:val="20"/>
          <w:szCs w:val="20"/>
        </w:rPr>
        <w:fldChar w:fldCharType="end"/>
      </w:r>
      <w:bookmarkEnd w:id="8"/>
    </w:p>
    <w:p w14:paraId="0227B09F" w14:textId="7DC976A3" w:rsidR="00972A9B" w:rsidRPr="00F514D0" w:rsidRDefault="00972A9B" w:rsidP="0068630B">
      <w:pPr>
        <w:pStyle w:val="ListParagraph"/>
        <w:ind w:left="2240"/>
        <w:jc w:val="center"/>
        <w:rPr>
          <w:rFonts w:ascii="Times New Roman" w:eastAsia="SimSun" w:hAnsi="Times New Roman"/>
          <w:b/>
          <w:sz w:val="16"/>
          <w:szCs w:val="16"/>
          <w:lang w:eastAsia="ko-KR"/>
        </w:rPr>
      </w:pPr>
      <m:oMathPara>
        <m:oMathParaPr>
          <m:jc m:val="left"/>
        </m:oMathParaPr>
        <m:oMath>
          <m:r>
            <w:rPr>
              <w:rFonts w:ascii="Cambria Math" w:hAnsi="Cambria Math"/>
              <w:sz w:val="16"/>
              <w:szCs w:val="16"/>
            </w:rPr>
            <m:t>i=</m:t>
          </m:r>
          <m:d>
            <m:dPr>
              <m:begChr m:val="{"/>
              <m:endChr m:val=""/>
              <m:ctrlPr>
                <w:rPr>
                  <w:rFonts w:ascii="Cambria Math" w:hAnsi="Cambria Math"/>
                  <w:i/>
                  <w:sz w:val="16"/>
                  <w:szCs w:val="16"/>
                </w:rPr>
              </m:ctrlPr>
            </m:dPr>
            <m:e>
              <m:eqArr>
                <m:eqArrPr>
                  <m:ctrlPr>
                    <w:rPr>
                      <w:rFonts w:ascii="Cambria Math" w:hAnsi="Cambria Math"/>
                      <w:i/>
                      <w:sz w:val="16"/>
                      <w:szCs w:val="16"/>
                    </w:rPr>
                  </m:ctrlPr>
                </m:eqArrPr>
                <m:e>
                  <m:r>
                    <w:rPr>
                      <w:rFonts w:ascii="Cambria Math" w:hAnsi="Cambria Math"/>
                      <w:sz w:val="16"/>
                      <w:szCs w:val="16"/>
                    </w:rPr>
                    <m:t>0,  if mutng is disabled</m:t>
                  </m:r>
                </m:e>
                <m:e>
                  <m:sSub>
                    <m:sSubPr>
                      <m:ctrlPr>
                        <w:rPr>
                          <w:rFonts w:ascii="Cambria Math" w:hAnsi="Cambria Math"/>
                          <w:i/>
                          <w:sz w:val="16"/>
                          <w:szCs w:val="16"/>
                        </w:rPr>
                      </m:ctrlPr>
                    </m:sSubPr>
                    <m:e>
                      <m:r>
                        <w:rPr>
                          <w:rFonts w:ascii="Cambria Math" w:hAnsi="Cambria Math"/>
                          <w:sz w:val="16"/>
                          <w:szCs w:val="16"/>
                        </w:rPr>
                        <m:t>l</m:t>
                      </m:r>
                    </m:e>
                    <m:sub>
                      <m:r>
                        <w:rPr>
                          <w:rFonts w:ascii="Cambria Math" w:hAnsi="Cambria Math"/>
                          <w:sz w:val="16"/>
                          <w:szCs w:val="16"/>
                        </w:rPr>
                        <m:t>mute,1</m:t>
                      </m:r>
                    </m:sub>
                  </m:sSub>
                  <m:r>
                    <w:rPr>
                      <w:rFonts w:ascii="Cambria Math" w:hAnsi="Cambria Math"/>
                      <w:sz w:val="16"/>
                      <w:szCs w:val="16"/>
                    </w:rPr>
                    <m:t xml:space="preserve">+1,      when one symbol is muted in slot </m:t>
                  </m:r>
                  <w:bookmarkStart w:id="9" w:name="_Hlk172036592"/>
                  <m:sSub>
                    <m:sSubPr>
                      <m:ctrlPr>
                        <w:rPr>
                          <w:rFonts w:ascii="Cambria Math" w:hAnsi="Cambria Math"/>
                          <w:i/>
                          <w:sz w:val="16"/>
                          <w:szCs w:val="16"/>
                        </w:rPr>
                      </m:ctrlPr>
                    </m:sSubPr>
                    <m:e>
                      <m:r>
                        <w:rPr>
                          <w:rFonts w:ascii="Cambria Math" w:hAnsi="Cambria Math"/>
                          <w:sz w:val="16"/>
                          <w:szCs w:val="16"/>
                        </w:rPr>
                        <m:t>(0≤ l</m:t>
                      </m:r>
                    </m:e>
                    <m:sub>
                      <m:r>
                        <w:rPr>
                          <w:rFonts w:ascii="Cambria Math" w:hAnsi="Cambria Math"/>
                          <w:sz w:val="16"/>
                          <w:szCs w:val="16"/>
                        </w:rPr>
                        <m:t>mute,1</m:t>
                      </m:r>
                    </m:sub>
                  </m:sSub>
                  <w:bookmarkEnd w:id="9"/>
                  <m:r>
                    <w:rPr>
                      <w:rFonts w:ascii="Cambria Math" w:hAnsi="Cambria Math"/>
                      <w:sz w:val="16"/>
                      <w:szCs w:val="16"/>
                    </w:rPr>
                    <m:t>≤</m:t>
                  </m:r>
                  <m:sSub>
                    <m:sSubPr>
                      <m:ctrlPr>
                        <w:rPr>
                          <w:rFonts w:ascii="Cambria Math" w:eastAsiaTheme="minorHAnsi" w:hAnsi="Cambria Math"/>
                          <w:i/>
                          <w:sz w:val="16"/>
                          <w:szCs w:val="16"/>
                        </w:rPr>
                      </m:ctrlPr>
                    </m:sSubPr>
                    <m:e>
                      <m:r>
                        <w:rPr>
                          <w:rFonts w:ascii="Cambria Math" w:hAnsi="Cambria Math"/>
                          <w:sz w:val="16"/>
                          <w:szCs w:val="16"/>
                        </w:rPr>
                        <m:t>K</m:t>
                      </m:r>
                    </m:e>
                    <m:sub>
                      <m:r>
                        <w:rPr>
                          <w:rFonts w:ascii="Cambria Math" w:hAnsi="Cambria Math"/>
                          <w:sz w:val="16"/>
                          <w:szCs w:val="16"/>
                        </w:rPr>
                        <m:t>11</m:t>
                      </m:r>
                    </m:sub>
                  </m:sSub>
                  <m:r>
                    <w:rPr>
                      <w:rFonts w:ascii="Cambria Math" w:hAnsi="Cambria Math"/>
                      <w:sz w:val="16"/>
                      <w:szCs w:val="16"/>
                    </w:rPr>
                    <m:t>-1)</m:t>
                  </m:r>
                </m:e>
                <m:e>
                  <m:sSub>
                    <m:sSubPr>
                      <m:ctrlPr>
                        <w:rPr>
                          <w:rFonts w:ascii="Cambria Math" w:hAnsi="Cambria Math"/>
                          <w:i/>
                          <w:sz w:val="16"/>
                          <w:szCs w:val="16"/>
                        </w:rPr>
                      </m:ctrlPr>
                    </m:sSubPr>
                    <m:e>
                      <m:r>
                        <w:rPr>
                          <w:rFonts w:ascii="Cambria Math" w:hAnsi="Cambria Math"/>
                          <w:sz w:val="16"/>
                          <w:szCs w:val="16"/>
                        </w:rPr>
                        <m:t>l</m:t>
                      </m:r>
                    </m:e>
                    <m:sub>
                      <m:r>
                        <w:rPr>
                          <w:rFonts w:ascii="Cambria Math" w:hAnsi="Cambria Math"/>
                          <w:sz w:val="16"/>
                          <w:szCs w:val="16"/>
                        </w:rPr>
                        <m:t>mute,2</m:t>
                      </m:r>
                    </m:sub>
                  </m:sSub>
                  <m:r>
                    <w:rPr>
                      <w:rFonts w:ascii="Cambria Math" w:hAnsi="Cambria Math"/>
                      <w:sz w:val="16"/>
                      <w:szCs w:val="16"/>
                    </w:rPr>
                    <m:t xml:space="preserve">+ </m:t>
                  </m:r>
                  <m:sSub>
                    <m:sSubPr>
                      <m:ctrlPr>
                        <w:rPr>
                          <w:rFonts w:ascii="Cambria Math" w:hAnsi="Cambria Math"/>
                          <w:i/>
                          <w:sz w:val="16"/>
                          <w:szCs w:val="16"/>
                        </w:rPr>
                      </m:ctrlPr>
                    </m:sSubPr>
                    <m:e>
                      <m:sSub>
                        <m:sSubPr>
                          <m:ctrlPr>
                            <w:rPr>
                              <w:rFonts w:ascii="Cambria Math" w:eastAsiaTheme="minorHAnsi" w:hAnsi="Cambria Math"/>
                              <w:i/>
                              <w:sz w:val="16"/>
                              <w:szCs w:val="16"/>
                            </w:rPr>
                          </m:ctrlPr>
                        </m:sSubPr>
                        <m:e>
                          <m:r>
                            <w:rPr>
                              <w:rFonts w:ascii="Cambria Math" w:hAnsi="Cambria Math"/>
                              <w:sz w:val="16"/>
                              <w:szCs w:val="16"/>
                            </w:rPr>
                            <m:t>K</m:t>
                          </m:r>
                        </m:e>
                        <m:sub>
                          <m:r>
                            <w:rPr>
                              <w:rFonts w:ascii="Cambria Math" w:hAnsi="Cambria Math"/>
                              <w:sz w:val="16"/>
                              <w:szCs w:val="16"/>
                            </w:rPr>
                            <m:t>22</m:t>
                          </m:r>
                        </m:sub>
                      </m:sSub>
                      <m:r>
                        <w:rPr>
                          <w:rFonts w:ascii="Cambria Math" w:hAnsi="Cambria Math"/>
                          <w:sz w:val="16"/>
                          <w:szCs w:val="16"/>
                        </w:rPr>
                        <m:t>*(l</m:t>
                      </m:r>
                    </m:e>
                    <m:sub>
                      <m:r>
                        <w:rPr>
                          <w:rFonts w:ascii="Cambria Math" w:hAnsi="Cambria Math"/>
                          <w:sz w:val="16"/>
                          <w:szCs w:val="16"/>
                        </w:rPr>
                        <m:t>mute,1</m:t>
                      </m:r>
                    </m:sub>
                  </m:sSub>
                  <m:r>
                    <w:rPr>
                      <w:rFonts w:ascii="Cambria Math" w:hAnsi="Cambria Math"/>
                      <w:sz w:val="16"/>
                      <w:szCs w:val="16"/>
                    </w:rPr>
                    <m:t>+1)+1+</m:t>
                  </m:r>
                  <m:sSub>
                    <m:sSubPr>
                      <m:ctrlPr>
                        <w:rPr>
                          <w:rFonts w:ascii="Cambria Math" w:eastAsiaTheme="minorHAnsi" w:hAnsi="Cambria Math"/>
                          <w:i/>
                          <w:sz w:val="16"/>
                          <w:szCs w:val="16"/>
                        </w:rPr>
                      </m:ctrlPr>
                    </m:sSubPr>
                    <m:e>
                      <m:r>
                        <w:rPr>
                          <w:rFonts w:ascii="Cambria Math" w:hAnsi="Cambria Math"/>
                          <w:sz w:val="16"/>
                          <w:szCs w:val="16"/>
                        </w:rPr>
                        <m:t>K</m:t>
                      </m:r>
                    </m:e>
                    <m:sub>
                      <m:r>
                        <w:rPr>
                          <w:rFonts w:ascii="Cambria Math" w:hAnsi="Cambria Math"/>
                          <w:sz w:val="16"/>
                          <w:szCs w:val="16"/>
                        </w:rPr>
                        <m:t>11</m:t>
                      </m:r>
                    </m:sub>
                  </m:sSub>
                  <m:r>
                    <w:rPr>
                      <w:rFonts w:ascii="Cambria Math" w:hAnsi="Cambria Math"/>
                      <w:sz w:val="16"/>
                      <w:szCs w:val="16"/>
                    </w:rPr>
                    <m:t>-</m:t>
                  </m:r>
                  <m:sSub>
                    <m:sSubPr>
                      <m:ctrlPr>
                        <w:rPr>
                          <w:rFonts w:ascii="Cambria Math" w:eastAsiaTheme="minorHAnsi" w:hAnsi="Cambria Math"/>
                          <w:i/>
                          <w:sz w:val="16"/>
                          <w:szCs w:val="16"/>
                        </w:rPr>
                      </m:ctrlPr>
                    </m:sSubPr>
                    <m:e>
                      <m:r>
                        <w:rPr>
                          <w:rFonts w:ascii="Cambria Math" w:hAnsi="Cambria Math"/>
                          <w:sz w:val="16"/>
                          <w:szCs w:val="16"/>
                        </w:rPr>
                        <m:t>K</m:t>
                      </m:r>
                    </m:e>
                    <m:sub>
                      <m:r>
                        <w:rPr>
                          <w:rFonts w:ascii="Cambria Math" w:hAnsi="Cambria Math"/>
                          <w:sz w:val="16"/>
                          <w:szCs w:val="16"/>
                        </w:rPr>
                        <m:t>22</m:t>
                      </m:r>
                    </m:sub>
                  </m:sSub>
                  <m:r>
                    <w:rPr>
                      <w:rFonts w:ascii="Cambria Math" w:hAnsi="Cambria Math"/>
                      <w:sz w:val="16"/>
                      <w:szCs w:val="16"/>
                    </w:rPr>
                    <m:t>, when two symbols are muted  per slot (</m:t>
                  </m:r>
                  <m:sSub>
                    <m:sSubPr>
                      <m:ctrlPr>
                        <w:rPr>
                          <w:rFonts w:ascii="Cambria Math" w:hAnsi="Cambria Math"/>
                          <w:i/>
                          <w:sz w:val="16"/>
                          <w:szCs w:val="16"/>
                        </w:rPr>
                      </m:ctrlPr>
                    </m:sSubPr>
                    <m:e>
                      <m:r>
                        <w:rPr>
                          <w:rFonts w:ascii="Cambria Math" w:hAnsi="Cambria Math"/>
                          <w:sz w:val="16"/>
                          <w:szCs w:val="16"/>
                        </w:rPr>
                        <m:t>0≤ l</m:t>
                      </m:r>
                    </m:e>
                    <m:sub>
                      <m:r>
                        <w:rPr>
                          <w:rFonts w:ascii="Cambria Math" w:hAnsi="Cambria Math"/>
                          <w:sz w:val="16"/>
                          <w:szCs w:val="16"/>
                        </w:rPr>
                        <m:t>mute,2</m:t>
                      </m:r>
                    </m:sub>
                  </m:sSub>
                  <m:r>
                    <w:rPr>
                      <w:rFonts w:ascii="Cambria Math" w:hAnsi="Cambria Math"/>
                      <w:sz w:val="16"/>
                      <w:szCs w:val="16"/>
                    </w:rPr>
                    <m:t>≤</m:t>
                  </m:r>
                  <m:sSub>
                    <m:sSubPr>
                      <m:ctrlPr>
                        <w:rPr>
                          <w:rFonts w:ascii="Cambria Math" w:eastAsiaTheme="minorHAnsi" w:hAnsi="Cambria Math"/>
                          <w:i/>
                          <w:sz w:val="16"/>
                          <w:szCs w:val="16"/>
                        </w:rPr>
                      </m:ctrlPr>
                    </m:sSubPr>
                    <m:e>
                      <m:r>
                        <w:rPr>
                          <w:rFonts w:ascii="Cambria Math" w:hAnsi="Cambria Math"/>
                          <w:sz w:val="16"/>
                          <w:szCs w:val="16"/>
                        </w:rPr>
                        <m:t>K</m:t>
                      </m:r>
                    </m:e>
                    <m:sub>
                      <m:r>
                        <w:rPr>
                          <w:rFonts w:ascii="Cambria Math" w:hAnsi="Cambria Math"/>
                          <w:sz w:val="16"/>
                          <w:szCs w:val="16"/>
                        </w:rPr>
                        <m:t>22</m:t>
                      </m:r>
                    </m:sub>
                  </m:sSub>
                  <m:r>
                    <w:rPr>
                      <w:rFonts w:ascii="Cambria Math" w:hAnsi="Cambria Math"/>
                      <w:sz w:val="16"/>
                      <w:szCs w:val="16"/>
                    </w:rPr>
                    <m:t xml:space="preserve">-1, </m:t>
                  </m:r>
                  <m:sSub>
                    <m:sSubPr>
                      <m:ctrlPr>
                        <w:rPr>
                          <w:rFonts w:ascii="Cambria Math" w:hAnsi="Cambria Math"/>
                          <w:i/>
                          <w:sz w:val="16"/>
                          <w:szCs w:val="16"/>
                        </w:rPr>
                      </m:ctrlPr>
                    </m:sSubPr>
                    <m:e>
                      <m:r>
                        <w:rPr>
                          <w:rFonts w:ascii="Cambria Math" w:hAnsi="Cambria Math"/>
                          <w:sz w:val="16"/>
                          <w:szCs w:val="16"/>
                        </w:rPr>
                        <m:t>0≤ l</m:t>
                      </m:r>
                    </m:e>
                    <m:sub>
                      <m:r>
                        <w:rPr>
                          <w:rFonts w:ascii="Cambria Math" w:hAnsi="Cambria Math"/>
                          <w:sz w:val="16"/>
                          <w:szCs w:val="16"/>
                        </w:rPr>
                        <m:t>mute,1</m:t>
                      </m:r>
                    </m:sub>
                  </m:sSub>
                  <m:r>
                    <w:rPr>
                      <w:rFonts w:ascii="Cambria Math" w:hAnsi="Cambria Math"/>
                      <w:sz w:val="16"/>
                      <w:szCs w:val="16"/>
                    </w:rPr>
                    <m:t>≤</m:t>
                  </m:r>
                  <m:sSub>
                    <m:sSubPr>
                      <m:ctrlPr>
                        <w:rPr>
                          <w:rFonts w:ascii="Cambria Math" w:eastAsiaTheme="minorHAnsi" w:hAnsi="Cambria Math"/>
                          <w:i/>
                          <w:sz w:val="16"/>
                          <w:szCs w:val="16"/>
                        </w:rPr>
                      </m:ctrlPr>
                    </m:sSubPr>
                    <m:e>
                      <m:r>
                        <w:rPr>
                          <w:rFonts w:ascii="Cambria Math" w:hAnsi="Cambria Math"/>
                          <w:sz w:val="16"/>
                          <w:szCs w:val="16"/>
                        </w:rPr>
                        <m:t>K</m:t>
                      </m:r>
                    </m:e>
                    <m:sub>
                      <m:r>
                        <w:rPr>
                          <w:rFonts w:ascii="Cambria Math" w:hAnsi="Cambria Math"/>
                          <w:sz w:val="16"/>
                          <w:szCs w:val="16"/>
                        </w:rPr>
                        <m:t>21</m:t>
                      </m:r>
                    </m:sub>
                  </m:sSub>
                  <m:r>
                    <w:rPr>
                      <w:rFonts w:ascii="Cambria Math" w:hAnsi="Cambria Math"/>
                      <w:sz w:val="16"/>
                      <w:szCs w:val="16"/>
                    </w:rPr>
                    <m:t>-1)</m:t>
                  </m:r>
                </m:e>
                <m:e>
                  <m:r>
                    <w:rPr>
                      <w:rFonts w:ascii="Cambria Math" w:hAnsi="Cambria Math"/>
                      <w:sz w:val="16"/>
                      <w:szCs w:val="16"/>
                    </w:rPr>
                    <m:t xml:space="preserve"> </m:t>
                  </m:r>
                </m:e>
              </m:eqArr>
            </m:e>
          </m:d>
        </m:oMath>
      </m:oMathPara>
    </w:p>
    <w:p w14:paraId="4584E523" w14:textId="0B7D3C85" w:rsidR="001A3D76" w:rsidRPr="005C2C8F" w:rsidRDefault="001A3D76" w:rsidP="0068630B">
      <w:pPr>
        <w:rPr>
          <w:rFonts w:eastAsiaTheme="minorEastAsia"/>
          <w:b/>
          <w:bCs/>
          <w:sz w:val="16"/>
          <w:szCs w:val="16"/>
          <w:lang w:val="en-IN"/>
        </w:rPr>
      </w:pPr>
    </w:p>
    <w:p w14:paraId="5E8778A8" w14:textId="459D0BEB" w:rsidR="00F75567" w:rsidRPr="00003F7A" w:rsidRDefault="00F75567" w:rsidP="0068630B">
      <w:pPr>
        <w:rPr>
          <w:rFonts w:eastAsiaTheme="minorEastAsia"/>
          <w:b/>
          <w:bCs/>
          <w:lang w:val="en-IN"/>
        </w:rPr>
      </w:pPr>
      <w:r w:rsidRPr="00003F7A">
        <w:rPr>
          <w:rFonts w:eastAsiaTheme="minorEastAsia"/>
          <w:b/>
          <w:bCs/>
          <w:lang w:val="en-IN"/>
        </w:rPr>
        <w:t>Observation</w:t>
      </w:r>
      <w:r w:rsidR="008423DD" w:rsidRPr="00003F7A">
        <w:rPr>
          <w:rFonts w:eastAsiaTheme="minorEastAsia"/>
          <w:b/>
          <w:bCs/>
          <w:lang w:val="en-IN"/>
        </w:rPr>
        <w:t xml:space="preserve"> </w:t>
      </w:r>
      <w:r w:rsidR="00430927">
        <w:rPr>
          <w:rFonts w:eastAsiaTheme="minorEastAsia"/>
          <w:b/>
          <w:bCs/>
          <w:lang w:val="en-IN"/>
        </w:rPr>
        <w:t>5</w:t>
      </w:r>
      <w:r w:rsidRPr="00003F7A">
        <w:rPr>
          <w:rFonts w:eastAsiaTheme="minorEastAsia"/>
          <w:b/>
          <w:bCs/>
          <w:lang w:val="en-IN"/>
        </w:rPr>
        <w:t>:</w:t>
      </w:r>
      <w:r w:rsidR="00BD680D" w:rsidRPr="00003F7A">
        <w:rPr>
          <w:rFonts w:eastAsiaTheme="minorEastAsia"/>
          <w:b/>
          <w:bCs/>
          <w:lang w:val="en-IN"/>
        </w:rPr>
        <w:t xml:space="preserve"> The PUSCH resource muting index</w:t>
      </w:r>
      <w:r w:rsidR="004A3497" w:rsidRPr="00003F7A">
        <w:rPr>
          <w:rFonts w:eastAsiaTheme="minorEastAsia"/>
          <w:b/>
          <w:bCs/>
          <w:lang w:val="en-IN"/>
        </w:rPr>
        <w:t xml:space="preserve"> </w:t>
      </w:r>
      <w:proofErr w:type="spellStart"/>
      <w:r w:rsidR="004A3497" w:rsidRPr="00003F7A">
        <w:rPr>
          <w:rFonts w:eastAsiaTheme="minorEastAsia"/>
          <w:b/>
          <w:bCs/>
          <w:i/>
          <w:iCs/>
          <w:lang w:val="en-IN"/>
        </w:rPr>
        <w:t>i</w:t>
      </w:r>
      <w:proofErr w:type="spellEnd"/>
      <w:r w:rsidR="00BD680D" w:rsidRPr="00003F7A">
        <w:rPr>
          <w:rFonts w:eastAsiaTheme="minorEastAsia"/>
          <w:b/>
          <w:bCs/>
          <w:lang w:val="en-IN"/>
        </w:rPr>
        <w:t xml:space="preserve"> is calculated using </w:t>
      </w:r>
      <w:r w:rsidR="00F514D0">
        <w:rPr>
          <w:rFonts w:eastAsiaTheme="minorEastAsia"/>
          <w:b/>
          <w:bCs/>
          <w:lang w:val="en-IN"/>
        </w:rPr>
        <w:t>parameters</w:t>
      </w:r>
      <w:r w:rsidR="00F514D0" w:rsidRPr="00003F7A">
        <w:rPr>
          <w:rFonts w:eastAsiaTheme="minorEastAsia"/>
          <w:b/>
          <w:bCs/>
          <w:lang w:val="en-IN"/>
        </w:rPr>
        <w:t xml:space="preserve"> </w:t>
      </w:r>
      <w:r w:rsidR="00BD680D" w:rsidRPr="00003F7A">
        <w:rPr>
          <w:b/>
          <w:bCs/>
          <w:lang w:val="en-IN"/>
        </w:rPr>
        <w:t>K</w:t>
      </w:r>
      <w:r w:rsidR="00BD680D" w:rsidRPr="00003F7A">
        <w:rPr>
          <w:b/>
          <w:bCs/>
          <w:vertAlign w:val="subscript"/>
          <w:lang w:val="en-IN"/>
        </w:rPr>
        <w:t>11</w:t>
      </w:r>
      <w:r w:rsidR="00BD680D" w:rsidRPr="00003F7A">
        <w:rPr>
          <w:b/>
          <w:bCs/>
          <w:lang w:val="en-IN"/>
        </w:rPr>
        <w:t>, K</w:t>
      </w:r>
      <w:r w:rsidR="00BD680D" w:rsidRPr="00003F7A">
        <w:rPr>
          <w:b/>
          <w:bCs/>
          <w:vertAlign w:val="subscript"/>
          <w:lang w:val="en-IN"/>
        </w:rPr>
        <w:t>21</w:t>
      </w:r>
      <w:r w:rsidR="00BD680D" w:rsidRPr="00003F7A">
        <w:rPr>
          <w:b/>
          <w:bCs/>
          <w:lang w:val="en-IN"/>
        </w:rPr>
        <w:t>, K</w:t>
      </w:r>
      <w:r w:rsidR="00BD680D" w:rsidRPr="00003F7A">
        <w:rPr>
          <w:b/>
          <w:bCs/>
          <w:vertAlign w:val="subscript"/>
          <w:lang w:val="en-IN"/>
        </w:rPr>
        <w:t xml:space="preserve">22 </w:t>
      </w:r>
      <w:r w:rsidR="00BD680D" w:rsidRPr="00003F7A">
        <w:rPr>
          <w:b/>
          <w:bCs/>
          <w:lang w:val="en-IN"/>
        </w:rPr>
        <w:t>and configured muting symbol index</w:t>
      </w:r>
      <w:r w:rsidR="001F193B" w:rsidRPr="00003F7A">
        <w:rPr>
          <w:b/>
          <w:bCs/>
          <w:lang w:val="en-IN"/>
        </w:rPr>
        <w:t xml:space="preserve"> </w:t>
      </w:r>
      <m:oMath>
        <m:sSub>
          <m:sSubPr>
            <m:ctrlPr>
              <w:rPr>
                <w:rFonts w:ascii="Cambria Math" w:hAnsi="Cambria Math"/>
                <w:b/>
                <w:bCs/>
                <w:i/>
              </w:rPr>
            </m:ctrlPr>
          </m:sSubPr>
          <m:e>
            <m:r>
              <m:rPr>
                <m:sty m:val="bi"/>
              </m:rPr>
              <w:rPr>
                <w:rFonts w:ascii="Cambria Math" w:hAnsi="Cambria Math"/>
              </w:rPr>
              <m:t xml:space="preserve"> l</m:t>
            </m:r>
          </m:e>
          <m:sub>
            <m:r>
              <m:rPr>
                <m:sty m:val="bi"/>
              </m:rPr>
              <w:rPr>
                <w:rFonts w:ascii="Cambria Math" w:hAnsi="Cambria Math"/>
              </w:rPr>
              <m:t>mute,1</m:t>
            </m:r>
          </m:sub>
        </m:sSub>
      </m:oMath>
      <w:r w:rsidR="001F193B" w:rsidRPr="00003F7A">
        <w:rPr>
          <w:rFonts w:eastAsiaTheme="minorEastAsia"/>
          <w:b/>
          <w:bCs/>
        </w:rPr>
        <w:t xml:space="preserve"> and </w:t>
      </w:r>
      <m:oMath>
        <m:sSub>
          <m:sSubPr>
            <m:ctrlPr>
              <w:rPr>
                <w:rFonts w:ascii="Cambria Math" w:hAnsi="Cambria Math"/>
                <w:b/>
                <w:bCs/>
                <w:i/>
              </w:rPr>
            </m:ctrlPr>
          </m:sSubPr>
          <m:e>
            <m:r>
              <m:rPr>
                <m:sty m:val="bi"/>
              </m:rPr>
              <w:rPr>
                <w:rFonts w:ascii="Cambria Math" w:hAnsi="Cambria Math"/>
              </w:rPr>
              <m:t xml:space="preserve"> l</m:t>
            </m:r>
          </m:e>
          <m:sub>
            <m:r>
              <m:rPr>
                <m:sty m:val="bi"/>
              </m:rPr>
              <w:rPr>
                <w:rFonts w:ascii="Cambria Math" w:hAnsi="Cambria Math"/>
              </w:rPr>
              <m:t>mute,2</m:t>
            </m:r>
          </m:sub>
        </m:sSub>
      </m:oMath>
      <w:r w:rsidR="00BD680D" w:rsidRPr="00003F7A">
        <w:rPr>
          <w:b/>
          <w:bCs/>
          <w:lang w:val="en-IN"/>
        </w:rPr>
        <w:t>.</w:t>
      </w:r>
    </w:p>
    <w:p w14:paraId="618F9A68" w14:textId="77777777" w:rsidR="00F75567" w:rsidRPr="00003F7A" w:rsidRDefault="00F75567" w:rsidP="0068630B">
      <w:pPr>
        <w:rPr>
          <w:rFonts w:eastAsiaTheme="minorEastAsia"/>
          <w:b/>
          <w:bCs/>
          <w:lang w:val="en-IN"/>
        </w:rPr>
      </w:pPr>
    </w:p>
    <w:p w14:paraId="452A9E58" w14:textId="1A8398AD" w:rsidR="00420BDC" w:rsidRPr="00003F7A" w:rsidRDefault="00420BDC" w:rsidP="0068630B">
      <w:pPr>
        <w:rPr>
          <w:rFonts w:eastAsiaTheme="minorEastAsia"/>
          <w:b/>
          <w:bCs/>
          <w:lang w:val="en-IN"/>
        </w:rPr>
      </w:pPr>
      <w:r w:rsidRPr="00003F7A">
        <w:rPr>
          <w:rFonts w:eastAsiaTheme="minorEastAsia"/>
          <w:b/>
          <w:bCs/>
          <w:lang w:val="en-IN"/>
        </w:rPr>
        <w:t>Step5: Transmission of muting index</w:t>
      </w:r>
      <w:r w:rsidRPr="00003F7A">
        <w:rPr>
          <w:rFonts w:eastAsiaTheme="minorEastAsia"/>
          <w:b/>
          <w:bCs/>
          <w:i/>
          <w:iCs/>
          <w:lang w:val="en-IN"/>
        </w:rPr>
        <w:t xml:space="preserve"> </w:t>
      </w:r>
      <w:proofErr w:type="spellStart"/>
      <w:r w:rsidRPr="00003F7A">
        <w:rPr>
          <w:rFonts w:eastAsiaTheme="minorEastAsia"/>
          <w:b/>
          <w:bCs/>
          <w:i/>
          <w:iCs/>
          <w:lang w:val="en-IN"/>
        </w:rPr>
        <w:t>i</w:t>
      </w:r>
      <w:proofErr w:type="spellEnd"/>
      <w:r w:rsidRPr="00003F7A">
        <w:rPr>
          <w:rFonts w:eastAsiaTheme="minorEastAsia"/>
          <w:b/>
          <w:bCs/>
          <w:lang w:val="en-IN"/>
        </w:rPr>
        <w:t xml:space="preserve"> using DCI format 0_0</w:t>
      </w:r>
    </w:p>
    <w:p w14:paraId="58BEE58C" w14:textId="34DF1023" w:rsidR="00420BDC" w:rsidRPr="00003F7A" w:rsidRDefault="00420BDC" w:rsidP="0068630B">
      <w:pPr>
        <w:rPr>
          <w:rFonts w:eastAsiaTheme="minorEastAsia"/>
          <w:lang w:val="en-IN"/>
        </w:rPr>
      </w:pPr>
      <w:r w:rsidRPr="00003F7A">
        <w:rPr>
          <w:rFonts w:eastAsiaTheme="minorEastAsia"/>
          <w:lang w:val="en-IN"/>
        </w:rPr>
        <w:t xml:space="preserve">The muting index </w:t>
      </w:r>
      <w:proofErr w:type="spellStart"/>
      <w:r w:rsidRPr="00003F7A">
        <w:rPr>
          <w:rFonts w:eastAsiaTheme="minorEastAsia"/>
          <w:i/>
          <w:iCs/>
          <w:lang w:val="en-IN"/>
        </w:rPr>
        <w:t>i</w:t>
      </w:r>
      <w:proofErr w:type="spellEnd"/>
      <w:r w:rsidRPr="00003F7A">
        <w:rPr>
          <w:rFonts w:eastAsiaTheme="minorEastAsia"/>
          <w:lang w:val="en-IN"/>
        </w:rPr>
        <w:t xml:space="preserve"> is transmitted </w:t>
      </w:r>
      <w:r w:rsidR="00883693">
        <w:rPr>
          <w:rFonts w:eastAsiaTheme="minorEastAsia"/>
          <w:lang w:val="en-IN"/>
        </w:rPr>
        <w:t xml:space="preserve">using the available </w:t>
      </w:r>
      <w:r w:rsidR="00454FBC" w:rsidRPr="00003F7A">
        <w:rPr>
          <w:rFonts w:eastAsiaTheme="minorEastAsia"/>
          <w:lang w:val="en-IN"/>
        </w:rPr>
        <w:t>padding bits available in the DCI format 0_0</w:t>
      </w:r>
      <w:r w:rsidR="00CA7B22">
        <w:rPr>
          <w:rFonts w:eastAsiaTheme="minorEastAsia"/>
          <w:lang w:val="en-IN"/>
        </w:rPr>
        <w:t>,</w:t>
      </w:r>
      <w:r w:rsidR="00454FBC" w:rsidRPr="00003F7A">
        <w:rPr>
          <w:rFonts w:eastAsiaTheme="minorEastAsia"/>
          <w:lang w:val="en-IN"/>
        </w:rPr>
        <w:t xml:space="preserve"> as explained in </w:t>
      </w:r>
      <w:r w:rsidR="006B794F">
        <w:rPr>
          <w:rFonts w:eastAsiaTheme="minorEastAsia"/>
          <w:lang w:val="en-IN"/>
        </w:rPr>
        <w:t>Step 1</w:t>
      </w:r>
      <w:r w:rsidR="00C80945" w:rsidRPr="00003F7A">
        <w:rPr>
          <w:rFonts w:eastAsiaTheme="minorEastAsia"/>
          <w:lang w:val="en-IN"/>
        </w:rPr>
        <w:t>.</w:t>
      </w:r>
    </w:p>
    <w:p w14:paraId="2BA4C5B5" w14:textId="77777777" w:rsidR="00AF611F" w:rsidRPr="00003F7A" w:rsidRDefault="00AF611F" w:rsidP="0068630B">
      <w:pPr>
        <w:rPr>
          <w:rFonts w:eastAsiaTheme="minorEastAsia"/>
          <w:b/>
          <w:bCs/>
          <w:lang w:val="en-IN"/>
        </w:rPr>
      </w:pPr>
    </w:p>
    <w:p w14:paraId="5BEE028E" w14:textId="2205189D" w:rsidR="00972A9B" w:rsidRPr="00003F7A" w:rsidRDefault="00972A9B" w:rsidP="0068630B">
      <w:pPr>
        <w:rPr>
          <w:rFonts w:eastAsiaTheme="minorEastAsia"/>
          <w:b/>
          <w:bCs/>
        </w:rPr>
      </w:pPr>
      <w:r w:rsidRPr="00003F7A">
        <w:rPr>
          <w:rFonts w:eastAsiaTheme="minorEastAsia"/>
          <w:b/>
          <w:bCs/>
          <w:lang w:val="en-IN"/>
        </w:rPr>
        <w:t>Step</w:t>
      </w:r>
      <w:r w:rsidR="004C2C92" w:rsidRPr="00003F7A">
        <w:rPr>
          <w:rFonts w:eastAsiaTheme="minorEastAsia"/>
          <w:b/>
          <w:bCs/>
          <w:lang w:val="en-IN"/>
        </w:rPr>
        <w:t>6</w:t>
      </w:r>
      <w:r w:rsidRPr="00003F7A">
        <w:rPr>
          <w:rFonts w:eastAsiaTheme="minorEastAsia"/>
          <w:b/>
          <w:bCs/>
          <w:lang w:val="en-IN"/>
        </w:rPr>
        <w:t xml:space="preserve">: Determination of muting symbol indexes </w:t>
      </w:r>
      <m:oMath>
        <m:sSub>
          <m:sSubPr>
            <m:ctrlPr>
              <w:rPr>
                <w:rFonts w:ascii="Cambria Math" w:hAnsi="Cambria Math"/>
                <w:b/>
                <w:bCs/>
                <w:i/>
              </w:rPr>
            </m:ctrlPr>
          </m:sSubPr>
          <m:e>
            <m:r>
              <m:rPr>
                <m:sty m:val="bi"/>
              </m:rPr>
              <w:rPr>
                <w:rFonts w:ascii="Cambria Math" w:hAnsi="Cambria Math"/>
              </w:rPr>
              <m:t xml:space="preserve"> l</m:t>
            </m:r>
          </m:e>
          <m:sub>
            <m:r>
              <m:rPr>
                <m:sty m:val="bi"/>
              </m:rPr>
              <w:rPr>
                <w:rFonts w:ascii="Cambria Math" w:hAnsi="Cambria Math"/>
              </w:rPr>
              <m:t>mute,1</m:t>
            </m:r>
          </m:sub>
        </m:sSub>
      </m:oMath>
      <w:r w:rsidRPr="00003F7A">
        <w:rPr>
          <w:rFonts w:eastAsiaTheme="minorEastAsia"/>
          <w:b/>
          <w:bCs/>
        </w:rPr>
        <w:t xml:space="preserve"> and </w:t>
      </w:r>
      <m:oMath>
        <m:sSub>
          <m:sSubPr>
            <m:ctrlPr>
              <w:rPr>
                <w:rFonts w:ascii="Cambria Math" w:hAnsi="Cambria Math"/>
                <w:b/>
                <w:bCs/>
                <w:i/>
              </w:rPr>
            </m:ctrlPr>
          </m:sSubPr>
          <m:e>
            <m:r>
              <m:rPr>
                <m:sty m:val="bi"/>
              </m:rPr>
              <w:rPr>
                <w:rFonts w:ascii="Cambria Math" w:hAnsi="Cambria Math"/>
              </w:rPr>
              <m:t xml:space="preserve"> l</m:t>
            </m:r>
          </m:e>
          <m:sub>
            <m:r>
              <m:rPr>
                <m:sty m:val="bi"/>
              </m:rPr>
              <w:rPr>
                <w:rFonts w:ascii="Cambria Math" w:hAnsi="Cambria Math"/>
              </w:rPr>
              <m:t>mute,2</m:t>
            </m:r>
          </m:sub>
        </m:sSub>
      </m:oMath>
      <w:r w:rsidRPr="00003F7A">
        <w:rPr>
          <w:rFonts w:eastAsiaTheme="minorEastAsia"/>
          <w:b/>
          <w:bCs/>
        </w:rPr>
        <w:t xml:space="preserve"> using </w:t>
      </w:r>
      <w:r w:rsidR="00AA2CA2">
        <w:rPr>
          <w:rFonts w:eastAsiaTheme="minorEastAsia"/>
          <w:b/>
          <w:bCs/>
        </w:rPr>
        <w:t xml:space="preserve">the </w:t>
      </w:r>
      <w:r w:rsidRPr="00003F7A">
        <w:rPr>
          <w:rFonts w:eastAsiaTheme="minorEastAsia"/>
          <w:b/>
          <w:bCs/>
        </w:rPr>
        <w:t xml:space="preserve">muting index </w:t>
      </w:r>
      <w:proofErr w:type="spellStart"/>
      <w:r w:rsidRPr="00003F7A">
        <w:rPr>
          <w:rFonts w:eastAsiaTheme="minorEastAsia"/>
          <w:b/>
          <w:bCs/>
          <w:i/>
          <w:iCs/>
        </w:rPr>
        <w:t>i</w:t>
      </w:r>
      <w:proofErr w:type="spellEnd"/>
      <w:r w:rsidRPr="00003F7A">
        <w:rPr>
          <w:rFonts w:eastAsiaTheme="minorEastAsia"/>
          <w:b/>
          <w:bCs/>
          <w:i/>
          <w:iCs/>
        </w:rPr>
        <w:t xml:space="preserve"> </w:t>
      </w:r>
      <w:r w:rsidR="00717B41" w:rsidRPr="00003F7A">
        <w:rPr>
          <w:rFonts w:eastAsiaTheme="minorEastAsia"/>
          <w:b/>
          <w:bCs/>
        </w:rPr>
        <w:t xml:space="preserve">received on </w:t>
      </w:r>
      <w:r w:rsidR="00AA2CA2">
        <w:rPr>
          <w:rFonts w:eastAsiaTheme="minorEastAsia"/>
          <w:b/>
          <w:bCs/>
        </w:rPr>
        <w:t xml:space="preserve">the </w:t>
      </w:r>
      <w:r w:rsidR="00717B41" w:rsidRPr="00003F7A">
        <w:rPr>
          <w:rFonts w:eastAsiaTheme="minorEastAsia"/>
          <w:b/>
          <w:bCs/>
        </w:rPr>
        <w:t xml:space="preserve">control channel </w:t>
      </w:r>
      <w:r w:rsidRPr="00003F7A">
        <w:rPr>
          <w:rFonts w:eastAsiaTheme="minorEastAsia"/>
          <w:b/>
          <w:bCs/>
        </w:rPr>
        <w:t>at UE</w:t>
      </w:r>
    </w:p>
    <w:p w14:paraId="54E4F726" w14:textId="4A5BFB81" w:rsidR="00972A9B" w:rsidRPr="00003F7A" w:rsidRDefault="00972A9B" w:rsidP="26CBDBEE">
      <w:pPr>
        <w:rPr>
          <w:rFonts w:eastAsiaTheme="minorEastAsia"/>
        </w:rPr>
      </w:pPr>
      <w:r w:rsidRPr="26CBDBEE">
        <w:rPr>
          <w:rFonts w:eastAsiaTheme="minorEastAsia"/>
          <w:lang w:val="en-IN"/>
        </w:rPr>
        <w:t xml:space="preserve">As there is a unique one-to-one mapping between the muting index </w:t>
      </w:r>
      <w:proofErr w:type="spellStart"/>
      <w:r w:rsidRPr="26CBDBEE">
        <w:rPr>
          <w:rFonts w:eastAsiaTheme="minorEastAsia"/>
          <w:i/>
          <w:iCs/>
          <w:lang w:val="en-IN"/>
        </w:rPr>
        <w:t>i</w:t>
      </w:r>
      <w:proofErr w:type="spellEnd"/>
      <w:r w:rsidRPr="26CBDBEE">
        <w:rPr>
          <w:rFonts w:eastAsiaTheme="minorEastAsia"/>
          <w:i/>
          <w:iCs/>
          <w:lang w:val="en-IN"/>
        </w:rPr>
        <w:t xml:space="preserve"> </w:t>
      </w:r>
      <w:r w:rsidRPr="26CBDBEE">
        <w:rPr>
          <w:rFonts w:eastAsiaTheme="minorEastAsia"/>
          <w:lang w:val="en-IN"/>
        </w:rPr>
        <w:t xml:space="preserve">and, </w:t>
      </w:r>
      <w:r w:rsidR="00852DFA" w:rsidRPr="26CBDBEE">
        <w:rPr>
          <w:rFonts w:eastAsiaTheme="minorEastAsia"/>
          <w:lang w:val="en-IN"/>
        </w:rPr>
        <w:t xml:space="preserve">the </w:t>
      </w:r>
      <w:r w:rsidRPr="26CBDBEE">
        <w:rPr>
          <w:rFonts w:eastAsiaTheme="minorEastAsia"/>
          <w:lang w:val="en-IN"/>
        </w:rPr>
        <w:t>muting symbol index</w:t>
      </w:r>
      <w:r w:rsidRPr="26CBDBEE">
        <w:rPr>
          <w:rFonts w:eastAsiaTheme="minorEastAsia"/>
          <w:i/>
          <w:iCs/>
          <w:lang w:val="en-IN"/>
        </w:rPr>
        <w:t xml:space="preserve"> </w:t>
      </w:r>
      <m:oMath>
        <m:sSub>
          <m:sSubPr>
            <m:ctrlPr>
              <w:rPr>
                <w:rFonts w:ascii="Cambria Math" w:hAnsi="Cambria Math"/>
                <w:i/>
              </w:rPr>
            </m:ctrlPr>
          </m:sSubPr>
          <m:e>
            <m:r>
              <w:rPr>
                <w:rFonts w:ascii="Cambria Math" w:hAnsi="Cambria Math"/>
              </w:rPr>
              <m:t xml:space="preserve"> l</m:t>
            </m:r>
          </m:e>
          <m:sub>
            <m:r>
              <w:rPr>
                <w:rFonts w:ascii="Cambria Math" w:hAnsi="Cambria Math"/>
              </w:rPr>
              <m:t>mute,1</m:t>
            </m:r>
          </m:sub>
        </m:sSub>
      </m:oMath>
      <w:r w:rsidRPr="26CBDBEE">
        <w:rPr>
          <w:rFonts w:eastAsiaTheme="minorEastAsia"/>
        </w:rPr>
        <w:t xml:space="preserve"> and </w:t>
      </w:r>
      <m:oMath>
        <m:sSub>
          <m:sSubPr>
            <m:ctrlPr>
              <w:rPr>
                <w:rFonts w:ascii="Cambria Math" w:hAnsi="Cambria Math"/>
                <w:i/>
              </w:rPr>
            </m:ctrlPr>
          </m:sSubPr>
          <m:e>
            <m:r>
              <w:rPr>
                <w:rFonts w:ascii="Cambria Math" w:hAnsi="Cambria Math"/>
              </w:rPr>
              <m:t xml:space="preserve"> l</m:t>
            </m:r>
          </m:e>
          <m:sub>
            <m:r>
              <w:rPr>
                <w:rFonts w:ascii="Cambria Math" w:hAnsi="Cambria Math"/>
              </w:rPr>
              <m:t>mute,2</m:t>
            </m:r>
          </m:sub>
        </m:sSub>
      </m:oMath>
      <w:r w:rsidRPr="26CBDBEE">
        <w:rPr>
          <w:rFonts w:eastAsiaTheme="minorEastAsia"/>
        </w:rPr>
        <w:t xml:space="preserve">. Hence UEs </w:t>
      </w:r>
      <w:r w:rsidR="00852DFA" w:rsidRPr="26CBDBEE">
        <w:rPr>
          <w:rFonts w:eastAsiaTheme="minorEastAsia"/>
        </w:rPr>
        <w:t xml:space="preserve">form </w:t>
      </w:r>
      <w:r w:rsidR="0040782B" w:rsidRPr="26CBDBEE">
        <w:rPr>
          <w:rFonts w:eastAsiaTheme="minorEastAsia"/>
        </w:rPr>
        <w:t xml:space="preserve">a </w:t>
      </w:r>
      <w:r w:rsidR="00250EDE" w:rsidRPr="26CBDBEE">
        <w:rPr>
          <w:rFonts w:eastAsiaTheme="minorEastAsia"/>
        </w:rPr>
        <w:t xml:space="preserve">lookup </w:t>
      </w:r>
      <w:r w:rsidR="0040782B" w:rsidRPr="26CBDBEE">
        <w:rPr>
          <w:rFonts w:eastAsiaTheme="minorEastAsia"/>
        </w:rPr>
        <w:t xml:space="preserve">table for all the possible </w:t>
      </w:r>
      <w:r w:rsidR="00852DFA" w:rsidRPr="26CBDBEE">
        <w:rPr>
          <w:rFonts w:eastAsiaTheme="minorEastAsia"/>
        </w:rPr>
        <w:t xml:space="preserve">values </w:t>
      </w:r>
      <w:r w:rsidR="0040782B" w:rsidRPr="26CBDBEE">
        <w:rPr>
          <w:rFonts w:eastAsiaTheme="minorEastAsia"/>
        </w:rPr>
        <w:t>of</w:t>
      </w:r>
      <m:oMath>
        <m:sSub>
          <m:sSubPr>
            <m:ctrlPr>
              <w:rPr>
                <w:rFonts w:ascii="Cambria Math" w:hAnsi="Cambria Math"/>
                <w:i/>
              </w:rPr>
            </m:ctrlPr>
          </m:sSubPr>
          <m:e>
            <m:r>
              <w:rPr>
                <w:rFonts w:ascii="Cambria Math" w:hAnsi="Cambria Math"/>
              </w:rPr>
              <m:t xml:space="preserve"> l</m:t>
            </m:r>
          </m:e>
          <m:sub>
            <m:r>
              <w:rPr>
                <w:rFonts w:ascii="Cambria Math" w:hAnsi="Cambria Math"/>
              </w:rPr>
              <m:t>mute,1</m:t>
            </m:r>
          </m:sub>
        </m:sSub>
      </m:oMath>
      <w:r w:rsidRPr="26CBDBEE">
        <w:rPr>
          <w:rFonts w:eastAsiaTheme="minorEastAsia"/>
        </w:rPr>
        <w:t xml:space="preserve"> and </w:t>
      </w:r>
      <m:oMath>
        <m:sSub>
          <m:sSubPr>
            <m:ctrlPr>
              <w:rPr>
                <w:rFonts w:ascii="Cambria Math" w:hAnsi="Cambria Math"/>
                <w:i/>
              </w:rPr>
            </m:ctrlPr>
          </m:sSubPr>
          <m:e>
            <m:r>
              <w:rPr>
                <w:rFonts w:ascii="Cambria Math" w:hAnsi="Cambria Math"/>
              </w:rPr>
              <m:t xml:space="preserve"> l</m:t>
            </m:r>
          </m:e>
          <m:sub>
            <m:r>
              <w:rPr>
                <w:rFonts w:ascii="Cambria Math" w:hAnsi="Cambria Math"/>
              </w:rPr>
              <m:t>mute,2</m:t>
            </m:r>
          </m:sub>
        </m:sSub>
      </m:oMath>
      <w:r w:rsidR="00250EDE" w:rsidRPr="26CBDBEE">
        <w:rPr>
          <w:rFonts w:eastAsiaTheme="minorEastAsia"/>
        </w:rPr>
        <w:t xml:space="preserve"> </w:t>
      </w:r>
      <w:r w:rsidR="25D3152A" w:rsidRPr="26CBDBEE">
        <w:rPr>
          <w:rFonts w:eastAsiaTheme="minorEastAsia"/>
        </w:rPr>
        <w:t>to</w:t>
      </w:r>
      <w:r w:rsidR="00250EDE" w:rsidRPr="26CBDBEE">
        <w:rPr>
          <w:rFonts w:eastAsiaTheme="minorEastAsia"/>
        </w:rPr>
        <w:t xml:space="preserve"> calculate the muting index </w:t>
      </w:r>
      <w:proofErr w:type="spellStart"/>
      <w:r w:rsidR="00250EDE" w:rsidRPr="26CBDBEE">
        <w:rPr>
          <w:rFonts w:eastAsiaTheme="minorEastAsia"/>
          <w:i/>
          <w:iCs/>
        </w:rPr>
        <w:t>i</w:t>
      </w:r>
      <w:proofErr w:type="spellEnd"/>
      <w:r w:rsidR="00250EDE" w:rsidRPr="26CBDBEE">
        <w:rPr>
          <w:rFonts w:eastAsiaTheme="minorEastAsia"/>
        </w:rPr>
        <w:t xml:space="preserve"> using </w:t>
      </w:r>
      <w:r w:rsidRPr="26CBDBEE">
        <w:rPr>
          <w:rFonts w:eastAsiaTheme="minorEastAsia"/>
        </w:rPr>
        <w:fldChar w:fldCharType="begin"/>
      </w:r>
      <w:r w:rsidRPr="26CBDBEE">
        <w:rPr>
          <w:rFonts w:eastAsiaTheme="minorEastAsia"/>
        </w:rPr>
        <w:instrText xml:space="preserve"> REF _Ref172110557 \h  \* MERGEFORMAT </w:instrText>
      </w:r>
      <w:r w:rsidRPr="26CBDBEE">
        <w:rPr>
          <w:rFonts w:eastAsiaTheme="minorEastAsia"/>
        </w:rPr>
      </w:r>
      <w:r w:rsidRPr="26CBDBEE">
        <w:rPr>
          <w:rFonts w:eastAsiaTheme="minorEastAsia"/>
        </w:rPr>
        <w:fldChar w:fldCharType="separate"/>
      </w:r>
      <w:r w:rsidRPr="00A45415">
        <w:rPr>
          <w:color w:val="000000" w:themeColor="text1"/>
        </w:rPr>
        <w:t xml:space="preserve">Equation </w:t>
      </w:r>
      <w:r w:rsidRPr="00A45415">
        <w:rPr>
          <w:noProof/>
          <w:color w:val="000000" w:themeColor="text1"/>
        </w:rPr>
        <w:t>1</w:t>
      </w:r>
      <w:r w:rsidRPr="26CBDBEE">
        <w:rPr>
          <w:rFonts w:eastAsiaTheme="minorEastAsia"/>
        </w:rPr>
        <w:fldChar w:fldCharType="end"/>
      </w:r>
      <w:r w:rsidR="5CB12A11" w:rsidRPr="26CBDBEE">
        <w:rPr>
          <w:rFonts w:eastAsiaTheme="minorEastAsia"/>
        </w:rPr>
        <w:t xml:space="preserve"> </w:t>
      </w:r>
      <w:r w:rsidR="00250EDE" w:rsidRPr="26CBDBEE">
        <w:rPr>
          <w:rFonts w:eastAsiaTheme="minorEastAsia"/>
        </w:rPr>
        <w:t>for configured values of K</w:t>
      </w:r>
      <w:r w:rsidR="00250EDE" w:rsidRPr="00A45415">
        <w:rPr>
          <w:rFonts w:eastAsiaTheme="minorEastAsia"/>
        </w:rPr>
        <w:softHyphen/>
      </w:r>
      <w:r w:rsidR="00250EDE" w:rsidRPr="26CBDBEE">
        <w:rPr>
          <w:rFonts w:eastAsiaTheme="minorEastAsia"/>
          <w:vertAlign w:val="subscript"/>
        </w:rPr>
        <w:t xml:space="preserve">11, </w:t>
      </w:r>
      <w:r w:rsidR="00250EDE" w:rsidRPr="26CBDBEE">
        <w:rPr>
          <w:rFonts w:eastAsiaTheme="minorEastAsia"/>
        </w:rPr>
        <w:t>K</w:t>
      </w:r>
      <w:r w:rsidR="00250EDE" w:rsidRPr="26CBDBEE">
        <w:rPr>
          <w:rFonts w:eastAsiaTheme="minorEastAsia"/>
          <w:vertAlign w:val="subscript"/>
        </w:rPr>
        <w:t>21</w:t>
      </w:r>
      <w:r w:rsidR="00250EDE" w:rsidRPr="26CBDBEE">
        <w:rPr>
          <w:rFonts w:eastAsiaTheme="minorEastAsia"/>
        </w:rPr>
        <w:t>, and K</w:t>
      </w:r>
      <w:r w:rsidR="00250EDE" w:rsidRPr="26CBDBEE">
        <w:rPr>
          <w:rFonts w:eastAsiaTheme="minorEastAsia"/>
          <w:vertAlign w:val="subscript"/>
        </w:rPr>
        <w:t>22</w:t>
      </w:r>
      <w:r w:rsidR="00250EDE" w:rsidRPr="26CBDBEE">
        <w:rPr>
          <w:rFonts w:eastAsiaTheme="minorEastAsia"/>
        </w:rPr>
        <w:t xml:space="preserve">. This lookup table is used by UE to get </w:t>
      </w:r>
      <w:r w:rsidR="00852DFA" w:rsidRPr="26CBDBEE">
        <w:rPr>
          <w:rFonts w:eastAsiaTheme="minorEastAsia"/>
        </w:rPr>
        <w:t xml:space="preserve">the </w:t>
      </w:r>
      <w:r w:rsidR="00250EDE" w:rsidRPr="26CBDBEE">
        <w:rPr>
          <w:rFonts w:eastAsiaTheme="minorEastAsia"/>
        </w:rPr>
        <w:t xml:space="preserve">muting symbol index </w:t>
      </w:r>
      <m:oMath>
        <m:sSub>
          <m:sSubPr>
            <m:ctrlPr>
              <w:rPr>
                <w:rFonts w:ascii="Cambria Math" w:hAnsi="Cambria Math"/>
                <w:i/>
              </w:rPr>
            </m:ctrlPr>
          </m:sSubPr>
          <m:e>
            <m:r>
              <w:rPr>
                <w:rFonts w:ascii="Cambria Math" w:hAnsi="Cambria Math"/>
              </w:rPr>
              <m:t xml:space="preserve"> l</m:t>
            </m:r>
          </m:e>
          <m:sub>
            <m:r>
              <w:rPr>
                <w:rFonts w:ascii="Cambria Math" w:hAnsi="Cambria Math"/>
              </w:rPr>
              <m:t>mute,1</m:t>
            </m:r>
          </m:sub>
        </m:sSub>
      </m:oMath>
      <w:r w:rsidR="00250EDE" w:rsidRPr="26CBDBEE">
        <w:rPr>
          <w:rFonts w:eastAsiaTheme="minorEastAsia"/>
        </w:rPr>
        <w:t xml:space="preserve"> and </w:t>
      </w:r>
      <m:oMath>
        <m:sSub>
          <m:sSubPr>
            <m:ctrlPr>
              <w:rPr>
                <w:rFonts w:ascii="Cambria Math" w:hAnsi="Cambria Math"/>
                <w:i/>
              </w:rPr>
            </m:ctrlPr>
          </m:sSubPr>
          <m:e>
            <m:r>
              <w:rPr>
                <w:rFonts w:ascii="Cambria Math" w:hAnsi="Cambria Math"/>
              </w:rPr>
              <m:t xml:space="preserve"> l</m:t>
            </m:r>
          </m:e>
          <m:sub>
            <m:r>
              <w:rPr>
                <w:rFonts w:ascii="Cambria Math" w:hAnsi="Cambria Math"/>
              </w:rPr>
              <m:t>mute,2</m:t>
            </m:r>
          </m:sub>
        </m:sSub>
      </m:oMath>
      <w:r w:rsidR="00250EDE" w:rsidRPr="26CBDBEE">
        <w:rPr>
          <w:rFonts w:eastAsiaTheme="minorEastAsia"/>
        </w:rPr>
        <w:t xml:space="preserve"> from received muting index i.</w:t>
      </w:r>
    </w:p>
    <w:p w14:paraId="54D2B6D2" w14:textId="284E48CC" w:rsidR="00735582" w:rsidRPr="00003F7A" w:rsidRDefault="00735582" w:rsidP="0068630B">
      <w:pPr>
        <w:rPr>
          <w:rFonts w:eastAsiaTheme="minorEastAsia"/>
          <w:b/>
          <w:bCs/>
        </w:rPr>
      </w:pPr>
    </w:p>
    <w:p w14:paraId="56E4F77E" w14:textId="675B639B" w:rsidR="007D2C76" w:rsidRPr="00003F7A" w:rsidRDefault="007D2C76" w:rsidP="008D2982">
      <w:pPr>
        <w:pStyle w:val="Caption"/>
        <w:keepNext/>
        <w:rPr>
          <w:sz w:val="20"/>
          <w:szCs w:val="20"/>
        </w:rPr>
      </w:pPr>
      <w:r w:rsidRPr="00003F7A">
        <w:rPr>
          <w:sz w:val="20"/>
          <w:szCs w:val="20"/>
        </w:rPr>
        <w:t xml:space="preserve">Table </w:t>
      </w:r>
      <w:r w:rsidRPr="00003F7A">
        <w:rPr>
          <w:sz w:val="20"/>
          <w:szCs w:val="20"/>
        </w:rPr>
        <w:fldChar w:fldCharType="begin"/>
      </w:r>
      <w:r w:rsidRPr="00003F7A">
        <w:rPr>
          <w:sz w:val="20"/>
          <w:szCs w:val="20"/>
        </w:rPr>
        <w:instrText xml:space="preserve"> SEQ Table \* ARABIC </w:instrText>
      </w:r>
      <w:r w:rsidRPr="00003F7A">
        <w:rPr>
          <w:sz w:val="20"/>
          <w:szCs w:val="20"/>
        </w:rPr>
        <w:fldChar w:fldCharType="separate"/>
      </w:r>
      <w:r w:rsidRPr="00003F7A">
        <w:rPr>
          <w:noProof/>
          <w:sz w:val="20"/>
          <w:szCs w:val="20"/>
        </w:rPr>
        <w:t>6</w:t>
      </w:r>
      <w:r w:rsidRPr="00003F7A">
        <w:rPr>
          <w:sz w:val="20"/>
          <w:szCs w:val="20"/>
        </w:rPr>
        <w:fldChar w:fldCharType="end"/>
      </w:r>
      <w:r w:rsidRPr="00003F7A">
        <w:rPr>
          <w:sz w:val="20"/>
          <w:szCs w:val="20"/>
        </w:rPr>
        <w:t xml:space="preserve"> Muting index </w:t>
      </w:r>
      <w:proofErr w:type="spellStart"/>
      <w:r w:rsidRPr="00003F7A">
        <w:rPr>
          <w:sz w:val="20"/>
          <w:szCs w:val="20"/>
        </w:rPr>
        <w:t>i</w:t>
      </w:r>
      <w:proofErr w:type="spellEnd"/>
      <w:r w:rsidRPr="00003F7A">
        <w:rPr>
          <w:sz w:val="20"/>
          <w:szCs w:val="20"/>
        </w:rPr>
        <w:t xml:space="preserve"> corresponding to the muting symbol index </w:t>
      </w:r>
      <m:oMath>
        <m:sSub>
          <m:sSubPr>
            <m:ctrlPr>
              <w:rPr>
                <w:rFonts w:ascii="Cambria Math" w:hAnsi="Cambria Math"/>
                <w:sz w:val="20"/>
                <w:szCs w:val="20"/>
              </w:rPr>
            </m:ctrlPr>
          </m:sSubPr>
          <m:e>
            <m:r>
              <w:rPr>
                <w:rFonts w:ascii="Cambria Math" w:hAnsi="Cambria Math"/>
                <w:sz w:val="20"/>
                <w:szCs w:val="20"/>
              </w:rPr>
              <m:t xml:space="preserve"> l</m:t>
            </m:r>
          </m:e>
          <m:sub>
            <m:r>
              <w:rPr>
                <w:rFonts w:ascii="Cambria Math" w:hAnsi="Cambria Math"/>
                <w:sz w:val="20"/>
                <w:szCs w:val="20"/>
              </w:rPr>
              <m:t>mute,1</m:t>
            </m:r>
          </m:sub>
        </m:sSub>
      </m:oMath>
      <w:r w:rsidRPr="00003F7A">
        <w:rPr>
          <w:sz w:val="20"/>
          <w:szCs w:val="20"/>
        </w:rPr>
        <w:t xml:space="preserve">and </w:t>
      </w:r>
      <m:oMath>
        <m:sSub>
          <m:sSubPr>
            <m:ctrlPr>
              <w:rPr>
                <w:rFonts w:ascii="Cambria Math" w:hAnsi="Cambria Math"/>
                <w:sz w:val="20"/>
                <w:szCs w:val="20"/>
              </w:rPr>
            </m:ctrlPr>
          </m:sSubPr>
          <m:e>
            <m:r>
              <w:rPr>
                <w:rFonts w:ascii="Cambria Math" w:hAnsi="Cambria Math"/>
                <w:sz w:val="20"/>
                <w:szCs w:val="20"/>
              </w:rPr>
              <m:t xml:space="preserve"> l</m:t>
            </m:r>
          </m:e>
          <m:sub>
            <m:r>
              <w:rPr>
                <w:rFonts w:ascii="Cambria Math" w:hAnsi="Cambria Math"/>
                <w:sz w:val="20"/>
                <w:szCs w:val="20"/>
              </w:rPr>
              <m:t>mute,2</m:t>
            </m:r>
          </m:sub>
        </m:sSub>
      </m:oMath>
      <w:r w:rsidRPr="00003F7A">
        <w:rPr>
          <w:sz w:val="20"/>
          <w:szCs w:val="20"/>
        </w:rPr>
        <w:t xml:space="preserve"> </w:t>
      </w:r>
      <w:r w:rsidRPr="00003F7A">
        <w:rPr>
          <w:i w:val="0"/>
          <w:iCs w:val="0"/>
          <w:sz w:val="20"/>
          <w:szCs w:val="20"/>
        </w:rPr>
        <w:t>for K</w:t>
      </w:r>
      <w:r w:rsidRPr="00003F7A">
        <w:rPr>
          <w:i w:val="0"/>
          <w:iCs w:val="0"/>
          <w:sz w:val="20"/>
          <w:szCs w:val="20"/>
          <w:vertAlign w:val="subscript"/>
        </w:rPr>
        <w:t xml:space="preserve">11 </w:t>
      </w:r>
      <w:r w:rsidRPr="00003F7A">
        <w:rPr>
          <w:i w:val="0"/>
          <w:iCs w:val="0"/>
          <w:sz w:val="20"/>
          <w:szCs w:val="20"/>
        </w:rPr>
        <w:t>= 10, K</w:t>
      </w:r>
      <w:r w:rsidRPr="00003F7A">
        <w:rPr>
          <w:i w:val="0"/>
          <w:iCs w:val="0"/>
          <w:sz w:val="20"/>
          <w:szCs w:val="20"/>
          <w:vertAlign w:val="subscript"/>
        </w:rPr>
        <w:t xml:space="preserve">21 </w:t>
      </w:r>
      <w:r w:rsidRPr="00003F7A">
        <w:rPr>
          <w:i w:val="0"/>
          <w:iCs w:val="0"/>
          <w:sz w:val="20"/>
          <w:szCs w:val="20"/>
        </w:rPr>
        <w:t>= 3 and K</w:t>
      </w:r>
      <w:r w:rsidRPr="00003F7A">
        <w:rPr>
          <w:i w:val="0"/>
          <w:iCs w:val="0"/>
          <w:sz w:val="20"/>
          <w:szCs w:val="20"/>
          <w:vertAlign w:val="subscript"/>
        </w:rPr>
        <w:t xml:space="preserve">22 </w:t>
      </w:r>
      <w:r w:rsidRPr="00003F7A">
        <w:rPr>
          <w:i w:val="0"/>
          <w:iCs w:val="0"/>
          <w:sz w:val="20"/>
          <w:szCs w:val="20"/>
        </w:rPr>
        <w:t>= 7</w:t>
      </w:r>
      <w:r w:rsidR="00003F7A">
        <w:rPr>
          <w:i w:val="0"/>
          <w:iCs w:val="0"/>
          <w:sz w:val="20"/>
          <w:szCs w:val="20"/>
        </w:rPr>
        <w:t>.</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905"/>
        <w:gridCol w:w="1650"/>
        <w:gridCol w:w="1215"/>
        <w:gridCol w:w="1170"/>
        <w:gridCol w:w="1710"/>
      </w:tblGrid>
      <w:tr w:rsidR="00333136" w:rsidRPr="000C3C61" w14:paraId="2C9EB7B2" w14:textId="0A2738C0" w:rsidTr="009E3964">
        <w:trPr>
          <w:trHeight w:val="300"/>
          <w:jc w:val="center"/>
        </w:trPr>
        <w:tc>
          <w:tcPr>
            <w:tcW w:w="905" w:type="dxa"/>
            <w:shd w:val="clear" w:color="auto" w:fill="auto"/>
            <w:noWrap/>
            <w:vAlign w:val="bottom"/>
          </w:tcPr>
          <w:p w14:paraId="758F1E33" w14:textId="77777777" w:rsidR="00333136" w:rsidRPr="002658F4" w:rsidRDefault="00142B19" w:rsidP="00333136">
            <w:pPr>
              <w:jc w:val="center"/>
              <w:rPr>
                <w:rFonts w:eastAsia="Times New Roman"/>
                <w:color w:val="000000"/>
                <w:lang w:val="en-US"/>
              </w:rPr>
            </w:pPr>
            <m:oMathPara>
              <m:oMath>
                <m:sSub>
                  <m:sSubPr>
                    <m:ctrlPr>
                      <w:rPr>
                        <w:rFonts w:ascii="Cambria Math" w:hAnsi="Cambria Math"/>
                        <w:i/>
                      </w:rPr>
                    </m:ctrlPr>
                  </m:sSubPr>
                  <m:e>
                    <m:r>
                      <w:rPr>
                        <w:rFonts w:ascii="Cambria Math" w:hAnsi="Cambria Math"/>
                      </w:rPr>
                      <m:t xml:space="preserve"> l</m:t>
                    </m:r>
                  </m:e>
                  <m:sub>
                    <m:r>
                      <w:rPr>
                        <w:rFonts w:ascii="Cambria Math" w:hAnsi="Cambria Math"/>
                      </w:rPr>
                      <m:t>mute,1</m:t>
                    </m:r>
                  </m:sub>
                </m:sSub>
              </m:oMath>
            </m:oMathPara>
          </w:p>
        </w:tc>
        <w:tc>
          <w:tcPr>
            <w:tcW w:w="905" w:type="dxa"/>
            <w:shd w:val="clear" w:color="auto" w:fill="auto"/>
            <w:vAlign w:val="bottom"/>
          </w:tcPr>
          <w:p w14:paraId="0E868B55" w14:textId="77777777" w:rsidR="00333136" w:rsidRPr="002658F4" w:rsidRDefault="00142B19" w:rsidP="00333136">
            <w:pPr>
              <w:jc w:val="center"/>
              <w:rPr>
                <w:rFonts w:eastAsia="Times New Roman"/>
                <w:color w:val="000000"/>
                <w:lang w:val="en-US"/>
              </w:rPr>
            </w:pPr>
            <m:oMathPara>
              <m:oMath>
                <m:sSub>
                  <m:sSubPr>
                    <m:ctrlPr>
                      <w:rPr>
                        <w:rFonts w:ascii="Cambria Math" w:hAnsi="Cambria Math"/>
                        <w:i/>
                      </w:rPr>
                    </m:ctrlPr>
                  </m:sSubPr>
                  <m:e>
                    <m:r>
                      <w:rPr>
                        <w:rFonts w:ascii="Cambria Math" w:hAnsi="Cambria Math"/>
                      </w:rPr>
                      <m:t xml:space="preserve"> l</m:t>
                    </m:r>
                  </m:e>
                  <m:sub>
                    <m:r>
                      <w:rPr>
                        <w:rFonts w:ascii="Cambria Math" w:hAnsi="Cambria Math"/>
                      </w:rPr>
                      <m:t>mute,2</m:t>
                    </m:r>
                  </m:sub>
                </m:sSub>
              </m:oMath>
            </m:oMathPara>
          </w:p>
        </w:tc>
        <w:tc>
          <w:tcPr>
            <w:tcW w:w="1650" w:type="dxa"/>
            <w:shd w:val="clear" w:color="auto" w:fill="auto"/>
            <w:noWrap/>
            <w:vAlign w:val="bottom"/>
          </w:tcPr>
          <w:p w14:paraId="5A9BF8A5" w14:textId="77777777" w:rsidR="00333136" w:rsidRPr="002658F4" w:rsidRDefault="00333136" w:rsidP="00333136">
            <w:pPr>
              <w:jc w:val="center"/>
              <w:rPr>
                <w:rFonts w:eastAsia="Times New Roman"/>
                <w:color w:val="000000"/>
                <w:lang w:val="en-US"/>
              </w:rPr>
            </w:pPr>
            <w:r w:rsidRPr="002658F4">
              <w:rPr>
                <w:rFonts w:eastAsia="Times New Roman"/>
                <w:color w:val="000000"/>
                <w:lang w:val="en-US"/>
              </w:rPr>
              <w:t>Muting Index (</w:t>
            </w:r>
            <w:proofErr w:type="spellStart"/>
            <w:r w:rsidRPr="002658F4">
              <w:rPr>
                <w:rFonts w:eastAsia="Times New Roman"/>
                <w:i/>
                <w:iCs/>
                <w:color w:val="000000"/>
                <w:lang w:val="en-US"/>
              </w:rPr>
              <w:t>i</w:t>
            </w:r>
            <w:proofErr w:type="spellEnd"/>
            <w:r w:rsidRPr="002658F4">
              <w:rPr>
                <w:rFonts w:eastAsia="Times New Roman"/>
                <w:color w:val="000000"/>
                <w:lang w:val="en-US"/>
              </w:rPr>
              <w:t>)</w:t>
            </w:r>
          </w:p>
        </w:tc>
        <w:tc>
          <w:tcPr>
            <w:tcW w:w="1215" w:type="dxa"/>
            <w:vAlign w:val="bottom"/>
          </w:tcPr>
          <w:p w14:paraId="06900CB9" w14:textId="42A0CB6B" w:rsidR="00333136" w:rsidRPr="002658F4" w:rsidRDefault="00142B19" w:rsidP="00333136">
            <w:pPr>
              <w:jc w:val="center"/>
              <w:rPr>
                <w:rFonts w:eastAsia="Times New Roman"/>
                <w:color w:val="000000"/>
                <w:lang w:val="en-US"/>
              </w:rPr>
            </w:pPr>
            <m:oMathPara>
              <m:oMath>
                <m:sSub>
                  <m:sSubPr>
                    <m:ctrlPr>
                      <w:rPr>
                        <w:rFonts w:ascii="Cambria Math" w:hAnsi="Cambria Math"/>
                        <w:i/>
                      </w:rPr>
                    </m:ctrlPr>
                  </m:sSubPr>
                  <m:e>
                    <m:r>
                      <w:rPr>
                        <w:rFonts w:ascii="Cambria Math" w:hAnsi="Cambria Math"/>
                      </w:rPr>
                      <m:t xml:space="preserve"> l</m:t>
                    </m:r>
                  </m:e>
                  <m:sub>
                    <m:r>
                      <w:rPr>
                        <w:rFonts w:ascii="Cambria Math" w:hAnsi="Cambria Math"/>
                      </w:rPr>
                      <m:t>mute,1</m:t>
                    </m:r>
                  </m:sub>
                </m:sSub>
              </m:oMath>
            </m:oMathPara>
          </w:p>
        </w:tc>
        <w:tc>
          <w:tcPr>
            <w:tcW w:w="1170" w:type="dxa"/>
            <w:vAlign w:val="bottom"/>
          </w:tcPr>
          <w:p w14:paraId="116ACC0A" w14:textId="2DA88EFB" w:rsidR="00333136" w:rsidRPr="002658F4" w:rsidRDefault="00142B19" w:rsidP="00333136">
            <w:pPr>
              <w:jc w:val="center"/>
              <w:rPr>
                <w:rFonts w:eastAsia="Times New Roman"/>
                <w:color w:val="000000"/>
                <w:lang w:val="en-US"/>
              </w:rPr>
            </w:pPr>
            <m:oMathPara>
              <m:oMath>
                <m:sSub>
                  <m:sSubPr>
                    <m:ctrlPr>
                      <w:rPr>
                        <w:rFonts w:ascii="Cambria Math" w:hAnsi="Cambria Math"/>
                        <w:i/>
                      </w:rPr>
                    </m:ctrlPr>
                  </m:sSubPr>
                  <m:e>
                    <m:r>
                      <w:rPr>
                        <w:rFonts w:ascii="Cambria Math" w:hAnsi="Cambria Math"/>
                      </w:rPr>
                      <m:t xml:space="preserve"> l</m:t>
                    </m:r>
                  </m:e>
                  <m:sub>
                    <m:r>
                      <w:rPr>
                        <w:rFonts w:ascii="Cambria Math" w:hAnsi="Cambria Math"/>
                      </w:rPr>
                      <m:t>mute,2</m:t>
                    </m:r>
                  </m:sub>
                </m:sSub>
              </m:oMath>
            </m:oMathPara>
          </w:p>
        </w:tc>
        <w:tc>
          <w:tcPr>
            <w:tcW w:w="1710" w:type="dxa"/>
            <w:vAlign w:val="bottom"/>
          </w:tcPr>
          <w:p w14:paraId="1DB8E10A" w14:textId="3681F51F" w:rsidR="00333136" w:rsidRPr="002658F4" w:rsidRDefault="00333136" w:rsidP="00333136">
            <w:pPr>
              <w:jc w:val="center"/>
              <w:rPr>
                <w:rFonts w:eastAsia="Times New Roman"/>
                <w:color w:val="000000"/>
                <w:lang w:val="en-US"/>
              </w:rPr>
            </w:pPr>
            <w:r w:rsidRPr="002658F4">
              <w:rPr>
                <w:rFonts w:eastAsia="Times New Roman"/>
                <w:color w:val="000000"/>
                <w:lang w:val="en-US"/>
              </w:rPr>
              <w:t>Muting Index (</w:t>
            </w:r>
            <w:proofErr w:type="spellStart"/>
            <w:r w:rsidRPr="002658F4">
              <w:rPr>
                <w:rFonts w:eastAsia="Times New Roman"/>
                <w:i/>
                <w:iCs/>
                <w:color w:val="000000"/>
                <w:lang w:val="en-US"/>
              </w:rPr>
              <w:t>i</w:t>
            </w:r>
            <w:proofErr w:type="spellEnd"/>
            <w:r w:rsidRPr="002658F4">
              <w:rPr>
                <w:rFonts w:eastAsia="Times New Roman"/>
                <w:color w:val="000000"/>
                <w:lang w:val="en-US"/>
              </w:rPr>
              <w:t>)</w:t>
            </w:r>
          </w:p>
        </w:tc>
      </w:tr>
      <w:tr w:rsidR="00333136" w:rsidRPr="000C3C61" w14:paraId="2DB8A6BF" w14:textId="0864856C" w:rsidTr="009E3964">
        <w:trPr>
          <w:trHeight w:val="300"/>
          <w:jc w:val="center"/>
        </w:trPr>
        <w:tc>
          <w:tcPr>
            <w:tcW w:w="1810" w:type="dxa"/>
            <w:gridSpan w:val="2"/>
            <w:shd w:val="clear" w:color="auto" w:fill="auto"/>
            <w:noWrap/>
            <w:vAlign w:val="bottom"/>
            <w:hideMark/>
          </w:tcPr>
          <w:p w14:paraId="5FF9F4C3" w14:textId="77777777" w:rsidR="00333136" w:rsidRPr="000C3C61" w:rsidRDefault="00333136" w:rsidP="00333136">
            <w:pPr>
              <w:jc w:val="center"/>
              <w:rPr>
                <w:rFonts w:eastAsia="Times New Roman"/>
                <w:color w:val="000000"/>
                <w:lang w:val="en-US"/>
              </w:rPr>
            </w:pPr>
            <w:r w:rsidRPr="000C3C61">
              <w:rPr>
                <w:rFonts w:eastAsia="Times New Roman"/>
                <w:color w:val="000000"/>
                <w:lang w:val="en-US"/>
              </w:rPr>
              <w:t>No Muting</w:t>
            </w:r>
          </w:p>
        </w:tc>
        <w:tc>
          <w:tcPr>
            <w:tcW w:w="1650" w:type="dxa"/>
            <w:shd w:val="clear" w:color="auto" w:fill="auto"/>
            <w:noWrap/>
            <w:vAlign w:val="bottom"/>
            <w:hideMark/>
          </w:tcPr>
          <w:p w14:paraId="132FD986" w14:textId="77777777" w:rsidR="00333136" w:rsidRPr="000C3C61" w:rsidRDefault="00333136" w:rsidP="00333136">
            <w:pPr>
              <w:jc w:val="center"/>
              <w:rPr>
                <w:rFonts w:eastAsia="Times New Roman"/>
                <w:color w:val="000000"/>
                <w:lang w:val="en-US"/>
              </w:rPr>
            </w:pPr>
            <w:r w:rsidRPr="000C3C61">
              <w:rPr>
                <w:rFonts w:eastAsia="Times New Roman"/>
                <w:color w:val="000000"/>
                <w:lang w:val="en-US"/>
              </w:rPr>
              <w:t>0</w:t>
            </w:r>
          </w:p>
        </w:tc>
        <w:tc>
          <w:tcPr>
            <w:tcW w:w="1215" w:type="dxa"/>
            <w:vAlign w:val="bottom"/>
          </w:tcPr>
          <w:p w14:paraId="6E1E445F" w14:textId="36C4C281" w:rsidR="00333136" w:rsidRPr="000C3C61" w:rsidRDefault="00333136" w:rsidP="00333136">
            <w:pPr>
              <w:jc w:val="center"/>
              <w:rPr>
                <w:rFonts w:eastAsia="Times New Roman"/>
                <w:color w:val="000000"/>
                <w:lang w:val="en-US"/>
              </w:rPr>
            </w:pPr>
            <w:r w:rsidRPr="000C3C61">
              <w:rPr>
                <w:rFonts w:eastAsia="Times New Roman"/>
                <w:color w:val="000000"/>
                <w:lang w:val="en-US"/>
              </w:rPr>
              <w:t>5</w:t>
            </w:r>
          </w:p>
        </w:tc>
        <w:tc>
          <w:tcPr>
            <w:tcW w:w="1170" w:type="dxa"/>
            <w:vAlign w:val="bottom"/>
          </w:tcPr>
          <w:p w14:paraId="43D75BA1" w14:textId="35668DF4" w:rsidR="00333136" w:rsidRPr="000C3C61" w:rsidRDefault="00333136" w:rsidP="00333136">
            <w:pPr>
              <w:jc w:val="center"/>
              <w:rPr>
                <w:rFonts w:eastAsia="Times New Roman"/>
                <w:color w:val="000000"/>
                <w:lang w:val="en-US"/>
              </w:rPr>
            </w:pPr>
            <w:r w:rsidRPr="000C3C61">
              <w:rPr>
                <w:rFonts w:eastAsia="Times New Roman"/>
                <w:color w:val="000000"/>
                <w:lang w:val="en-US"/>
              </w:rPr>
              <w:t>0</w:t>
            </w:r>
          </w:p>
        </w:tc>
        <w:tc>
          <w:tcPr>
            <w:tcW w:w="1710" w:type="dxa"/>
            <w:vAlign w:val="bottom"/>
          </w:tcPr>
          <w:p w14:paraId="3EB7EC58" w14:textId="3A60A13C" w:rsidR="00333136" w:rsidRPr="000C3C61" w:rsidRDefault="00333136" w:rsidP="00333136">
            <w:pPr>
              <w:jc w:val="center"/>
              <w:rPr>
                <w:rFonts w:eastAsia="Times New Roman"/>
                <w:color w:val="000000"/>
                <w:lang w:val="en-US"/>
              </w:rPr>
            </w:pPr>
            <w:r w:rsidRPr="000C3C61">
              <w:rPr>
                <w:rFonts w:eastAsia="Times New Roman"/>
                <w:color w:val="000000"/>
                <w:lang w:val="en-US"/>
              </w:rPr>
              <w:t>16</w:t>
            </w:r>
          </w:p>
        </w:tc>
      </w:tr>
      <w:tr w:rsidR="00333136" w:rsidRPr="000C3C61" w14:paraId="04B36397" w14:textId="30F2BC85" w:rsidTr="009E3964">
        <w:trPr>
          <w:trHeight w:val="300"/>
          <w:jc w:val="center"/>
        </w:trPr>
        <w:tc>
          <w:tcPr>
            <w:tcW w:w="905" w:type="dxa"/>
            <w:shd w:val="clear" w:color="auto" w:fill="auto"/>
            <w:noWrap/>
            <w:vAlign w:val="bottom"/>
            <w:hideMark/>
          </w:tcPr>
          <w:p w14:paraId="1FE1C8A7" w14:textId="77777777" w:rsidR="00333136" w:rsidRPr="000C3C61" w:rsidRDefault="00333136" w:rsidP="00333136">
            <w:pPr>
              <w:jc w:val="center"/>
              <w:rPr>
                <w:rFonts w:eastAsia="Times New Roman"/>
                <w:color w:val="000000"/>
                <w:lang w:val="en-US"/>
              </w:rPr>
            </w:pPr>
            <w:r w:rsidRPr="000C3C61">
              <w:rPr>
                <w:rFonts w:eastAsia="Times New Roman"/>
                <w:color w:val="000000"/>
                <w:lang w:val="en-US"/>
              </w:rPr>
              <w:t>0</w:t>
            </w:r>
          </w:p>
        </w:tc>
        <w:tc>
          <w:tcPr>
            <w:tcW w:w="905" w:type="dxa"/>
            <w:shd w:val="clear" w:color="auto" w:fill="auto"/>
            <w:noWrap/>
            <w:vAlign w:val="bottom"/>
            <w:hideMark/>
          </w:tcPr>
          <w:p w14:paraId="33DB6B49" w14:textId="77777777" w:rsidR="00333136" w:rsidRPr="000C3C61" w:rsidRDefault="00333136" w:rsidP="00333136">
            <w:pPr>
              <w:jc w:val="center"/>
              <w:rPr>
                <w:rFonts w:eastAsia="Times New Roman"/>
                <w:color w:val="000000"/>
                <w:lang w:val="en-US"/>
              </w:rPr>
            </w:pPr>
            <w:r w:rsidRPr="000C3C61">
              <w:rPr>
                <w:rFonts w:eastAsia="Times New Roman"/>
                <w:color w:val="000000"/>
                <w:lang w:val="en-US"/>
              </w:rPr>
              <w:t>-</w:t>
            </w:r>
          </w:p>
        </w:tc>
        <w:tc>
          <w:tcPr>
            <w:tcW w:w="1650" w:type="dxa"/>
            <w:shd w:val="clear" w:color="auto" w:fill="auto"/>
            <w:noWrap/>
            <w:vAlign w:val="bottom"/>
            <w:hideMark/>
          </w:tcPr>
          <w:p w14:paraId="03AFA757" w14:textId="77777777" w:rsidR="00333136" w:rsidRPr="000C3C61" w:rsidRDefault="00333136" w:rsidP="00333136">
            <w:pPr>
              <w:jc w:val="center"/>
              <w:rPr>
                <w:rFonts w:eastAsia="Times New Roman"/>
                <w:color w:val="000000"/>
                <w:lang w:val="en-US"/>
              </w:rPr>
            </w:pPr>
            <w:r w:rsidRPr="000C3C61">
              <w:rPr>
                <w:rFonts w:eastAsia="Times New Roman"/>
                <w:color w:val="000000"/>
                <w:lang w:val="en-US"/>
              </w:rPr>
              <w:t>1</w:t>
            </w:r>
          </w:p>
        </w:tc>
        <w:tc>
          <w:tcPr>
            <w:tcW w:w="1215" w:type="dxa"/>
            <w:vAlign w:val="bottom"/>
          </w:tcPr>
          <w:p w14:paraId="06D2E657" w14:textId="469D9EE4" w:rsidR="00333136" w:rsidRPr="000C3C61" w:rsidRDefault="00333136" w:rsidP="00333136">
            <w:pPr>
              <w:jc w:val="center"/>
              <w:rPr>
                <w:rFonts w:eastAsia="Times New Roman"/>
                <w:color w:val="000000"/>
                <w:lang w:val="en-US"/>
              </w:rPr>
            </w:pPr>
            <w:r w:rsidRPr="000C3C61">
              <w:rPr>
                <w:rFonts w:eastAsia="Times New Roman"/>
                <w:color w:val="000000"/>
                <w:lang w:val="en-US"/>
              </w:rPr>
              <w:t>6</w:t>
            </w:r>
          </w:p>
        </w:tc>
        <w:tc>
          <w:tcPr>
            <w:tcW w:w="1170" w:type="dxa"/>
            <w:vAlign w:val="bottom"/>
          </w:tcPr>
          <w:p w14:paraId="1BB30FA6" w14:textId="27E56BA5" w:rsidR="00333136" w:rsidRPr="000C3C61" w:rsidRDefault="00333136" w:rsidP="00333136">
            <w:pPr>
              <w:jc w:val="center"/>
              <w:rPr>
                <w:rFonts w:eastAsia="Times New Roman"/>
                <w:color w:val="000000"/>
                <w:lang w:val="en-US"/>
              </w:rPr>
            </w:pPr>
            <w:r w:rsidRPr="000C3C61">
              <w:rPr>
                <w:rFonts w:eastAsia="Times New Roman"/>
                <w:color w:val="000000"/>
                <w:lang w:val="en-US"/>
              </w:rPr>
              <w:t>0</w:t>
            </w:r>
          </w:p>
        </w:tc>
        <w:tc>
          <w:tcPr>
            <w:tcW w:w="1710" w:type="dxa"/>
            <w:vAlign w:val="bottom"/>
          </w:tcPr>
          <w:p w14:paraId="6B36F7E8" w14:textId="275F521D" w:rsidR="00333136" w:rsidRPr="000C3C61" w:rsidRDefault="00333136" w:rsidP="00333136">
            <w:pPr>
              <w:jc w:val="center"/>
              <w:rPr>
                <w:rFonts w:eastAsia="Times New Roman"/>
                <w:color w:val="000000"/>
                <w:lang w:val="en-US"/>
              </w:rPr>
            </w:pPr>
            <w:r w:rsidRPr="000C3C61">
              <w:rPr>
                <w:rFonts w:eastAsia="Times New Roman"/>
                <w:color w:val="000000"/>
                <w:lang w:val="en-US"/>
              </w:rPr>
              <w:t>17</w:t>
            </w:r>
          </w:p>
        </w:tc>
      </w:tr>
      <w:tr w:rsidR="00333136" w:rsidRPr="000C3C61" w14:paraId="1D1D2093" w14:textId="36D164F6" w:rsidTr="009E3964">
        <w:trPr>
          <w:trHeight w:val="300"/>
          <w:jc w:val="center"/>
        </w:trPr>
        <w:tc>
          <w:tcPr>
            <w:tcW w:w="905" w:type="dxa"/>
            <w:shd w:val="clear" w:color="auto" w:fill="auto"/>
            <w:noWrap/>
            <w:vAlign w:val="bottom"/>
            <w:hideMark/>
          </w:tcPr>
          <w:p w14:paraId="7100470F" w14:textId="77777777" w:rsidR="00333136" w:rsidRPr="000C3C61" w:rsidRDefault="00333136" w:rsidP="00333136">
            <w:pPr>
              <w:jc w:val="center"/>
              <w:rPr>
                <w:rFonts w:eastAsia="Times New Roman"/>
                <w:color w:val="000000"/>
                <w:lang w:val="en-US"/>
              </w:rPr>
            </w:pPr>
            <w:r w:rsidRPr="000C3C61">
              <w:rPr>
                <w:rFonts w:eastAsia="Times New Roman"/>
                <w:color w:val="000000"/>
                <w:lang w:val="en-US"/>
              </w:rPr>
              <w:t>1</w:t>
            </w:r>
          </w:p>
        </w:tc>
        <w:tc>
          <w:tcPr>
            <w:tcW w:w="905" w:type="dxa"/>
            <w:shd w:val="clear" w:color="auto" w:fill="auto"/>
            <w:noWrap/>
            <w:vAlign w:val="bottom"/>
            <w:hideMark/>
          </w:tcPr>
          <w:p w14:paraId="32B2F4EC" w14:textId="77777777" w:rsidR="00333136" w:rsidRPr="000C3C61" w:rsidRDefault="00333136" w:rsidP="00333136">
            <w:pPr>
              <w:jc w:val="center"/>
              <w:rPr>
                <w:rFonts w:eastAsia="Times New Roman"/>
                <w:color w:val="000000"/>
                <w:lang w:val="en-US"/>
              </w:rPr>
            </w:pPr>
            <w:r w:rsidRPr="000C3C61">
              <w:rPr>
                <w:rFonts w:eastAsia="Times New Roman"/>
                <w:color w:val="000000"/>
                <w:lang w:val="en-US"/>
              </w:rPr>
              <w:t>-</w:t>
            </w:r>
          </w:p>
        </w:tc>
        <w:tc>
          <w:tcPr>
            <w:tcW w:w="1650" w:type="dxa"/>
            <w:shd w:val="clear" w:color="auto" w:fill="auto"/>
            <w:noWrap/>
            <w:vAlign w:val="bottom"/>
            <w:hideMark/>
          </w:tcPr>
          <w:p w14:paraId="166ADFEC" w14:textId="77777777" w:rsidR="00333136" w:rsidRPr="000C3C61" w:rsidRDefault="00333136" w:rsidP="00333136">
            <w:pPr>
              <w:jc w:val="center"/>
              <w:rPr>
                <w:rFonts w:eastAsia="Times New Roman"/>
                <w:color w:val="000000"/>
                <w:lang w:val="en-US"/>
              </w:rPr>
            </w:pPr>
            <w:r w:rsidRPr="000C3C61">
              <w:rPr>
                <w:rFonts w:eastAsia="Times New Roman"/>
                <w:color w:val="000000"/>
                <w:lang w:val="en-US"/>
              </w:rPr>
              <w:t>2</w:t>
            </w:r>
          </w:p>
        </w:tc>
        <w:tc>
          <w:tcPr>
            <w:tcW w:w="1215" w:type="dxa"/>
            <w:vAlign w:val="bottom"/>
          </w:tcPr>
          <w:p w14:paraId="6F4C5141" w14:textId="0EDDECB8" w:rsidR="00333136" w:rsidRPr="000C3C61" w:rsidRDefault="00333136" w:rsidP="00333136">
            <w:pPr>
              <w:jc w:val="center"/>
              <w:rPr>
                <w:rFonts w:eastAsia="Times New Roman"/>
                <w:color w:val="000000"/>
                <w:lang w:val="en-US"/>
              </w:rPr>
            </w:pPr>
            <w:r w:rsidRPr="000C3C61">
              <w:rPr>
                <w:rFonts w:eastAsia="Times New Roman"/>
                <w:color w:val="000000"/>
                <w:lang w:val="en-US"/>
              </w:rPr>
              <w:t>0</w:t>
            </w:r>
          </w:p>
        </w:tc>
        <w:tc>
          <w:tcPr>
            <w:tcW w:w="1170" w:type="dxa"/>
            <w:vAlign w:val="bottom"/>
          </w:tcPr>
          <w:p w14:paraId="2E781664" w14:textId="72CEFB93" w:rsidR="00333136" w:rsidRPr="000C3C61" w:rsidRDefault="00333136" w:rsidP="00333136">
            <w:pPr>
              <w:jc w:val="center"/>
              <w:rPr>
                <w:rFonts w:eastAsia="Times New Roman"/>
                <w:color w:val="000000"/>
                <w:lang w:val="en-US"/>
              </w:rPr>
            </w:pPr>
            <w:r w:rsidRPr="000C3C61">
              <w:rPr>
                <w:rFonts w:eastAsia="Times New Roman"/>
                <w:color w:val="000000"/>
                <w:lang w:val="en-US"/>
              </w:rPr>
              <w:t>1</w:t>
            </w:r>
          </w:p>
        </w:tc>
        <w:tc>
          <w:tcPr>
            <w:tcW w:w="1710" w:type="dxa"/>
            <w:vAlign w:val="bottom"/>
          </w:tcPr>
          <w:p w14:paraId="1A1AF794" w14:textId="0996211B" w:rsidR="00333136" w:rsidRPr="000C3C61" w:rsidRDefault="00333136" w:rsidP="00333136">
            <w:pPr>
              <w:jc w:val="center"/>
              <w:rPr>
                <w:rFonts w:eastAsia="Times New Roman"/>
                <w:color w:val="000000"/>
                <w:lang w:val="en-US"/>
              </w:rPr>
            </w:pPr>
            <w:r w:rsidRPr="000C3C61">
              <w:rPr>
                <w:rFonts w:eastAsia="Times New Roman"/>
                <w:color w:val="000000"/>
                <w:lang w:val="en-US"/>
              </w:rPr>
              <w:t>18</w:t>
            </w:r>
          </w:p>
        </w:tc>
      </w:tr>
      <w:tr w:rsidR="00333136" w:rsidRPr="000C3C61" w14:paraId="0F9E6423" w14:textId="1798A3D0" w:rsidTr="009E3964">
        <w:trPr>
          <w:trHeight w:val="300"/>
          <w:jc w:val="center"/>
        </w:trPr>
        <w:tc>
          <w:tcPr>
            <w:tcW w:w="905" w:type="dxa"/>
            <w:shd w:val="clear" w:color="auto" w:fill="auto"/>
            <w:noWrap/>
            <w:vAlign w:val="bottom"/>
            <w:hideMark/>
          </w:tcPr>
          <w:p w14:paraId="017777F4" w14:textId="77777777" w:rsidR="00333136" w:rsidRPr="000C3C61" w:rsidRDefault="00333136" w:rsidP="00333136">
            <w:pPr>
              <w:jc w:val="center"/>
              <w:rPr>
                <w:rFonts w:eastAsia="Times New Roman"/>
                <w:color w:val="000000"/>
                <w:lang w:val="en-US"/>
              </w:rPr>
            </w:pPr>
            <w:r w:rsidRPr="000C3C61">
              <w:rPr>
                <w:rFonts w:eastAsia="Times New Roman"/>
                <w:color w:val="000000"/>
                <w:lang w:val="en-US"/>
              </w:rPr>
              <w:t>2</w:t>
            </w:r>
          </w:p>
        </w:tc>
        <w:tc>
          <w:tcPr>
            <w:tcW w:w="905" w:type="dxa"/>
            <w:shd w:val="clear" w:color="auto" w:fill="auto"/>
            <w:noWrap/>
            <w:vAlign w:val="bottom"/>
            <w:hideMark/>
          </w:tcPr>
          <w:p w14:paraId="5F41893B" w14:textId="77777777" w:rsidR="00333136" w:rsidRPr="000C3C61" w:rsidRDefault="00333136" w:rsidP="00333136">
            <w:pPr>
              <w:jc w:val="center"/>
              <w:rPr>
                <w:rFonts w:eastAsia="Times New Roman"/>
                <w:color w:val="000000"/>
                <w:lang w:val="en-US"/>
              </w:rPr>
            </w:pPr>
            <w:r w:rsidRPr="000C3C61">
              <w:rPr>
                <w:rFonts w:eastAsia="Times New Roman"/>
                <w:color w:val="000000"/>
                <w:lang w:val="en-US"/>
              </w:rPr>
              <w:t>-</w:t>
            </w:r>
          </w:p>
        </w:tc>
        <w:tc>
          <w:tcPr>
            <w:tcW w:w="1650" w:type="dxa"/>
            <w:shd w:val="clear" w:color="auto" w:fill="auto"/>
            <w:noWrap/>
            <w:vAlign w:val="bottom"/>
            <w:hideMark/>
          </w:tcPr>
          <w:p w14:paraId="703A821C" w14:textId="77777777" w:rsidR="00333136" w:rsidRPr="000C3C61" w:rsidRDefault="00333136" w:rsidP="00333136">
            <w:pPr>
              <w:jc w:val="center"/>
              <w:rPr>
                <w:rFonts w:eastAsia="Times New Roman"/>
                <w:color w:val="000000"/>
                <w:lang w:val="en-US"/>
              </w:rPr>
            </w:pPr>
            <w:r w:rsidRPr="000C3C61">
              <w:rPr>
                <w:rFonts w:eastAsia="Times New Roman"/>
                <w:color w:val="000000"/>
                <w:lang w:val="en-US"/>
              </w:rPr>
              <w:t>3</w:t>
            </w:r>
          </w:p>
        </w:tc>
        <w:tc>
          <w:tcPr>
            <w:tcW w:w="1215" w:type="dxa"/>
            <w:vAlign w:val="bottom"/>
          </w:tcPr>
          <w:p w14:paraId="7B0D52EA" w14:textId="5F80AF18" w:rsidR="00333136" w:rsidRPr="000C3C61" w:rsidRDefault="00333136" w:rsidP="00333136">
            <w:pPr>
              <w:jc w:val="center"/>
              <w:rPr>
                <w:rFonts w:eastAsia="Times New Roman"/>
                <w:color w:val="000000"/>
                <w:lang w:val="en-US"/>
              </w:rPr>
            </w:pPr>
            <w:r w:rsidRPr="000C3C61">
              <w:rPr>
                <w:rFonts w:eastAsia="Times New Roman"/>
                <w:color w:val="000000"/>
                <w:lang w:val="en-US"/>
              </w:rPr>
              <w:t>1</w:t>
            </w:r>
          </w:p>
        </w:tc>
        <w:tc>
          <w:tcPr>
            <w:tcW w:w="1170" w:type="dxa"/>
            <w:vAlign w:val="bottom"/>
          </w:tcPr>
          <w:p w14:paraId="20E6508D" w14:textId="66CA24F3" w:rsidR="00333136" w:rsidRPr="000C3C61" w:rsidRDefault="00333136" w:rsidP="00333136">
            <w:pPr>
              <w:jc w:val="center"/>
              <w:rPr>
                <w:rFonts w:eastAsia="Times New Roman"/>
                <w:color w:val="000000"/>
                <w:lang w:val="en-US"/>
              </w:rPr>
            </w:pPr>
            <w:r w:rsidRPr="000C3C61">
              <w:rPr>
                <w:rFonts w:eastAsia="Times New Roman"/>
                <w:color w:val="000000"/>
                <w:lang w:val="en-US"/>
              </w:rPr>
              <w:t>1</w:t>
            </w:r>
          </w:p>
        </w:tc>
        <w:tc>
          <w:tcPr>
            <w:tcW w:w="1710" w:type="dxa"/>
            <w:vAlign w:val="bottom"/>
          </w:tcPr>
          <w:p w14:paraId="55D11B22" w14:textId="73F87A6E" w:rsidR="00333136" w:rsidRPr="000C3C61" w:rsidRDefault="00333136" w:rsidP="00333136">
            <w:pPr>
              <w:jc w:val="center"/>
              <w:rPr>
                <w:rFonts w:eastAsia="Times New Roman"/>
                <w:color w:val="000000"/>
                <w:lang w:val="en-US"/>
              </w:rPr>
            </w:pPr>
            <w:r w:rsidRPr="000C3C61">
              <w:rPr>
                <w:rFonts w:eastAsia="Times New Roman"/>
                <w:color w:val="000000"/>
                <w:lang w:val="en-US"/>
              </w:rPr>
              <w:t>19</w:t>
            </w:r>
          </w:p>
        </w:tc>
      </w:tr>
      <w:tr w:rsidR="00333136" w:rsidRPr="000C3C61" w14:paraId="04752EB1" w14:textId="520AC682" w:rsidTr="009E3964">
        <w:trPr>
          <w:trHeight w:val="300"/>
          <w:jc w:val="center"/>
        </w:trPr>
        <w:tc>
          <w:tcPr>
            <w:tcW w:w="905" w:type="dxa"/>
            <w:shd w:val="clear" w:color="auto" w:fill="auto"/>
            <w:noWrap/>
            <w:vAlign w:val="bottom"/>
            <w:hideMark/>
          </w:tcPr>
          <w:p w14:paraId="4A743ED9" w14:textId="77777777" w:rsidR="00333136" w:rsidRPr="000C3C61" w:rsidRDefault="00333136" w:rsidP="00333136">
            <w:pPr>
              <w:jc w:val="center"/>
              <w:rPr>
                <w:rFonts w:eastAsia="Times New Roman"/>
                <w:color w:val="000000"/>
                <w:lang w:val="en-US"/>
              </w:rPr>
            </w:pPr>
            <w:r w:rsidRPr="000C3C61">
              <w:rPr>
                <w:rFonts w:eastAsia="Times New Roman"/>
                <w:color w:val="000000"/>
                <w:lang w:val="en-US"/>
              </w:rPr>
              <w:t>3</w:t>
            </w:r>
          </w:p>
        </w:tc>
        <w:tc>
          <w:tcPr>
            <w:tcW w:w="905" w:type="dxa"/>
            <w:shd w:val="clear" w:color="auto" w:fill="auto"/>
            <w:noWrap/>
            <w:vAlign w:val="bottom"/>
            <w:hideMark/>
          </w:tcPr>
          <w:p w14:paraId="689BE425" w14:textId="77777777" w:rsidR="00333136" w:rsidRPr="000C3C61" w:rsidRDefault="00333136" w:rsidP="00333136">
            <w:pPr>
              <w:jc w:val="center"/>
              <w:rPr>
                <w:rFonts w:eastAsia="Times New Roman"/>
                <w:color w:val="000000"/>
                <w:lang w:val="en-US"/>
              </w:rPr>
            </w:pPr>
            <w:r w:rsidRPr="000C3C61">
              <w:rPr>
                <w:rFonts w:eastAsia="Times New Roman"/>
                <w:color w:val="000000"/>
                <w:lang w:val="en-US"/>
              </w:rPr>
              <w:t>-</w:t>
            </w:r>
          </w:p>
        </w:tc>
        <w:tc>
          <w:tcPr>
            <w:tcW w:w="1650" w:type="dxa"/>
            <w:shd w:val="clear" w:color="auto" w:fill="auto"/>
            <w:noWrap/>
            <w:vAlign w:val="bottom"/>
            <w:hideMark/>
          </w:tcPr>
          <w:p w14:paraId="3F8C4D10" w14:textId="77777777" w:rsidR="00333136" w:rsidRPr="000C3C61" w:rsidRDefault="00333136" w:rsidP="00333136">
            <w:pPr>
              <w:jc w:val="center"/>
              <w:rPr>
                <w:rFonts w:eastAsia="Times New Roman"/>
                <w:color w:val="000000"/>
                <w:lang w:val="en-US"/>
              </w:rPr>
            </w:pPr>
            <w:r w:rsidRPr="000C3C61">
              <w:rPr>
                <w:rFonts w:eastAsia="Times New Roman"/>
                <w:color w:val="000000"/>
                <w:lang w:val="en-US"/>
              </w:rPr>
              <w:t>4</w:t>
            </w:r>
          </w:p>
        </w:tc>
        <w:tc>
          <w:tcPr>
            <w:tcW w:w="1215" w:type="dxa"/>
            <w:vAlign w:val="bottom"/>
          </w:tcPr>
          <w:p w14:paraId="3F5E14F3" w14:textId="1E7DCD57" w:rsidR="00333136" w:rsidRPr="000C3C61" w:rsidRDefault="00333136" w:rsidP="00333136">
            <w:pPr>
              <w:jc w:val="center"/>
              <w:rPr>
                <w:rFonts w:eastAsia="Times New Roman"/>
                <w:color w:val="000000"/>
                <w:lang w:val="en-US"/>
              </w:rPr>
            </w:pPr>
            <w:r w:rsidRPr="000C3C61">
              <w:rPr>
                <w:rFonts w:eastAsia="Times New Roman"/>
                <w:color w:val="000000"/>
                <w:lang w:val="en-US"/>
              </w:rPr>
              <w:t>2</w:t>
            </w:r>
          </w:p>
        </w:tc>
        <w:tc>
          <w:tcPr>
            <w:tcW w:w="1170" w:type="dxa"/>
            <w:vAlign w:val="bottom"/>
          </w:tcPr>
          <w:p w14:paraId="0B4707C3" w14:textId="5B3B545A" w:rsidR="00333136" w:rsidRPr="000C3C61" w:rsidRDefault="00333136" w:rsidP="00333136">
            <w:pPr>
              <w:jc w:val="center"/>
              <w:rPr>
                <w:rFonts w:eastAsia="Times New Roman"/>
                <w:color w:val="000000"/>
                <w:lang w:val="en-US"/>
              </w:rPr>
            </w:pPr>
            <w:r w:rsidRPr="000C3C61">
              <w:rPr>
                <w:rFonts w:eastAsia="Times New Roman"/>
                <w:color w:val="000000"/>
                <w:lang w:val="en-US"/>
              </w:rPr>
              <w:t>1</w:t>
            </w:r>
          </w:p>
        </w:tc>
        <w:tc>
          <w:tcPr>
            <w:tcW w:w="1710" w:type="dxa"/>
            <w:vAlign w:val="bottom"/>
          </w:tcPr>
          <w:p w14:paraId="026E5D4B" w14:textId="0E1FE10E" w:rsidR="00333136" w:rsidRPr="000C3C61" w:rsidRDefault="00333136" w:rsidP="00333136">
            <w:pPr>
              <w:jc w:val="center"/>
              <w:rPr>
                <w:rFonts w:eastAsia="Times New Roman"/>
                <w:color w:val="000000"/>
                <w:lang w:val="en-US"/>
              </w:rPr>
            </w:pPr>
            <w:r w:rsidRPr="000C3C61">
              <w:rPr>
                <w:rFonts w:eastAsia="Times New Roman"/>
                <w:color w:val="000000"/>
                <w:lang w:val="en-US"/>
              </w:rPr>
              <w:t>20</w:t>
            </w:r>
          </w:p>
        </w:tc>
      </w:tr>
      <w:tr w:rsidR="00333136" w:rsidRPr="000C3C61" w14:paraId="0CA2DBF7" w14:textId="5EFDC795" w:rsidTr="009E3964">
        <w:trPr>
          <w:trHeight w:val="300"/>
          <w:jc w:val="center"/>
        </w:trPr>
        <w:tc>
          <w:tcPr>
            <w:tcW w:w="905" w:type="dxa"/>
            <w:shd w:val="clear" w:color="auto" w:fill="auto"/>
            <w:noWrap/>
            <w:vAlign w:val="bottom"/>
            <w:hideMark/>
          </w:tcPr>
          <w:p w14:paraId="1E8CE18B" w14:textId="77777777" w:rsidR="00333136" w:rsidRPr="000C3C61" w:rsidRDefault="00333136" w:rsidP="00333136">
            <w:pPr>
              <w:jc w:val="center"/>
              <w:rPr>
                <w:rFonts w:eastAsia="Times New Roman"/>
                <w:color w:val="000000"/>
                <w:lang w:val="en-US"/>
              </w:rPr>
            </w:pPr>
            <w:r w:rsidRPr="000C3C61">
              <w:rPr>
                <w:rFonts w:eastAsia="Times New Roman"/>
                <w:color w:val="000000"/>
                <w:lang w:val="en-US"/>
              </w:rPr>
              <w:t>4</w:t>
            </w:r>
          </w:p>
        </w:tc>
        <w:tc>
          <w:tcPr>
            <w:tcW w:w="905" w:type="dxa"/>
            <w:shd w:val="clear" w:color="auto" w:fill="auto"/>
            <w:noWrap/>
            <w:vAlign w:val="bottom"/>
            <w:hideMark/>
          </w:tcPr>
          <w:p w14:paraId="1DB54F8A" w14:textId="77777777" w:rsidR="00333136" w:rsidRPr="000C3C61" w:rsidRDefault="00333136" w:rsidP="00333136">
            <w:pPr>
              <w:jc w:val="center"/>
              <w:rPr>
                <w:rFonts w:eastAsia="Times New Roman"/>
                <w:color w:val="000000"/>
                <w:lang w:val="en-US"/>
              </w:rPr>
            </w:pPr>
            <w:r w:rsidRPr="000C3C61">
              <w:rPr>
                <w:rFonts w:eastAsia="Times New Roman"/>
                <w:color w:val="000000"/>
                <w:lang w:val="en-US"/>
              </w:rPr>
              <w:t>-</w:t>
            </w:r>
          </w:p>
        </w:tc>
        <w:tc>
          <w:tcPr>
            <w:tcW w:w="1650" w:type="dxa"/>
            <w:shd w:val="clear" w:color="auto" w:fill="auto"/>
            <w:noWrap/>
            <w:vAlign w:val="bottom"/>
            <w:hideMark/>
          </w:tcPr>
          <w:p w14:paraId="4FB923E5" w14:textId="77777777" w:rsidR="00333136" w:rsidRPr="000C3C61" w:rsidRDefault="00333136" w:rsidP="00333136">
            <w:pPr>
              <w:jc w:val="center"/>
              <w:rPr>
                <w:rFonts w:eastAsia="Times New Roman"/>
                <w:color w:val="000000"/>
                <w:lang w:val="en-US"/>
              </w:rPr>
            </w:pPr>
            <w:r w:rsidRPr="000C3C61">
              <w:rPr>
                <w:rFonts w:eastAsia="Times New Roman"/>
                <w:color w:val="000000"/>
                <w:lang w:val="en-US"/>
              </w:rPr>
              <w:t>5</w:t>
            </w:r>
          </w:p>
        </w:tc>
        <w:tc>
          <w:tcPr>
            <w:tcW w:w="1215" w:type="dxa"/>
            <w:vAlign w:val="bottom"/>
          </w:tcPr>
          <w:p w14:paraId="6A88FCE9" w14:textId="7809A030" w:rsidR="00333136" w:rsidRPr="000C3C61" w:rsidRDefault="00333136" w:rsidP="00333136">
            <w:pPr>
              <w:jc w:val="center"/>
              <w:rPr>
                <w:rFonts w:eastAsia="Times New Roman"/>
                <w:color w:val="000000"/>
                <w:lang w:val="en-US"/>
              </w:rPr>
            </w:pPr>
            <w:r w:rsidRPr="000C3C61">
              <w:rPr>
                <w:rFonts w:eastAsia="Times New Roman"/>
                <w:color w:val="000000"/>
                <w:lang w:val="en-US"/>
              </w:rPr>
              <w:t>3</w:t>
            </w:r>
          </w:p>
        </w:tc>
        <w:tc>
          <w:tcPr>
            <w:tcW w:w="1170" w:type="dxa"/>
            <w:vAlign w:val="bottom"/>
          </w:tcPr>
          <w:p w14:paraId="35CF95A9" w14:textId="245343EE" w:rsidR="00333136" w:rsidRPr="000C3C61" w:rsidRDefault="00333136" w:rsidP="00333136">
            <w:pPr>
              <w:jc w:val="center"/>
              <w:rPr>
                <w:rFonts w:eastAsia="Times New Roman"/>
                <w:color w:val="000000"/>
                <w:lang w:val="en-US"/>
              </w:rPr>
            </w:pPr>
            <w:r w:rsidRPr="000C3C61">
              <w:rPr>
                <w:rFonts w:eastAsia="Times New Roman"/>
                <w:color w:val="000000"/>
                <w:lang w:val="en-US"/>
              </w:rPr>
              <w:t>1</w:t>
            </w:r>
          </w:p>
        </w:tc>
        <w:tc>
          <w:tcPr>
            <w:tcW w:w="1710" w:type="dxa"/>
            <w:vAlign w:val="bottom"/>
          </w:tcPr>
          <w:p w14:paraId="48DE87F5" w14:textId="2961C9EB" w:rsidR="00333136" w:rsidRPr="000C3C61" w:rsidRDefault="00333136" w:rsidP="00333136">
            <w:pPr>
              <w:jc w:val="center"/>
              <w:rPr>
                <w:rFonts w:eastAsia="Times New Roman"/>
                <w:color w:val="000000"/>
                <w:lang w:val="en-US"/>
              </w:rPr>
            </w:pPr>
            <w:r w:rsidRPr="000C3C61">
              <w:rPr>
                <w:rFonts w:eastAsia="Times New Roman"/>
                <w:color w:val="000000"/>
                <w:lang w:val="en-US"/>
              </w:rPr>
              <w:t>21</w:t>
            </w:r>
          </w:p>
        </w:tc>
      </w:tr>
      <w:tr w:rsidR="00333136" w:rsidRPr="000C3C61" w14:paraId="665BEA57" w14:textId="1C1290E8" w:rsidTr="009E3964">
        <w:trPr>
          <w:trHeight w:val="300"/>
          <w:jc w:val="center"/>
        </w:trPr>
        <w:tc>
          <w:tcPr>
            <w:tcW w:w="905" w:type="dxa"/>
            <w:shd w:val="clear" w:color="auto" w:fill="auto"/>
            <w:noWrap/>
            <w:vAlign w:val="bottom"/>
            <w:hideMark/>
          </w:tcPr>
          <w:p w14:paraId="5EDD490D" w14:textId="77777777" w:rsidR="00333136" w:rsidRPr="000C3C61" w:rsidRDefault="00333136" w:rsidP="00333136">
            <w:pPr>
              <w:jc w:val="center"/>
              <w:rPr>
                <w:rFonts w:eastAsia="Times New Roman"/>
                <w:color w:val="000000"/>
                <w:lang w:val="en-US"/>
              </w:rPr>
            </w:pPr>
            <w:r w:rsidRPr="000C3C61">
              <w:rPr>
                <w:rFonts w:eastAsia="Times New Roman"/>
                <w:color w:val="000000"/>
                <w:lang w:val="en-US"/>
              </w:rPr>
              <w:t>5</w:t>
            </w:r>
          </w:p>
        </w:tc>
        <w:tc>
          <w:tcPr>
            <w:tcW w:w="905" w:type="dxa"/>
            <w:shd w:val="clear" w:color="auto" w:fill="auto"/>
            <w:noWrap/>
            <w:vAlign w:val="bottom"/>
            <w:hideMark/>
          </w:tcPr>
          <w:p w14:paraId="6A486C02" w14:textId="77777777" w:rsidR="00333136" w:rsidRPr="000C3C61" w:rsidRDefault="00333136" w:rsidP="00333136">
            <w:pPr>
              <w:jc w:val="center"/>
              <w:rPr>
                <w:rFonts w:eastAsia="Times New Roman"/>
                <w:color w:val="000000"/>
                <w:lang w:val="en-US"/>
              </w:rPr>
            </w:pPr>
            <w:r w:rsidRPr="000C3C61">
              <w:rPr>
                <w:rFonts w:eastAsia="Times New Roman"/>
                <w:color w:val="000000"/>
                <w:lang w:val="en-US"/>
              </w:rPr>
              <w:t>-</w:t>
            </w:r>
          </w:p>
        </w:tc>
        <w:tc>
          <w:tcPr>
            <w:tcW w:w="1650" w:type="dxa"/>
            <w:shd w:val="clear" w:color="auto" w:fill="auto"/>
            <w:noWrap/>
            <w:vAlign w:val="bottom"/>
            <w:hideMark/>
          </w:tcPr>
          <w:p w14:paraId="77648554" w14:textId="77777777" w:rsidR="00333136" w:rsidRPr="000C3C61" w:rsidRDefault="00333136" w:rsidP="00333136">
            <w:pPr>
              <w:jc w:val="center"/>
              <w:rPr>
                <w:rFonts w:eastAsia="Times New Roman"/>
                <w:color w:val="000000"/>
                <w:lang w:val="en-US"/>
              </w:rPr>
            </w:pPr>
            <w:r w:rsidRPr="000C3C61">
              <w:rPr>
                <w:rFonts w:eastAsia="Times New Roman"/>
                <w:color w:val="000000"/>
                <w:lang w:val="en-US"/>
              </w:rPr>
              <w:t>6</w:t>
            </w:r>
          </w:p>
        </w:tc>
        <w:tc>
          <w:tcPr>
            <w:tcW w:w="1215" w:type="dxa"/>
            <w:vAlign w:val="bottom"/>
          </w:tcPr>
          <w:p w14:paraId="5F2B4B35" w14:textId="278C08A6" w:rsidR="00333136" w:rsidRPr="000C3C61" w:rsidRDefault="00333136" w:rsidP="00333136">
            <w:pPr>
              <w:jc w:val="center"/>
              <w:rPr>
                <w:rFonts w:eastAsia="Times New Roman"/>
                <w:color w:val="000000"/>
                <w:lang w:val="en-US"/>
              </w:rPr>
            </w:pPr>
            <w:r w:rsidRPr="000C3C61">
              <w:rPr>
                <w:rFonts w:eastAsia="Times New Roman"/>
                <w:color w:val="000000"/>
                <w:lang w:val="en-US"/>
              </w:rPr>
              <w:t>4</w:t>
            </w:r>
          </w:p>
        </w:tc>
        <w:tc>
          <w:tcPr>
            <w:tcW w:w="1170" w:type="dxa"/>
            <w:vAlign w:val="bottom"/>
          </w:tcPr>
          <w:p w14:paraId="4C5D5F76" w14:textId="42349EB2" w:rsidR="00333136" w:rsidRPr="000C3C61" w:rsidRDefault="00333136" w:rsidP="00333136">
            <w:pPr>
              <w:jc w:val="center"/>
              <w:rPr>
                <w:rFonts w:eastAsia="Times New Roman"/>
                <w:color w:val="000000"/>
                <w:lang w:val="en-US"/>
              </w:rPr>
            </w:pPr>
            <w:r w:rsidRPr="000C3C61">
              <w:rPr>
                <w:rFonts w:eastAsia="Times New Roman"/>
                <w:color w:val="000000"/>
                <w:lang w:val="en-US"/>
              </w:rPr>
              <w:t>1</w:t>
            </w:r>
          </w:p>
        </w:tc>
        <w:tc>
          <w:tcPr>
            <w:tcW w:w="1710" w:type="dxa"/>
            <w:vAlign w:val="bottom"/>
          </w:tcPr>
          <w:p w14:paraId="0F4DD207" w14:textId="77B8FD0F" w:rsidR="00333136" w:rsidRPr="000C3C61" w:rsidRDefault="00333136" w:rsidP="00333136">
            <w:pPr>
              <w:jc w:val="center"/>
              <w:rPr>
                <w:rFonts w:eastAsia="Times New Roman"/>
                <w:color w:val="000000"/>
                <w:lang w:val="en-US"/>
              </w:rPr>
            </w:pPr>
            <w:r w:rsidRPr="000C3C61">
              <w:rPr>
                <w:rFonts w:eastAsia="Times New Roman"/>
                <w:color w:val="000000"/>
                <w:lang w:val="en-US"/>
              </w:rPr>
              <w:t>22</w:t>
            </w:r>
          </w:p>
        </w:tc>
      </w:tr>
      <w:tr w:rsidR="00333136" w:rsidRPr="000C3C61" w14:paraId="2D3355FB" w14:textId="377EFD6E" w:rsidTr="009E3964">
        <w:trPr>
          <w:trHeight w:val="300"/>
          <w:jc w:val="center"/>
        </w:trPr>
        <w:tc>
          <w:tcPr>
            <w:tcW w:w="905" w:type="dxa"/>
            <w:shd w:val="clear" w:color="auto" w:fill="auto"/>
            <w:noWrap/>
            <w:vAlign w:val="bottom"/>
            <w:hideMark/>
          </w:tcPr>
          <w:p w14:paraId="6F39EB23" w14:textId="77777777" w:rsidR="00333136" w:rsidRPr="000C3C61" w:rsidRDefault="00333136" w:rsidP="00333136">
            <w:pPr>
              <w:jc w:val="center"/>
              <w:rPr>
                <w:rFonts w:eastAsia="Times New Roman"/>
                <w:color w:val="000000"/>
                <w:lang w:val="en-US"/>
              </w:rPr>
            </w:pPr>
            <w:r w:rsidRPr="000C3C61">
              <w:rPr>
                <w:rFonts w:eastAsia="Times New Roman"/>
                <w:color w:val="000000"/>
                <w:lang w:val="en-US"/>
              </w:rPr>
              <w:t>6</w:t>
            </w:r>
          </w:p>
        </w:tc>
        <w:tc>
          <w:tcPr>
            <w:tcW w:w="905" w:type="dxa"/>
            <w:shd w:val="clear" w:color="auto" w:fill="auto"/>
            <w:noWrap/>
            <w:vAlign w:val="bottom"/>
            <w:hideMark/>
          </w:tcPr>
          <w:p w14:paraId="1BFE8E42" w14:textId="77777777" w:rsidR="00333136" w:rsidRPr="000C3C61" w:rsidRDefault="00333136" w:rsidP="00333136">
            <w:pPr>
              <w:jc w:val="center"/>
              <w:rPr>
                <w:rFonts w:eastAsia="Times New Roman"/>
                <w:color w:val="000000"/>
                <w:lang w:val="en-US"/>
              </w:rPr>
            </w:pPr>
            <w:r w:rsidRPr="000C3C61">
              <w:rPr>
                <w:rFonts w:eastAsia="Times New Roman"/>
                <w:color w:val="000000"/>
                <w:lang w:val="en-US"/>
              </w:rPr>
              <w:t>-</w:t>
            </w:r>
          </w:p>
        </w:tc>
        <w:tc>
          <w:tcPr>
            <w:tcW w:w="1650" w:type="dxa"/>
            <w:shd w:val="clear" w:color="auto" w:fill="auto"/>
            <w:noWrap/>
            <w:vAlign w:val="bottom"/>
            <w:hideMark/>
          </w:tcPr>
          <w:p w14:paraId="0FA44D3A" w14:textId="77777777" w:rsidR="00333136" w:rsidRPr="000C3C61" w:rsidRDefault="00333136" w:rsidP="00333136">
            <w:pPr>
              <w:jc w:val="center"/>
              <w:rPr>
                <w:rFonts w:eastAsia="Times New Roman"/>
                <w:color w:val="000000"/>
                <w:lang w:val="en-US"/>
              </w:rPr>
            </w:pPr>
            <w:r w:rsidRPr="000C3C61">
              <w:rPr>
                <w:rFonts w:eastAsia="Times New Roman"/>
                <w:color w:val="000000"/>
                <w:lang w:val="en-US"/>
              </w:rPr>
              <w:t>7</w:t>
            </w:r>
          </w:p>
        </w:tc>
        <w:tc>
          <w:tcPr>
            <w:tcW w:w="1215" w:type="dxa"/>
            <w:vAlign w:val="bottom"/>
          </w:tcPr>
          <w:p w14:paraId="2E929012" w14:textId="0ED125F5" w:rsidR="00333136" w:rsidRPr="000C3C61" w:rsidRDefault="00333136" w:rsidP="00333136">
            <w:pPr>
              <w:jc w:val="center"/>
              <w:rPr>
                <w:rFonts w:eastAsia="Times New Roman"/>
                <w:color w:val="000000"/>
                <w:lang w:val="en-US"/>
              </w:rPr>
            </w:pPr>
            <w:r w:rsidRPr="000C3C61">
              <w:rPr>
                <w:rFonts w:eastAsia="Times New Roman"/>
                <w:color w:val="000000"/>
                <w:lang w:val="en-US"/>
              </w:rPr>
              <w:t>5</w:t>
            </w:r>
          </w:p>
        </w:tc>
        <w:tc>
          <w:tcPr>
            <w:tcW w:w="1170" w:type="dxa"/>
            <w:vAlign w:val="bottom"/>
          </w:tcPr>
          <w:p w14:paraId="463A89E3" w14:textId="08A9E513" w:rsidR="00333136" w:rsidRPr="000C3C61" w:rsidRDefault="00333136" w:rsidP="00333136">
            <w:pPr>
              <w:jc w:val="center"/>
              <w:rPr>
                <w:rFonts w:eastAsia="Times New Roman"/>
                <w:color w:val="000000"/>
                <w:lang w:val="en-US"/>
              </w:rPr>
            </w:pPr>
            <w:r w:rsidRPr="000C3C61">
              <w:rPr>
                <w:rFonts w:eastAsia="Times New Roman"/>
                <w:color w:val="000000"/>
                <w:lang w:val="en-US"/>
              </w:rPr>
              <w:t>1</w:t>
            </w:r>
          </w:p>
        </w:tc>
        <w:tc>
          <w:tcPr>
            <w:tcW w:w="1710" w:type="dxa"/>
            <w:vAlign w:val="bottom"/>
          </w:tcPr>
          <w:p w14:paraId="1DCD4938" w14:textId="78C5BECC" w:rsidR="00333136" w:rsidRPr="000C3C61" w:rsidRDefault="00333136" w:rsidP="00333136">
            <w:pPr>
              <w:jc w:val="center"/>
              <w:rPr>
                <w:rFonts w:eastAsia="Times New Roman"/>
                <w:color w:val="000000"/>
                <w:lang w:val="en-US"/>
              </w:rPr>
            </w:pPr>
            <w:r w:rsidRPr="000C3C61">
              <w:rPr>
                <w:rFonts w:eastAsia="Times New Roman"/>
                <w:color w:val="000000"/>
                <w:lang w:val="en-US"/>
              </w:rPr>
              <w:t>23</w:t>
            </w:r>
          </w:p>
        </w:tc>
      </w:tr>
      <w:tr w:rsidR="00333136" w:rsidRPr="000C3C61" w14:paraId="2BF209BA" w14:textId="677E9E2B" w:rsidTr="009E3964">
        <w:trPr>
          <w:trHeight w:val="300"/>
          <w:jc w:val="center"/>
        </w:trPr>
        <w:tc>
          <w:tcPr>
            <w:tcW w:w="905" w:type="dxa"/>
            <w:shd w:val="clear" w:color="auto" w:fill="auto"/>
            <w:noWrap/>
            <w:vAlign w:val="bottom"/>
            <w:hideMark/>
          </w:tcPr>
          <w:p w14:paraId="25764298" w14:textId="77777777" w:rsidR="00333136" w:rsidRPr="000C3C61" w:rsidRDefault="00333136" w:rsidP="00333136">
            <w:pPr>
              <w:jc w:val="center"/>
              <w:rPr>
                <w:rFonts w:eastAsia="Times New Roman"/>
                <w:color w:val="000000"/>
                <w:lang w:val="en-US"/>
              </w:rPr>
            </w:pPr>
            <w:r w:rsidRPr="000C3C61">
              <w:rPr>
                <w:rFonts w:eastAsia="Times New Roman"/>
                <w:color w:val="000000"/>
                <w:lang w:val="en-US"/>
              </w:rPr>
              <w:t>7</w:t>
            </w:r>
          </w:p>
        </w:tc>
        <w:tc>
          <w:tcPr>
            <w:tcW w:w="905" w:type="dxa"/>
            <w:shd w:val="clear" w:color="auto" w:fill="auto"/>
            <w:noWrap/>
            <w:vAlign w:val="bottom"/>
            <w:hideMark/>
          </w:tcPr>
          <w:p w14:paraId="44E594D7" w14:textId="77777777" w:rsidR="00333136" w:rsidRPr="000C3C61" w:rsidRDefault="00333136" w:rsidP="00333136">
            <w:pPr>
              <w:jc w:val="center"/>
              <w:rPr>
                <w:rFonts w:eastAsia="Times New Roman"/>
                <w:color w:val="000000"/>
                <w:lang w:val="en-US"/>
              </w:rPr>
            </w:pPr>
            <w:r w:rsidRPr="000C3C61">
              <w:rPr>
                <w:rFonts w:eastAsia="Times New Roman"/>
                <w:color w:val="000000"/>
                <w:lang w:val="en-US"/>
              </w:rPr>
              <w:t>-</w:t>
            </w:r>
          </w:p>
        </w:tc>
        <w:tc>
          <w:tcPr>
            <w:tcW w:w="1650" w:type="dxa"/>
            <w:shd w:val="clear" w:color="auto" w:fill="auto"/>
            <w:noWrap/>
            <w:vAlign w:val="bottom"/>
            <w:hideMark/>
          </w:tcPr>
          <w:p w14:paraId="368BCADB" w14:textId="77777777" w:rsidR="00333136" w:rsidRPr="000C3C61" w:rsidRDefault="00333136" w:rsidP="00333136">
            <w:pPr>
              <w:jc w:val="center"/>
              <w:rPr>
                <w:rFonts w:eastAsia="Times New Roman"/>
                <w:color w:val="000000"/>
                <w:lang w:val="en-US"/>
              </w:rPr>
            </w:pPr>
            <w:r w:rsidRPr="000C3C61">
              <w:rPr>
                <w:rFonts w:eastAsia="Times New Roman"/>
                <w:color w:val="000000"/>
                <w:lang w:val="en-US"/>
              </w:rPr>
              <w:t>8</w:t>
            </w:r>
          </w:p>
        </w:tc>
        <w:tc>
          <w:tcPr>
            <w:tcW w:w="1215" w:type="dxa"/>
            <w:vAlign w:val="bottom"/>
          </w:tcPr>
          <w:p w14:paraId="70D5CA79" w14:textId="5535A174" w:rsidR="00333136" w:rsidRPr="000C3C61" w:rsidRDefault="00333136" w:rsidP="00333136">
            <w:pPr>
              <w:jc w:val="center"/>
              <w:rPr>
                <w:rFonts w:eastAsia="Times New Roman"/>
                <w:color w:val="000000"/>
                <w:lang w:val="en-US"/>
              </w:rPr>
            </w:pPr>
            <w:r w:rsidRPr="000C3C61">
              <w:rPr>
                <w:rFonts w:eastAsia="Times New Roman"/>
                <w:color w:val="000000"/>
                <w:lang w:val="en-US"/>
              </w:rPr>
              <w:t>6</w:t>
            </w:r>
          </w:p>
        </w:tc>
        <w:tc>
          <w:tcPr>
            <w:tcW w:w="1170" w:type="dxa"/>
            <w:vAlign w:val="bottom"/>
          </w:tcPr>
          <w:p w14:paraId="020B3A90" w14:textId="057FB709" w:rsidR="00333136" w:rsidRPr="000C3C61" w:rsidRDefault="00333136" w:rsidP="00333136">
            <w:pPr>
              <w:jc w:val="center"/>
              <w:rPr>
                <w:rFonts w:eastAsia="Times New Roman"/>
                <w:color w:val="000000"/>
                <w:lang w:val="en-US"/>
              </w:rPr>
            </w:pPr>
            <w:r w:rsidRPr="000C3C61">
              <w:rPr>
                <w:rFonts w:eastAsia="Times New Roman"/>
                <w:color w:val="000000"/>
                <w:lang w:val="en-US"/>
              </w:rPr>
              <w:t>1</w:t>
            </w:r>
          </w:p>
        </w:tc>
        <w:tc>
          <w:tcPr>
            <w:tcW w:w="1710" w:type="dxa"/>
            <w:vAlign w:val="bottom"/>
          </w:tcPr>
          <w:p w14:paraId="7F86B3A1" w14:textId="0F9D8A39" w:rsidR="00333136" w:rsidRPr="000C3C61" w:rsidRDefault="00333136" w:rsidP="00333136">
            <w:pPr>
              <w:jc w:val="center"/>
              <w:rPr>
                <w:rFonts w:eastAsia="Times New Roman"/>
                <w:color w:val="000000"/>
                <w:lang w:val="en-US"/>
              </w:rPr>
            </w:pPr>
            <w:r w:rsidRPr="000C3C61">
              <w:rPr>
                <w:rFonts w:eastAsia="Times New Roman"/>
                <w:color w:val="000000"/>
                <w:lang w:val="en-US"/>
              </w:rPr>
              <w:t>24</w:t>
            </w:r>
          </w:p>
        </w:tc>
      </w:tr>
      <w:tr w:rsidR="00333136" w:rsidRPr="000C3C61" w14:paraId="0F4C0FF8" w14:textId="6DA629C9" w:rsidTr="009E3964">
        <w:trPr>
          <w:trHeight w:val="300"/>
          <w:jc w:val="center"/>
        </w:trPr>
        <w:tc>
          <w:tcPr>
            <w:tcW w:w="905" w:type="dxa"/>
            <w:shd w:val="clear" w:color="auto" w:fill="auto"/>
            <w:noWrap/>
            <w:vAlign w:val="bottom"/>
            <w:hideMark/>
          </w:tcPr>
          <w:p w14:paraId="7F6BFA0F" w14:textId="77777777" w:rsidR="00333136" w:rsidRPr="000C3C61" w:rsidRDefault="00333136" w:rsidP="00333136">
            <w:pPr>
              <w:jc w:val="center"/>
              <w:rPr>
                <w:rFonts w:eastAsia="Times New Roman"/>
                <w:color w:val="000000"/>
                <w:lang w:val="en-US"/>
              </w:rPr>
            </w:pPr>
            <w:r w:rsidRPr="000C3C61">
              <w:rPr>
                <w:rFonts w:eastAsia="Times New Roman"/>
                <w:color w:val="000000"/>
                <w:lang w:val="en-US"/>
              </w:rPr>
              <w:t>8</w:t>
            </w:r>
          </w:p>
        </w:tc>
        <w:tc>
          <w:tcPr>
            <w:tcW w:w="905" w:type="dxa"/>
            <w:shd w:val="clear" w:color="auto" w:fill="auto"/>
            <w:noWrap/>
            <w:vAlign w:val="bottom"/>
            <w:hideMark/>
          </w:tcPr>
          <w:p w14:paraId="6C651B51" w14:textId="77777777" w:rsidR="00333136" w:rsidRPr="000C3C61" w:rsidRDefault="00333136" w:rsidP="00333136">
            <w:pPr>
              <w:jc w:val="center"/>
              <w:rPr>
                <w:rFonts w:eastAsia="Times New Roman"/>
                <w:color w:val="000000"/>
                <w:lang w:val="en-US"/>
              </w:rPr>
            </w:pPr>
            <w:r w:rsidRPr="000C3C61">
              <w:rPr>
                <w:rFonts w:eastAsia="Times New Roman"/>
                <w:color w:val="000000"/>
                <w:lang w:val="en-US"/>
              </w:rPr>
              <w:t>-</w:t>
            </w:r>
          </w:p>
        </w:tc>
        <w:tc>
          <w:tcPr>
            <w:tcW w:w="1650" w:type="dxa"/>
            <w:shd w:val="clear" w:color="auto" w:fill="auto"/>
            <w:noWrap/>
            <w:vAlign w:val="bottom"/>
            <w:hideMark/>
          </w:tcPr>
          <w:p w14:paraId="7DD5D4A7" w14:textId="77777777" w:rsidR="00333136" w:rsidRPr="000C3C61" w:rsidRDefault="00333136" w:rsidP="00333136">
            <w:pPr>
              <w:jc w:val="center"/>
              <w:rPr>
                <w:rFonts w:eastAsia="Times New Roman"/>
                <w:color w:val="000000"/>
                <w:lang w:val="en-US"/>
              </w:rPr>
            </w:pPr>
            <w:r w:rsidRPr="000C3C61">
              <w:rPr>
                <w:rFonts w:eastAsia="Times New Roman"/>
                <w:color w:val="000000"/>
                <w:lang w:val="en-US"/>
              </w:rPr>
              <w:t>9</w:t>
            </w:r>
          </w:p>
        </w:tc>
        <w:tc>
          <w:tcPr>
            <w:tcW w:w="1215" w:type="dxa"/>
            <w:vAlign w:val="bottom"/>
          </w:tcPr>
          <w:p w14:paraId="35B729E2" w14:textId="29CC57CB" w:rsidR="00333136" w:rsidRPr="000C3C61" w:rsidRDefault="00333136" w:rsidP="00333136">
            <w:pPr>
              <w:jc w:val="center"/>
              <w:rPr>
                <w:rFonts w:eastAsia="Times New Roman"/>
                <w:color w:val="000000"/>
                <w:lang w:val="en-US"/>
              </w:rPr>
            </w:pPr>
            <w:r w:rsidRPr="000C3C61">
              <w:rPr>
                <w:rFonts w:eastAsia="Times New Roman"/>
                <w:color w:val="000000"/>
                <w:lang w:val="en-US"/>
              </w:rPr>
              <w:t>0</w:t>
            </w:r>
          </w:p>
        </w:tc>
        <w:tc>
          <w:tcPr>
            <w:tcW w:w="1170" w:type="dxa"/>
            <w:vAlign w:val="bottom"/>
          </w:tcPr>
          <w:p w14:paraId="396399B2" w14:textId="1F50CB3C" w:rsidR="00333136" w:rsidRPr="000C3C61" w:rsidRDefault="00333136" w:rsidP="00333136">
            <w:pPr>
              <w:jc w:val="center"/>
              <w:rPr>
                <w:rFonts w:eastAsia="Times New Roman"/>
                <w:color w:val="000000"/>
                <w:lang w:val="en-US"/>
              </w:rPr>
            </w:pPr>
            <w:r w:rsidRPr="000C3C61">
              <w:rPr>
                <w:rFonts w:eastAsia="Times New Roman"/>
                <w:color w:val="000000"/>
                <w:lang w:val="en-US"/>
              </w:rPr>
              <w:t>2</w:t>
            </w:r>
          </w:p>
        </w:tc>
        <w:tc>
          <w:tcPr>
            <w:tcW w:w="1710" w:type="dxa"/>
            <w:vAlign w:val="bottom"/>
          </w:tcPr>
          <w:p w14:paraId="1A9DFF6E" w14:textId="79917105" w:rsidR="00333136" w:rsidRPr="000C3C61" w:rsidRDefault="00333136" w:rsidP="00333136">
            <w:pPr>
              <w:jc w:val="center"/>
              <w:rPr>
                <w:rFonts w:eastAsia="Times New Roman"/>
                <w:color w:val="000000"/>
                <w:lang w:val="en-US"/>
              </w:rPr>
            </w:pPr>
            <w:r w:rsidRPr="000C3C61">
              <w:rPr>
                <w:rFonts w:eastAsia="Times New Roman"/>
                <w:color w:val="000000"/>
                <w:lang w:val="en-US"/>
              </w:rPr>
              <w:t>25</w:t>
            </w:r>
          </w:p>
        </w:tc>
      </w:tr>
      <w:tr w:rsidR="00333136" w:rsidRPr="000C3C61" w14:paraId="2F342CCB" w14:textId="3A5CD8BB" w:rsidTr="009E3964">
        <w:trPr>
          <w:trHeight w:val="300"/>
          <w:jc w:val="center"/>
        </w:trPr>
        <w:tc>
          <w:tcPr>
            <w:tcW w:w="905" w:type="dxa"/>
            <w:shd w:val="clear" w:color="auto" w:fill="auto"/>
            <w:noWrap/>
            <w:vAlign w:val="bottom"/>
            <w:hideMark/>
          </w:tcPr>
          <w:p w14:paraId="740D55F6" w14:textId="77777777" w:rsidR="00333136" w:rsidRPr="000C3C61" w:rsidRDefault="00333136" w:rsidP="00333136">
            <w:pPr>
              <w:jc w:val="center"/>
              <w:rPr>
                <w:rFonts w:eastAsia="Times New Roman"/>
                <w:color w:val="000000"/>
                <w:lang w:val="en-US"/>
              </w:rPr>
            </w:pPr>
            <w:r w:rsidRPr="000C3C61">
              <w:rPr>
                <w:rFonts w:eastAsia="Times New Roman"/>
                <w:color w:val="000000"/>
                <w:lang w:val="en-US"/>
              </w:rPr>
              <w:t>9</w:t>
            </w:r>
          </w:p>
        </w:tc>
        <w:tc>
          <w:tcPr>
            <w:tcW w:w="905" w:type="dxa"/>
            <w:shd w:val="clear" w:color="auto" w:fill="auto"/>
            <w:noWrap/>
            <w:vAlign w:val="bottom"/>
            <w:hideMark/>
          </w:tcPr>
          <w:p w14:paraId="3EA7B966" w14:textId="77777777" w:rsidR="00333136" w:rsidRPr="000C3C61" w:rsidRDefault="00333136" w:rsidP="00333136">
            <w:pPr>
              <w:jc w:val="center"/>
              <w:rPr>
                <w:rFonts w:eastAsia="Times New Roman"/>
                <w:color w:val="000000"/>
                <w:lang w:val="en-US"/>
              </w:rPr>
            </w:pPr>
            <w:r w:rsidRPr="000C3C61">
              <w:rPr>
                <w:rFonts w:eastAsia="Times New Roman"/>
                <w:color w:val="000000"/>
                <w:lang w:val="en-US"/>
              </w:rPr>
              <w:t>-</w:t>
            </w:r>
          </w:p>
        </w:tc>
        <w:tc>
          <w:tcPr>
            <w:tcW w:w="1650" w:type="dxa"/>
            <w:shd w:val="clear" w:color="auto" w:fill="auto"/>
            <w:noWrap/>
            <w:vAlign w:val="bottom"/>
            <w:hideMark/>
          </w:tcPr>
          <w:p w14:paraId="438061C9" w14:textId="77777777" w:rsidR="00333136" w:rsidRPr="000C3C61" w:rsidRDefault="00333136" w:rsidP="00333136">
            <w:pPr>
              <w:jc w:val="center"/>
              <w:rPr>
                <w:rFonts w:eastAsia="Times New Roman"/>
                <w:color w:val="000000"/>
                <w:lang w:val="en-US"/>
              </w:rPr>
            </w:pPr>
            <w:r w:rsidRPr="000C3C61">
              <w:rPr>
                <w:rFonts w:eastAsia="Times New Roman"/>
                <w:color w:val="000000"/>
                <w:lang w:val="en-US"/>
              </w:rPr>
              <w:t>10</w:t>
            </w:r>
          </w:p>
        </w:tc>
        <w:tc>
          <w:tcPr>
            <w:tcW w:w="1215" w:type="dxa"/>
            <w:vAlign w:val="bottom"/>
          </w:tcPr>
          <w:p w14:paraId="68C92B50" w14:textId="5BA9BDCF" w:rsidR="00333136" w:rsidRPr="000C3C61" w:rsidRDefault="00333136" w:rsidP="00333136">
            <w:pPr>
              <w:jc w:val="center"/>
              <w:rPr>
                <w:rFonts w:eastAsia="Times New Roman"/>
                <w:color w:val="000000"/>
                <w:lang w:val="en-US"/>
              </w:rPr>
            </w:pPr>
            <w:r w:rsidRPr="000C3C61">
              <w:rPr>
                <w:rFonts w:eastAsia="Times New Roman"/>
                <w:color w:val="000000"/>
                <w:lang w:val="en-US"/>
              </w:rPr>
              <w:t>1</w:t>
            </w:r>
          </w:p>
        </w:tc>
        <w:tc>
          <w:tcPr>
            <w:tcW w:w="1170" w:type="dxa"/>
            <w:vAlign w:val="bottom"/>
          </w:tcPr>
          <w:p w14:paraId="10B365A0" w14:textId="19E384BE" w:rsidR="00333136" w:rsidRPr="000C3C61" w:rsidRDefault="00333136" w:rsidP="00333136">
            <w:pPr>
              <w:jc w:val="center"/>
              <w:rPr>
                <w:rFonts w:eastAsia="Times New Roman"/>
                <w:color w:val="000000"/>
                <w:lang w:val="en-US"/>
              </w:rPr>
            </w:pPr>
            <w:r w:rsidRPr="000C3C61">
              <w:rPr>
                <w:rFonts w:eastAsia="Times New Roman"/>
                <w:color w:val="000000"/>
                <w:lang w:val="en-US"/>
              </w:rPr>
              <w:t>2</w:t>
            </w:r>
          </w:p>
        </w:tc>
        <w:tc>
          <w:tcPr>
            <w:tcW w:w="1710" w:type="dxa"/>
            <w:vAlign w:val="bottom"/>
          </w:tcPr>
          <w:p w14:paraId="16F35980" w14:textId="48683EFF" w:rsidR="00333136" w:rsidRPr="000C3C61" w:rsidRDefault="00333136" w:rsidP="00333136">
            <w:pPr>
              <w:jc w:val="center"/>
              <w:rPr>
                <w:rFonts w:eastAsia="Times New Roman"/>
                <w:color w:val="000000"/>
                <w:lang w:val="en-US"/>
              </w:rPr>
            </w:pPr>
            <w:r w:rsidRPr="000C3C61">
              <w:rPr>
                <w:rFonts w:eastAsia="Times New Roman"/>
                <w:color w:val="000000"/>
                <w:lang w:val="en-US"/>
              </w:rPr>
              <w:t>26</w:t>
            </w:r>
          </w:p>
        </w:tc>
      </w:tr>
      <w:tr w:rsidR="00333136" w:rsidRPr="000C3C61" w14:paraId="5319FFA8" w14:textId="10BD35A1" w:rsidTr="009E3964">
        <w:trPr>
          <w:trHeight w:val="300"/>
          <w:jc w:val="center"/>
        </w:trPr>
        <w:tc>
          <w:tcPr>
            <w:tcW w:w="905" w:type="dxa"/>
            <w:shd w:val="clear" w:color="auto" w:fill="auto"/>
            <w:noWrap/>
            <w:vAlign w:val="bottom"/>
            <w:hideMark/>
          </w:tcPr>
          <w:p w14:paraId="7FA73A3D" w14:textId="77777777" w:rsidR="00333136" w:rsidRPr="000C3C61" w:rsidRDefault="00333136" w:rsidP="00333136">
            <w:pPr>
              <w:jc w:val="center"/>
              <w:rPr>
                <w:rFonts w:eastAsia="Times New Roman"/>
                <w:color w:val="000000"/>
                <w:lang w:val="en-US"/>
              </w:rPr>
            </w:pPr>
            <w:r w:rsidRPr="000C3C61">
              <w:rPr>
                <w:rFonts w:eastAsia="Times New Roman"/>
                <w:color w:val="000000"/>
                <w:lang w:val="en-US"/>
              </w:rPr>
              <w:t>0</w:t>
            </w:r>
          </w:p>
        </w:tc>
        <w:tc>
          <w:tcPr>
            <w:tcW w:w="905" w:type="dxa"/>
            <w:shd w:val="clear" w:color="auto" w:fill="auto"/>
            <w:noWrap/>
            <w:vAlign w:val="bottom"/>
            <w:hideMark/>
          </w:tcPr>
          <w:p w14:paraId="4D7235D6" w14:textId="77777777" w:rsidR="00333136" w:rsidRPr="000C3C61" w:rsidRDefault="00333136" w:rsidP="00333136">
            <w:pPr>
              <w:jc w:val="center"/>
              <w:rPr>
                <w:rFonts w:eastAsia="Times New Roman"/>
                <w:color w:val="000000"/>
                <w:lang w:val="en-US"/>
              </w:rPr>
            </w:pPr>
            <w:r w:rsidRPr="000C3C61">
              <w:rPr>
                <w:rFonts w:eastAsia="Times New Roman"/>
                <w:color w:val="000000"/>
                <w:lang w:val="en-US"/>
              </w:rPr>
              <w:t>0</w:t>
            </w:r>
          </w:p>
        </w:tc>
        <w:tc>
          <w:tcPr>
            <w:tcW w:w="1650" w:type="dxa"/>
            <w:shd w:val="clear" w:color="auto" w:fill="auto"/>
            <w:noWrap/>
            <w:vAlign w:val="bottom"/>
            <w:hideMark/>
          </w:tcPr>
          <w:p w14:paraId="3188405D" w14:textId="77777777" w:rsidR="00333136" w:rsidRPr="000C3C61" w:rsidRDefault="00333136" w:rsidP="00333136">
            <w:pPr>
              <w:jc w:val="center"/>
              <w:rPr>
                <w:rFonts w:eastAsia="Times New Roman"/>
                <w:color w:val="000000"/>
                <w:lang w:val="en-US"/>
              </w:rPr>
            </w:pPr>
            <w:r w:rsidRPr="000C3C61">
              <w:rPr>
                <w:rFonts w:eastAsia="Times New Roman"/>
                <w:color w:val="000000"/>
                <w:lang w:val="en-US"/>
              </w:rPr>
              <w:t>11</w:t>
            </w:r>
          </w:p>
        </w:tc>
        <w:tc>
          <w:tcPr>
            <w:tcW w:w="1215" w:type="dxa"/>
            <w:vAlign w:val="bottom"/>
          </w:tcPr>
          <w:p w14:paraId="07201D40" w14:textId="62458B89" w:rsidR="00333136" w:rsidRPr="000C3C61" w:rsidRDefault="00333136" w:rsidP="00333136">
            <w:pPr>
              <w:jc w:val="center"/>
              <w:rPr>
                <w:rFonts w:eastAsia="Times New Roman"/>
                <w:color w:val="000000"/>
                <w:lang w:val="en-US"/>
              </w:rPr>
            </w:pPr>
            <w:r w:rsidRPr="000C3C61">
              <w:rPr>
                <w:rFonts w:eastAsia="Times New Roman"/>
                <w:color w:val="000000"/>
                <w:lang w:val="en-US"/>
              </w:rPr>
              <w:t>2</w:t>
            </w:r>
          </w:p>
        </w:tc>
        <w:tc>
          <w:tcPr>
            <w:tcW w:w="1170" w:type="dxa"/>
            <w:vAlign w:val="bottom"/>
          </w:tcPr>
          <w:p w14:paraId="55CEC63E" w14:textId="2106EAE0" w:rsidR="00333136" w:rsidRPr="000C3C61" w:rsidRDefault="00333136" w:rsidP="00333136">
            <w:pPr>
              <w:jc w:val="center"/>
              <w:rPr>
                <w:rFonts w:eastAsia="Times New Roman"/>
                <w:color w:val="000000"/>
                <w:lang w:val="en-US"/>
              </w:rPr>
            </w:pPr>
            <w:r w:rsidRPr="000C3C61">
              <w:rPr>
                <w:rFonts w:eastAsia="Times New Roman"/>
                <w:color w:val="000000"/>
                <w:lang w:val="en-US"/>
              </w:rPr>
              <w:t>2</w:t>
            </w:r>
          </w:p>
        </w:tc>
        <w:tc>
          <w:tcPr>
            <w:tcW w:w="1710" w:type="dxa"/>
            <w:vAlign w:val="bottom"/>
          </w:tcPr>
          <w:p w14:paraId="45BF28D2" w14:textId="216D60A1" w:rsidR="00333136" w:rsidRPr="000C3C61" w:rsidRDefault="00333136" w:rsidP="00333136">
            <w:pPr>
              <w:jc w:val="center"/>
              <w:rPr>
                <w:rFonts w:eastAsia="Times New Roman"/>
                <w:color w:val="000000"/>
                <w:lang w:val="en-US"/>
              </w:rPr>
            </w:pPr>
            <w:r w:rsidRPr="000C3C61">
              <w:rPr>
                <w:rFonts w:eastAsia="Times New Roman"/>
                <w:color w:val="000000"/>
                <w:lang w:val="en-US"/>
              </w:rPr>
              <w:t>27</w:t>
            </w:r>
          </w:p>
        </w:tc>
      </w:tr>
      <w:tr w:rsidR="00333136" w:rsidRPr="000C3C61" w14:paraId="04E5A640" w14:textId="518DD721" w:rsidTr="009E3964">
        <w:trPr>
          <w:trHeight w:val="300"/>
          <w:jc w:val="center"/>
        </w:trPr>
        <w:tc>
          <w:tcPr>
            <w:tcW w:w="905" w:type="dxa"/>
            <w:shd w:val="clear" w:color="auto" w:fill="auto"/>
            <w:noWrap/>
            <w:vAlign w:val="bottom"/>
            <w:hideMark/>
          </w:tcPr>
          <w:p w14:paraId="2771C200" w14:textId="77777777" w:rsidR="00333136" w:rsidRPr="000C3C61" w:rsidRDefault="00333136" w:rsidP="00333136">
            <w:pPr>
              <w:jc w:val="center"/>
              <w:rPr>
                <w:rFonts w:eastAsia="Times New Roman"/>
                <w:color w:val="000000"/>
                <w:lang w:val="en-US"/>
              </w:rPr>
            </w:pPr>
            <w:r w:rsidRPr="000C3C61">
              <w:rPr>
                <w:rFonts w:eastAsia="Times New Roman"/>
                <w:color w:val="000000"/>
                <w:lang w:val="en-US"/>
              </w:rPr>
              <w:t>1</w:t>
            </w:r>
          </w:p>
        </w:tc>
        <w:tc>
          <w:tcPr>
            <w:tcW w:w="905" w:type="dxa"/>
            <w:shd w:val="clear" w:color="auto" w:fill="auto"/>
            <w:noWrap/>
            <w:vAlign w:val="bottom"/>
            <w:hideMark/>
          </w:tcPr>
          <w:p w14:paraId="522C380A" w14:textId="77777777" w:rsidR="00333136" w:rsidRPr="000C3C61" w:rsidRDefault="00333136" w:rsidP="00333136">
            <w:pPr>
              <w:jc w:val="center"/>
              <w:rPr>
                <w:rFonts w:eastAsia="Times New Roman"/>
                <w:color w:val="000000"/>
                <w:lang w:val="en-US"/>
              </w:rPr>
            </w:pPr>
            <w:r w:rsidRPr="000C3C61">
              <w:rPr>
                <w:rFonts w:eastAsia="Times New Roman"/>
                <w:color w:val="000000"/>
                <w:lang w:val="en-US"/>
              </w:rPr>
              <w:t>0</w:t>
            </w:r>
          </w:p>
        </w:tc>
        <w:tc>
          <w:tcPr>
            <w:tcW w:w="1650" w:type="dxa"/>
            <w:shd w:val="clear" w:color="auto" w:fill="auto"/>
            <w:noWrap/>
            <w:vAlign w:val="bottom"/>
            <w:hideMark/>
          </w:tcPr>
          <w:p w14:paraId="056EC0C3" w14:textId="77777777" w:rsidR="00333136" w:rsidRPr="000C3C61" w:rsidRDefault="00333136" w:rsidP="00333136">
            <w:pPr>
              <w:jc w:val="center"/>
              <w:rPr>
                <w:rFonts w:eastAsia="Times New Roman"/>
                <w:color w:val="000000"/>
                <w:lang w:val="en-US"/>
              </w:rPr>
            </w:pPr>
            <w:r w:rsidRPr="000C3C61">
              <w:rPr>
                <w:rFonts w:eastAsia="Times New Roman"/>
                <w:color w:val="000000"/>
                <w:lang w:val="en-US"/>
              </w:rPr>
              <w:t>12</w:t>
            </w:r>
          </w:p>
        </w:tc>
        <w:tc>
          <w:tcPr>
            <w:tcW w:w="1215" w:type="dxa"/>
            <w:vAlign w:val="bottom"/>
          </w:tcPr>
          <w:p w14:paraId="33D4619C" w14:textId="7C20BE60" w:rsidR="00333136" w:rsidRPr="000C3C61" w:rsidRDefault="00333136" w:rsidP="00333136">
            <w:pPr>
              <w:jc w:val="center"/>
              <w:rPr>
                <w:rFonts w:eastAsia="Times New Roman"/>
                <w:color w:val="000000"/>
                <w:lang w:val="en-US"/>
              </w:rPr>
            </w:pPr>
            <w:r w:rsidRPr="000C3C61">
              <w:rPr>
                <w:rFonts w:eastAsia="Times New Roman"/>
                <w:color w:val="000000"/>
                <w:lang w:val="en-US"/>
              </w:rPr>
              <w:t>3</w:t>
            </w:r>
          </w:p>
        </w:tc>
        <w:tc>
          <w:tcPr>
            <w:tcW w:w="1170" w:type="dxa"/>
            <w:vAlign w:val="bottom"/>
          </w:tcPr>
          <w:p w14:paraId="7CB1EF34" w14:textId="0F346A6E" w:rsidR="00333136" w:rsidRPr="000C3C61" w:rsidRDefault="00333136" w:rsidP="00333136">
            <w:pPr>
              <w:jc w:val="center"/>
              <w:rPr>
                <w:rFonts w:eastAsia="Times New Roman"/>
                <w:color w:val="000000"/>
                <w:lang w:val="en-US"/>
              </w:rPr>
            </w:pPr>
            <w:r w:rsidRPr="000C3C61">
              <w:rPr>
                <w:rFonts w:eastAsia="Times New Roman"/>
                <w:color w:val="000000"/>
                <w:lang w:val="en-US"/>
              </w:rPr>
              <w:t>2</w:t>
            </w:r>
          </w:p>
        </w:tc>
        <w:tc>
          <w:tcPr>
            <w:tcW w:w="1710" w:type="dxa"/>
            <w:vAlign w:val="bottom"/>
          </w:tcPr>
          <w:p w14:paraId="4982FAD5" w14:textId="68E3B3AF" w:rsidR="00333136" w:rsidRPr="000C3C61" w:rsidRDefault="00333136" w:rsidP="00333136">
            <w:pPr>
              <w:jc w:val="center"/>
              <w:rPr>
                <w:rFonts w:eastAsia="Times New Roman"/>
                <w:color w:val="000000"/>
                <w:lang w:val="en-US"/>
              </w:rPr>
            </w:pPr>
            <w:r w:rsidRPr="000C3C61">
              <w:rPr>
                <w:rFonts w:eastAsia="Times New Roman"/>
                <w:color w:val="000000"/>
                <w:lang w:val="en-US"/>
              </w:rPr>
              <w:t>28</w:t>
            </w:r>
          </w:p>
        </w:tc>
      </w:tr>
      <w:tr w:rsidR="00333136" w:rsidRPr="000C3C61" w14:paraId="39E66F04" w14:textId="40DDA228" w:rsidTr="009E3964">
        <w:trPr>
          <w:trHeight w:val="300"/>
          <w:jc w:val="center"/>
        </w:trPr>
        <w:tc>
          <w:tcPr>
            <w:tcW w:w="905" w:type="dxa"/>
            <w:shd w:val="clear" w:color="auto" w:fill="auto"/>
            <w:noWrap/>
            <w:vAlign w:val="bottom"/>
            <w:hideMark/>
          </w:tcPr>
          <w:p w14:paraId="79279B92" w14:textId="77777777" w:rsidR="00333136" w:rsidRPr="000C3C61" w:rsidRDefault="00333136" w:rsidP="00333136">
            <w:pPr>
              <w:jc w:val="center"/>
              <w:rPr>
                <w:rFonts w:eastAsia="Times New Roman"/>
                <w:color w:val="000000"/>
                <w:lang w:val="en-US"/>
              </w:rPr>
            </w:pPr>
            <w:r w:rsidRPr="000C3C61">
              <w:rPr>
                <w:rFonts w:eastAsia="Times New Roman"/>
                <w:color w:val="000000"/>
                <w:lang w:val="en-US"/>
              </w:rPr>
              <w:t>2</w:t>
            </w:r>
          </w:p>
        </w:tc>
        <w:tc>
          <w:tcPr>
            <w:tcW w:w="905" w:type="dxa"/>
            <w:shd w:val="clear" w:color="auto" w:fill="auto"/>
            <w:noWrap/>
            <w:vAlign w:val="bottom"/>
            <w:hideMark/>
          </w:tcPr>
          <w:p w14:paraId="7F882453" w14:textId="77777777" w:rsidR="00333136" w:rsidRPr="000C3C61" w:rsidRDefault="00333136" w:rsidP="00333136">
            <w:pPr>
              <w:jc w:val="center"/>
              <w:rPr>
                <w:rFonts w:eastAsia="Times New Roman"/>
                <w:color w:val="000000"/>
                <w:lang w:val="en-US"/>
              </w:rPr>
            </w:pPr>
            <w:r w:rsidRPr="000C3C61">
              <w:rPr>
                <w:rFonts w:eastAsia="Times New Roman"/>
                <w:color w:val="000000"/>
                <w:lang w:val="en-US"/>
              </w:rPr>
              <w:t>0</w:t>
            </w:r>
          </w:p>
        </w:tc>
        <w:tc>
          <w:tcPr>
            <w:tcW w:w="1650" w:type="dxa"/>
            <w:shd w:val="clear" w:color="auto" w:fill="auto"/>
            <w:noWrap/>
            <w:vAlign w:val="bottom"/>
            <w:hideMark/>
          </w:tcPr>
          <w:p w14:paraId="24E680C3" w14:textId="77777777" w:rsidR="00333136" w:rsidRPr="000C3C61" w:rsidRDefault="00333136" w:rsidP="00333136">
            <w:pPr>
              <w:jc w:val="center"/>
              <w:rPr>
                <w:rFonts w:eastAsia="Times New Roman"/>
                <w:color w:val="000000"/>
                <w:lang w:val="en-US"/>
              </w:rPr>
            </w:pPr>
            <w:r w:rsidRPr="000C3C61">
              <w:rPr>
                <w:rFonts w:eastAsia="Times New Roman"/>
                <w:color w:val="000000"/>
                <w:lang w:val="en-US"/>
              </w:rPr>
              <w:t>13</w:t>
            </w:r>
          </w:p>
        </w:tc>
        <w:tc>
          <w:tcPr>
            <w:tcW w:w="1215" w:type="dxa"/>
            <w:vAlign w:val="bottom"/>
          </w:tcPr>
          <w:p w14:paraId="355C6197" w14:textId="0271237C" w:rsidR="00333136" w:rsidRPr="000C3C61" w:rsidRDefault="00333136" w:rsidP="00333136">
            <w:pPr>
              <w:jc w:val="center"/>
              <w:rPr>
                <w:rFonts w:eastAsia="Times New Roman"/>
                <w:color w:val="000000"/>
                <w:lang w:val="en-US"/>
              </w:rPr>
            </w:pPr>
            <w:r w:rsidRPr="000C3C61">
              <w:rPr>
                <w:rFonts w:eastAsia="Times New Roman"/>
                <w:color w:val="000000"/>
                <w:lang w:val="en-US"/>
              </w:rPr>
              <w:t>4</w:t>
            </w:r>
          </w:p>
        </w:tc>
        <w:tc>
          <w:tcPr>
            <w:tcW w:w="1170" w:type="dxa"/>
            <w:vAlign w:val="bottom"/>
          </w:tcPr>
          <w:p w14:paraId="1E83097C" w14:textId="496AF688" w:rsidR="00333136" w:rsidRPr="000C3C61" w:rsidRDefault="00333136" w:rsidP="00333136">
            <w:pPr>
              <w:jc w:val="center"/>
              <w:rPr>
                <w:rFonts w:eastAsia="Times New Roman"/>
                <w:color w:val="000000"/>
                <w:lang w:val="en-US"/>
              </w:rPr>
            </w:pPr>
            <w:r w:rsidRPr="000C3C61">
              <w:rPr>
                <w:rFonts w:eastAsia="Times New Roman"/>
                <w:color w:val="000000"/>
                <w:lang w:val="en-US"/>
              </w:rPr>
              <w:t>2</w:t>
            </w:r>
          </w:p>
        </w:tc>
        <w:tc>
          <w:tcPr>
            <w:tcW w:w="1710" w:type="dxa"/>
            <w:vAlign w:val="bottom"/>
          </w:tcPr>
          <w:p w14:paraId="11A2BE23" w14:textId="278098E0" w:rsidR="00333136" w:rsidRPr="000C3C61" w:rsidRDefault="00333136" w:rsidP="00333136">
            <w:pPr>
              <w:jc w:val="center"/>
              <w:rPr>
                <w:rFonts w:eastAsia="Times New Roman"/>
                <w:color w:val="000000"/>
                <w:lang w:val="en-US"/>
              </w:rPr>
            </w:pPr>
            <w:r w:rsidRPr="000C3C61">
              <w:rPr>
                <w:rFonts w:eastAsia="Times New Roman"/>
                <w:color w:val="000000"/>
                <w:lang w:val="en-US"/>
              </w:rPr>
              <w:t>29</w:t>
            </w:r>
          </w:p>
        </w:tc>
      </w:tr>
      <w:tr w:rsidR="00333136" w:rsidRPr="000C3C61" w14:paraId="54459D1C" w14:textId="2B6503E2" w:rsidTr="009E3964">
        <w:trPr>
          <w:trHeight w:val="300"/>
          <w:jc w:val="center"/>
        </w:trPr>
        <w:tc>
          <w:tcPr>
            <w:tcW w:w="905" w:type="dxa"/>
            <w:shd w:val="clear" w:color="auto" w:fill="auto"/>
            <w:noWrap/>
            <w:vAlign w:val="bottom"/>
            <w:hideMark/>
          </w:tcPr>
          <w:p w14:paraId="583DAC71" w14:textId="77777777" w:rsidR="00333136" w:rsidRPr="000C3C61" w:rsidRDefault="00333136" w:rsidP="00333136">
            <w:pPr>
              <w:jc w:val="center"/>
              <w:rPr>
                <w:rFonts w:eastAsia="Times New Roman"/>
                <w:color w:val="000000"/>
                <w:lang w:val="en-US"/>
              </w:rPr>
            </w:pPr>
            <w:r w:rsidRPr="000C3C61">
              <w:rPr>
                <w:rFonts w:eastAsia="Times New Roman"/>
                <w:color w:val="000000"/>
                <w:lang w:val="en-US"/>
              </w:rPr>
              <w:t>3</w:t>
            </w:r>
          </w:p>
        </w:tc>
        <w:tc>
          <w:tcPr>
            <w:tcW w:w="905" w:type="dxa"/>
            <w:shd w:val="clear" w:color="auto" w:fill="auto"/>
            <w:noWrap/>
            <w:vAlign w:val="bottom"/>
            <w:hideMark/>
          </w:tcPr>
          <w:p w14:paraId="510D4989" w14:textId="77777777" w:rsidR="00333136" w:rsidRPr="000C3C61" w:rsidRDefault="00333136" w:rsidP="00333136">
            <w:pPr>
              <w:jc w:val="center"/>
              <w:rPr>
                <w:rFonts w:eastAsia="Times New Roman"/>
                <w:color w:val="000000"/>
                <w:lang w:val="en-US"/>
              </w:rPr>
            </w:pPr>
            <w:r w:rsidRPr="000C3C61">
              <w:rPr>
                <w:rFonts w:eastAsia="Times New Roman"/>
                <w:color w:val="000000"/>
                <w:lang w:val="en-US"/>
              </w:rPr>
              <w:t>0</w:t>
            </w:r>
          </w:p>
        </w:tc>
        <w:tc>
          <w:tcPr>
            <w:tcW w:w="1650" w:type="dxa"/>
            <w:shd w:val="clear" w:color="auto" w:fill="auto"/>
            <w:noWrap/>
            <w:vAlign w:val="bottom"/>
            <w:hideMark/>
          </w:tcPr>
          <w:p w14:paraId="05CAE87C" w14:textId="77777777" w:rsidR="00333136" w:rsidRPr="000C3C61" w:rsidRDefault="00333136" w:rsidP="00333136">
            <w:pPr>
              <w:jc w:val="center"/>
              <w:rPr>
                <w:rFonts w:eastAsia="Times New Roman"/>
                <w:color w:val="000000"/>
                <w:lang w:val="en-US"/>
              </w:rPr>
            </w:pPr>
            <w:r w:rsidRPr="000C3C61">
              <w:rPr>
                <w:rFonts w:eastAsia="Times New Roman"/>
                <w:color w:val="000000"/>
                <w:lang w:val="en-US"/>
              </w:rPr>
              <w:t>14</w:t>
            </w:r>
          </w:p>
        </w:tc>
        <w:tc>
          <w:tcPr>
            <w:tcW w:w="1215" w:type="dxa"/>
            <w:vAlign w:val="bottom"/>
          </w:tcPr>
          <w:p w14:paraId="30329D08" w14:textId="0B758F36" w:rsidR="00333136" w:rsidRPr="000C3C61" w:rsidRDefault="00333136" w:rsidP="00333136">
            <w:pPr>
              <w:jc w:val="center"/>
              <w:rPr>
                <w:rFonts w:eastAsia="Times New Roman"/>
                <w:color w:val="000000"/>
                <w:lang w:val="en-US"/>
              </w:rPr>
            </w:pPr>
            <w:r w:rsidRPr="000C3C61">
              <w:rPr>
                <w:rFonts w:eastAsia="Times New Roman"/>
                <w:color w:val="000000"/>
                <w:lang w:val="en-US"/>
              </w:rPr>
              <w:t>5</w:t>
            </w:r>
          </w:p>
        </w:tc>
        <w:tc>
          <w:tcPr>
            <w:tcW w:w="1170" w:type="dxa"/>
            <w:vAlign w:val="bottom"/>
          </w:tcPr>
          <w:p w14:paraId="05D466EA" w14:textId="3803C92F" w:rsidR="00333136" w:rsidRPr="000C3C61" w:rsidRDefault="00333136" w:rsidP="00333136">
            <w:pPr>
              <w:jc w:val="center"/>
              <w:rPr>
                <w:rFonts w:eastAsia="Times New Roman"/>
                <w:color w:val="000000"/>
                <w:lang w:val="en-US"/>
              </w:rPr>
            </w:pPr>
            <w:r w:rsidRPr="000C3C61">
              <w:rPr>
                <w:rFonts w:eastAsia="Times New Roman"/>
                <w:color w:val="000000"/>
                <w:lang w:val="en-US"/>
              </w:rPr>
              <w:t>2</w:t>
            </w:r>
          </w:p>
        </w:tc>
        <w:tc>
          <w:tcPr>
            <w:tcW w:w="1710" w:type="dxa"/>
            <w:vAlign w:val="bottom"/>
          </w:tcPr>
          <w:p w14:paraId="5D52AD4C" w14:textId="0449DD41" w:rsidR="00333136" w:rsidRPr="000C3C61" w:rsidRDefault="00333136" w:rsidP="00333136">
            <w:pPr>
              <w:jc w:val="center"/>
              <w:rPr>
                <w:rFonts w:eastAsia="Times New Roman"/>
                <w:color w:val="000000"/>
                <w:lang w:val="en-US"/>
              </w:rPr>
            </w:pPr>
            <w:r w:rsidRPr="000C3C61">
              <w:rPr>
                <w:rFonts w:eastAsia="Times New Roman"/>
                <w:color w:val="000000"/>
                <w:lang w:val="en-US"/>
              </w:rPr>
              <w:t>30</w:t>
            </w:r>
          </w:p>
        </w:tc>
      </w:tr>
      <w:tr w:rsidR="00333136" w:rsidRPr="000C3C61" w14:paraId="27928C17" w14:textId="47CF1F4A" w:rsidTr="009E3964">
        <w:trPr>
          <w:trHeight w:val="300"/>
          <w:jc w:val="center"/>
        </w:trPr>
        <w:tc>
          <w:tcPr>
            <w:tcW w:w="905" w:type="dxa"/>
            <w:shd w:val="clear" w:color="auto" w:fill="auto"/>
            <w:noWrap/>
            <w:vAlign w:val="bottom"/>
            <w:hideMark/>
          </w:tcPr>
          <w:p w14:paraId="0DA920A1" w14:textId="77777777" w:rsidR="00333136" w:rsidRPr="000C3C61" w:rsidRDefault="00333136" w:rsidP="00333136">
            <w:pPr>
              <w:jc w:val="center"/>
              <w:rPr>
                <w:rFonts w:eastAsia="Times New Roman"/>
                <w:color w:val="000000"/>
                <w:lang w:val="en-US"/>
              </w:rPr>
            </w:pPr>
            <w:r w:rsidRPr="000C3C61">
              <w:rPr>
                <w:rFonts w:eastAsia="Times New Roman"/>
                <w:color w:val="000000"/>
                <w:lang w:val="en-US"/>
              </w:rPr>
              <w:t>4</w:t>
            </w:r>
          </w:p>
        </w:tc>
        <w:tc>
          <w:tcPr>
            <w:tcW w:w="905" w:type="dxa"/>
            <w:shd w:val="clear" w:color="auto" w:fill="auto"/>
            <w:noWrap/>
            <w:vAlign w:val="bottom"/>
            <w:hideMark/>
          </w:tcPr>
          <w:p w14:paraId="2C5571B8" w14:textId="77777777" w:rsidR="00333136" w:rsidRPr="000C3C61" w:rsidRDefault="00333136" w:rsidP="00333136">
            <w:pPr>
              <w:jc w:val="center"/>
              <w:rPr>
                <w:rFonts w:eastAsia="Times New Roman"/>
                <w:color w:val="000000"/>
                <w:lang w:val="en-US"/>
              </w:rPr>
            </w:pPr>
            <w:r w:rsidRPr="000C3C61">
              <w:rPr>
                <w:rFonts w:eastAsia="Times New Roman"/>
                <w:color w:val="000000"/>
                <w:lang w:val="en-US"/>
              </w:rPr>
              <w:t>0</w:t>
            </w:r>
          </w:p>
        </w:tc>
        <w:tc>
          <w:tcPr>
            <w:tcW w:w="1650" w:type="dxa"/>
            <w:shd w:val="clear" w:color="auto" w:fill="auto"/>
            <w:noWrap/>
            <w:vAlign w:val="bottom"/>
            <w:hideMark/>
          </w:tcPr>
          <w:p w14:paraId="64F86048" w14:textId="77777777" w:rsidR="00333136" w:rsidRPr="000C3C61" w:rsidRDefault="00333136" w:rsidP="00333136">
            <w:pPr>
              <w:jc w:val="center"/>
              <w:rPr>
                <w:rFonts w:eastAsia="Times New Roman"/>
                <w:color w:val="000000"/>
                <w:lang w:val="en-US"/>
              </w:rPr>
            </w:pPr>
            <w:r w:rsidRPr="000C3C61">
              <w:rPr>
                <w:rFonts w:eastAsia="Times New Roman"/>
                <w:color w:val="000000"/>
                <w:lang w:val="en-US"/>
              </w:rPr>
              <w:t>15</w:t>
            </w:r>
          </w:p>
        </w:tc>
        <w:tc>
          <w:tcPr>
            <w:tcW w:w="1215" w:type="dxa"/>
            <w:vAlign w:val="bottom"/>
          </w:tcPr>
          <w:p w14:paraId="5B9B6A1D" w14:textId="20B9BD8A" w:rsidR="00333136" w:rsidRPr="000C3C61" w:rsidRDefault="00333136" w:rsidP="00333136">
            <w:pPr>
              <w:jc w:val="center"/>
              <w:rPr>
                <w:rFonts w:eastAsia="Times New Roman"/>
                <w:color w:val="000000"/>
                <w:lang w:val="en-US"/>
              </w:rPr>
            </w:pPr>
            <w:r w:rsidRPr="000C3C61">
              <w:rPr>
                <w:rFonts w:eastAsia="Times New Roman"/>
                <w:color w:val="000000"/>
                <w:lang w:val="en-US"/>
              </w:rPr>
              <w:t>6</w:t>
            </w:r>
          </w:p>
        </w:tc>
        <w:tc>
          <w:tcPr>
            <w:tcW w:w="1170" w:type="dxa"/>
            <w:vAlign w:val="bottom"/>
          </w:tcPr>
          <w:p w14:paraId="0DD4E58B" w14:textId="10A91015" w:rsidR="00333136" w:rsidRPr="000C3C61" w:rsidRDefault="00333136" w:rsidP="00333136">
            <w:pPr>
              <w:jc w:val="center"/>
              <w:rPr>
                <w:rFonts w:eastAsia="Times New Roman"/>
                <w:color w:val="000000"/>
                <w:lang w:val="en-US"/>
              </w:rPr>
            </w:pPr>
            <w:r w:rsidRPr="000C3C61">
              <w:rPr>
                <w:rFonts w:eastAsia="Times New Roman"/>
                <w:color w:val="000000"/>
                <w:lang w:val="en-US"/>
              </w:rPr>
              <w:t>2</w:t>
            </w:r>
          </w:p>
        </w:tc>
        <w:tc>
          <w:tcPr>
            <w:tcW w:w="1710" w:type="dxa"/>
            <w:vAlign w:val="bottom"/>
          </w:tcPr>
          <w:p w14:paraId="6FF03C30" w14:textId="40DAAAE7" w:rsidR="00333136" w:rsidRPr="000C3C61" w:rsidRDefault="00333136" w:rsidP="00333136">
            <w:pPr>
              <w:jc w:val="center"/>
              <w:rPr>
                <w:rFonts w:eastAsia="Times New Roman"/>
                <w:color w:val="000000"/>
                <w:lang w:val="en-US"/>
              </w:rPr>
            </w:pPr>
            <w:r w:rsidRPr="000C3C61">
              <w:rPr>
                <w:rFonts w:eastAsia="Times New Roman"/>
                <w:color w:val="000000"/>
                <w:lang w:val="en-US"/>
              </w:rPr>
              <w:t>31</w:t>
            </w:r>
          </w:p>
        </w:tc>
      </w:tr>
    </w:tbl>
    <w:p w14:paraId="5E4B8AA8" w14:textId="131332FD" w:rsidR="007D2C76" w:rsidRDefault="007D2C76" w:rsidP="0068630B">
      <w:pPr>
        <w:rPr>
          <w:rFonts w:eastAsiaTheme="minorEastAsia"/>
          <w:b/>
          <w:bCs/>
        </w:rPr>
      </w:pPr>
    </w:p>
    <w:p w14:paraId="6297D339" w14:textId="77777777" w:rsidR="007D2C76" w:rsidRDefault="007D2C76" w:rsidP="0068630B">
      <w:pPr>
        <w:rPr>
          <w:rFonts w:eastAsiaTheme="minorEastAsia"/>
          <w:b/>
          <w:bCs/>
        </w:rPr>
      </w:pPr>
    </w:p>
    <w:p w14:paraId="2E399A19" w14:textId="77777777" w:rsidR="00357777" w:rsidRDefault="00357777">
      <w:pPr>
        <w:rPr>
          <w:rFonts w:eastAsiaTheme="minorEastAsia"/>
          <w:b/>
          <w:bCs/>
        </w:rPr>
      </w:pPr>
      <w:r>
        <w:rPr>
          <w:rFonts w:eastAsiaTheme="minorEastAsia"/>
          <w:b/>
          <w:bCs/>
        </w:rPr>
        <w:br w:type="page"/>
      </w:r>
    </w:p>
    <w:p w14:paraId="6EEA466B" w14:textId="14B400D8" w:rsidR="00972A9B" w:rsidRPr="003C6212" w:rsidRDefault="00972A9B" w:rsidP="0068630B">
      <w:pPr>
        <w:rPr>
          <w:rFonts w:eastAsiaTheme="minorEastAsia"/>
          <w:b/>
          <w:bCs/>
        </w:rPr>
      </w:pPr>
      <w:r w:rsidRPr="003C6212">
        <w:rPr>
          <w:rFonts w:eastAsiaTheme="minorEastAsia"/>
          <w:b/>
          <w:bCs/>
        </w:rPr>
        <w:lastRenderedPageBreak/>
        <w:t>Step</w:t>
      </w:r>
      <w:r w:rsidR="004C2C92" w:rsidRPr="003C6212">
        <w:rPr>
          <w:rFonts w:eastAsiaTheme="minorEastAsia"/>
          <w:b/>
          <w:bCs/>
        </w:rPr>
        <w:t>7</w:t>
      </w:r>
      <w:r w:rsidRPr="003C6212">
        <w:rPr>
          <w:rFonts w:eastAsiaTheme="minorEastAsia"/>
          <w:b/>
          <w:bCs/>
        </w:rPr>
        <w:t xml:space="preserve">: Mapping </w:t>
      </w:r>
      <w:r w:rsidR="001F21A6">
        <w:rPr>
          <w:rFonts w:eastAsiaTheme="minorEastAsia"/>
          <w:b/>
          <w:bCs/>
        </w:rPr>
        <w:t xml:space="preserve">the </w:t>
      </w:r>
      <w:r w:rsidRPr="003C6212">
        <w:rPr>
          <w:rFonts w:eastAsiaTheme="minorEastAsia"/>
          <w:b/>
          <w:bCs/>
        </w:rPr>
        <w:t xml:space="preserve">muting symbol index </w:t>
      </w:r>
      <m:oMath>
        <m:sSub>
          <m:sSubPr>
            <m:ctrlPr>
              <w:rPr>
                <w:rFonts w:ascii="Cambria Math" w:hAnsi="Cambria Math"/>
                <w:b/>
                <w:bCs/>
                <w:i/>
              </w:rPr>
            </m:ctrlPr>
          </m:sSubPr>
          <m:e>
            <m:r>
              <m:rPr>
                <m:sty m:val="bi"/>
              </m:rPr>
              <w:rPr>
                <w:rFonts w:ascii="Cambria Math" w:hAnsi="Cambria Math"/>
              </w:rPr>
              <m:t xml:space="preserve"> l</m:t>
            </m:r>
          </m:e>
          <m:sub>
            <m:r>
              <m:rPr>
                <m:sty m:val="bi"/>
              </m:rPr>
              <w:rPr>
                <w:rFonts w:ascii="Cambria Math" w:hAnsi="Cambria Math"/>
              </w:rPr>
              <m:t>mute,1</m:t>
            </m:r>
          </m:sub>
        </m:sSub>
      </m:oMath>
      <w:r w:rsidRPr="003C6212">
        <w:rPr>
          <w:rFonts w:eastAsiaTheme="minorEastAsia"/>
          <w:b/>
          <w:bCs/>
        </w:rPr>
        <w:t xml:space="preserve"> and </w:t>
      </w:r>
      <m:oMath>
        <m:sSub>
          <m:sSubPr>
            <m:ctrlPr>
              <w:rPr>
                <w:rFonts w:ascii="Cambria Math" w:hAnsi="Cambria Math"/>
                <w:b/>
                <w:bCs/>
                <w:i/>
              </w:rPr>
            </m:ctrlPr>
          </m:sSubPr>
          <m:e>
            <m:r>
              <m:rPr>
                <m:sty m:val="bi"/>
              </m:rPr>
              <w:rPr>
                <w:rFonts w:ascii="Cambria Math" w:hAnsi="Cambria Math"/>
              </w:rPr>
              <m:t xml:space="preserve"> l</m:t>
            </m:r>
          </m:e>
          <m:sub>
            <m:r>
              <m:rPr>
                <m:sty m:val="bi"/>
              </m:rPr>
              <w:rPr>
                <w:rFonts w:ascii="Cambria Math" w:hAnsi="Cambria Math"/>
              </w:rPr>
              <m:t>mute,2</m:t>
            </m:r>
          </m:sub>
        </m:sSub>
      </m:oMath>
      <w:r w:rsidRPr="003C6212">
        <w:rPr>
          <w:rFonts w:eastAsiaTheme="minorEastAsia"/>
          <w:b/>
          <w:bCs/>
        </w:rPr>
        <w:t xml:space="preserve">  to </w:t>
      </w:r>
      <w:r w:rsidR="003823E5" w:rsidRPr="003C6212">
        <w:rPr>
          <w:rFonts w:eastAsiaTheme="minorEastAsia"/>
          <w:b/>
          <w:bCs/>
        </w:rPr>
        <w:t xml:space="preserve">PUSCH muting </w:t>
      </w:r>
      <w:r w:rsidRPr="003C6212">
        <w:rPr>
          <w:rFonts w:eastAsiaTheme="minorEastAsia"/>
          <w:b/>
          <w:bCs/>
        </w:rPr>
        <w:t xml:space="preserve">symbol number </w:t>
      </w:r>
      <w:r w:rsidR="003823E5" w:rsidRPr="003C6212">
        <w:rPr>
          <w:rFonts w:eastAsiaTheme="minorEastAsia"/>
          <w:b/>
          <w:bCs/>
        </w:rPr>
        <w:t xml:space="preserve">of </w:t>
      </w:r>
      <w:r w:rsidR="00200BF9">
        <w:rPr>
          <w:rFonts w:eastAsiaTheme="minorEastAsia"/>
          <w:b/>
          <w:bCs/>
        </w:rPr>
        <w:t xml:space="preserve">a </w:t>
      </w:r>
      <w:r w:rsidRPr="003C6212">
        <w:rPr>
          <w:rFonts w:eastAsiaTheme="minorEastAsia"/>
          <w:b/>
          <w:bCs/>
        </w:rPr>
        <w:t>slot at UE</w:t>
      </w:r>
    </w:p>
    <w:p w14:paraId="2C9C5A01" w14:textId="77777777" w:rsidR="00972A9B" w:rsidRPr="003C6212" w:rsidRDefault="00972A9B" w:rsidP="0068630B">
      <w:pPr>
        <w:rPr>
          <w:rFonts w:eastAsiaTheme="minorEastAsia"/>
          <w:b/>
          <w:bCs/>
        </w:rPr>
      </w:pPr>
      <w:r w:rsidRPr="003C6212">
        <w:rPr>
          <w:rFonts w:eastAsiaTheme="minorEastAsia"/>
          <w:b/>
          <w:bCs/>
        </w:rPr>
        <w:t>Case-1 When only one symbol is muted per slot</w:t>
      </w:r>
    </w:p>
    <w:p w14:paraId="69838E0E" w14:textId="61593895" w:rsidR="00946C2A" w:rsidRDefault="00ED2923" w:rsidP="008A58AA">
      <w:pPr>
        <w:ind w:left="720"/>
        <w:rPr>
          <w:rFonts w:eastAsiaTheme="minorEastAsia"/>
          <w:color w:val="000000" w:themeColor="text1"/>
        </w:rPr>
      </w:pPr>
      <w:r>
        <w:rPr>
          <w:rFonts w:eastAsiaTheme="minorEastAsia"/>
        </w:rPr>
        <w:t>UE construct</w:t>
      </w:r>
      <w:r w:rsidR="002D0FF8">
        <w:rPr>
          <w:rFonts w:eastAsiaTheme="minorEastAsia"/>
        </w:rPr>
        <w:t>s</w:t>
      </w:r>
      <w:r>
        <w:rPr>
          <w:rFonts w:eastAsiaTheme="minorEastAsia"/>
        </w:rPr>
        <w:t xml:space="preserve"> a l</w:t>
      </w:r>
      <w:r w:rsidR="00972A9B" w:rsidRPr="003C6212">
        <w:rPr>
          <w:rFonts w:eastAsiaTheme="minorEastAsia"/>
        </w:rPr>
        <w:t>ist</w:t>
      </w:r>
      <w:r>
        <w:rPr>
          <w:rFonts w:eastAsiaTheme="minorEastAsia"/>
        </w:rPr>
        <w:t xml:space="preserve"> of</w:t>
      </w:r>
      <w:r w:rsidR="002D0FF8">
        <w:rPr>
          <w:rFonts w:eastAsiaTheme="minorEastAsia"/>
        </w:rPr>
        <w:t xml:space="preserve"> </w:t>
      </w:r>
      <w:r w:rsidR="00972A9B" w:rsidRPr="003C6212">
        <w:rPr>
          <w:rFonts w:eastAsiaTheme="minorEastAsia"/>
        </w:rPr>
        <w:t>the</w:t>
      </w:r>
      <w:r w:rsidR="00F20F41">
        <w:rPr>
          <w:rFonts w:eastAsiaTheme="minorEastAsia"/>
        </w:rPr>
        <w:t xml:space="preserve"> first K</w:t>
      </w:r>
      <w:r w:rsidR="00F20F41" w:rsidRPr="007B2917">
        <w:rPr>
          <w:rFonts w:eastAsiaTheme="minorEastAsia"/>
          <w:vertAlign w:val="subscript"/>
        </w:rPr>
        <w:t>11</w:t>
      </w:r>
      <w:r w:rsidR="00972A9B" w:rsidRPr="003C6212">
        <w:rPr>
          <w:rFonts w:eastAsiaTheme="minorEastAsia"/>
        </w:rPr>
        <w:t xml:space="preserve"> available symbols </w:t>
      </w:r>
      <w:r w:rsidR="00F20F41">
        <w:rPr>
          <w:rFonts w:eastAsiaTheme="minorEastAsia"/>
        </w:rPr>
        <w:t>within a</w:t>
      </w:r>
      <w:r w:rsidR="00972A9B" w:rsidRPr="003C6212">
        <w:rPr>
          <w:rFonts w:eastAsiaTheme="minorEastAsia"/>
        </w:rPr>
        <w:t xml:space="preserve"> slot in </w:t>
      </w:r>
      <w:r w:rsidR="00F20F41" w:rsidRPr="007B2917">
        <w:rPr>
          <w:color w:val="000000" w:themeColor="text1"/>
          <w:shd w:val="clear" w:color="auto" w:fill="FFFFFF"/>
        </w:rPr>
        <w:t>ascending order</w:t>
      </w:r>
      <w:r w:rsidR="00F20F41" w:rsidRPr="003C6212" w:rsidDel="00F20F41">
        <w:rPr>
          <w:rFonts w:eastAsiaTheme="minorEastAsia"/>
        </w:rPr>
        <w:t xml:space="preserve"> </w:t>
      </w:r>
      <w:r w:rsidR="00972A9B" w:rsidRPr="003C6212">
        <w:rPr>
          <w:rFonts w:eastAsiaTheme="minorEastAsia"/>
        </w:rPr>
        <w:t>based on the time domain</w:t>
      </w:r>
      <w:r w:rsidR="00F20F41">
        <w:rPr>
          <w:rFonts w:eastAsiaTheme="minorEastAsia"/>
        </w:rPr>
        <w:t xml:space="preserve"> resource</w:t>
      </w:r>
      <w:r w:rsidR="00972A9B" w:rsidRPr="003C6212">
        <w:rPr>
          <w:rFonts w:eastAsiaTheme="minorEastAsia"/>
        </w:rPr>
        <w:t xml:space="preserve"> configuration received using </w:t>
      </w:r>
      <w:r w:rsidR="0000474A">
        <w:rPr>
          <w:rFonts w:eastAsiaTheme="minorEastAsia"/>
        </w:rPr>
        <w:t>the control channel for PUSCH</w:t>
      </w:r>
      <w:r w:rsidR="00C3109C">
        <w:rPr>
          <w:rFonts w:eastAsiaTheme="minorEastAsia"/>
        </w:rPr>
        <w:t>,</w:t>
      </w:r>
      <w:r w:rsidR="00F20F41">
        <w:rPr>
          <w:rFonts w:eastAsiaTheme="minorEastAsia"/>
        </w:rPr>
        <w:t xml:space="preserve"> </w:t>
      </w:r>
      <w:r w:rsidR="0000474A">
        <w:rPr>
          <w:rFonts w:eastAsiaTheme="minorEastAsia"/>
        </w:rPr>
        <w:t>as explained in step 2</w:t>
      </w:r>
      <w:r w:rsidR="00972A9B" w:rsidRPr="003C6212">
        <w:rPr>
          <w:rFonts w:eastAsiaTheme="minorEastAsia"/>
        </w:rPr>
        <w:t>.</w:t>
      </w:r>
      <w:r w:rsidR="007B2917">
        <w:rPr>
          <w:rFonts w:eastAsiaTheme="minorEastAsia"/>
        </w:rPr>
        <w:t xml:space="preserve"> </w:t>
      </w:r>
      <w:r w:rsidR="00C67EC9" w:rsidRPr="007B2917">
        <w:rPr>
          <w:color w:val="000000" w:themeColor="text1"/>
          <w:shd w:val="clear" w:color="auto" w:fill="FFFFFF"/>
        </w:rPr>
        <w:t xml:space="preserve">The muting symbol index </w:t>
      </w:r>
      <m:oMath>
        <m:sSub>
          <m:sSubPr>
            <m:ctrlPr>
              <w:rPr>
                <w:rFonts w:ascii="Cambria Math" w:hAnsi="Cambria Math"/>
                <w:i/>
                <w:color w:val="000000" w:themeColor="text1"/>
              </w:rPr>
            </m:ctrlPr>
          </m:sSubPr>
          <m:e>
            <m:r>
              <w:rPr>
                <w:rFonts w:ascii="Cambria Math" w:hAnsi="Cambria Math"/>
                <w:color w:val="000000" w:themeColor="text1"/>
              </w:rPr>
              <m:t xml:space="preserve"> l</m:t>
            </m:r>
          </m:e>
          <m:sub>
            <m:r>
              <w:rPr>
                <w:rFonts w:ascii="Cambria Math" w:hAnsi="Cambria Math"/>
                <w:color w:val="000000" w:themeColor="text1"/>
              </w:rPr>
              <m:t>mute,1</m:t>
            </m:r>
          </m:sub>
        </m:sSub>
      </m:oMath>
      <w:r w:rsidR="00C67EC9" w:rsidRPr="007B2917">
        <w:rPr>
          <w:rFonts w:eastAsiaTheme="minorEastAsia"/>
          <w:color w:val="000000" w:themeColor="text1"/>
        </w:rPr>
        <w:t xml:space="preserve"> </w:t>
      </w:r>
      <w:bookmarkStart w:id="10" w:name="_Hlk173770022"/>
      <w:r w:rsidR="00C67EC9" w:rsidRPr="007B2917">
        <w:rPr>
          <w:color w:val="000000" w:themeColor="text1"/>
          <w:shd w:val="clear" w:color="auto" w:fill="FFFFFF"/>
        </w:rPr>
        <w:t>specifies the index of the symbol number in the</w:t>
      </w:r>
      <w:r w:rsidR="00C67EC9">
        <w:rPr>
          <w:color w:val="000000" w:themeColor="text1"/>
          <w:shd w:val="clear" w:color="auto" w:fill="FFFFFF"/>
        </w:rPr>
        <w:t xml:space="preserve"> obtained</w:t>
      </w:r>
      <w:r w:rsidR="00C67EC9" w:rsidRPr="007B2917">
        <w:rPr>
          <w:color w:val="000000" w:themeColor="text1"/>
          <w:shd w:val="clear" w:color="auto" w:fill="FFFFFF"/>
        </w:rPr>
        <w:t xml:space="preserve"> list of available symbols</w:t>
      </w:r>
      <w:r w:rsidR="00C67EC9">
        <w:rPr>
          <w:color w:val="000000" w:themeColor="text1"/>
          <w:shd w:val="clear" w:color="auto" w:fill="FFFFFF"/>
        </w:rPr>
        <w:t xml:space="preserve"> for muting</w:t>
      </w:r>
      <w:bookmarkEnd w:id="10"/>
      <w:r w:rsidR="00C67EC9" w:rsidRPr="007B2917">
        <w:rPr>
          <w:color w:val="000000" w:themeColor="text1"/>
          <w:shd w:val="clear" w:color="auto" w:fill="FFFFFF"/>
        </w:rPr>
        <w:t>.</w:t>
      </w:r>
    </w:p>
    <w:p w14:paraId="3277A2CF" w14:textId="77777777" w:rsidR="00C67EC9" w:rsidRDefault="00C67EC9" w:rsidP="008A58AA">
      <w:pPr>
        <w:ind w:left="720"/>
        <w:rPr>
          <w:color w:val="000000" w:themeColor="text1"/>
          <w:highlight w:val="yellow"/>
          <w:shd w:val="clear" w:color="auto" w:fill="FFFFFF"/>
        </w:rPr>
      </w:pPr>
    </w:p>
    <w:p w14:paraId="740E7415" w14:textId="48B706CE" w:rsidR="00972A9B" w:rsidRPr="003C6212" w:rsidRDefault="00972A9B" w:rsidP="0068630B">
      <w:pPr>
        <w:rPr>
          <w:rFonts w:eastAsiaTheme="minorEastAsia"/>
          <w:b/>
          <w:bCs/>
        </w:rPr>
      </w:pPr>
      <w:r w:rsidRPr="003C6212">
        <w:rPr>
          <w:rFonts w:eastAsiaTheme="minorEastAsia"/>
          <w:b/>
          <w:bCs/>
        </w:rPr>
        <w:t xml:space="preserve">Case-2 When two </w:t>
      </w:r>
      <w:r w:rsidR="0000474A">
        <w:rPr>
          <w:rFonts w:eastAsiaTheme="minorEastAsia"/>
          <w:b/>
          <w:bCs/>
        </w:rPr>
        <w:t>symbols</w:t>
      </w:r>
      <w:r w:rsidR="0000474A" w:rsidRPr="003C6212">
        <w:rPr>
          <w:rFonts w:eastAsiaTheme="minorEastAsia"/>
          <w:b/>
          <w:bCs/>
        </w:rPr>
        <w:t xml:space="preserve"> </w:t>
      </w:r>
      <w:r w:rsidRPr="003C6212">
        <w:rPr>
          <w:rFonts w:eastAsiaTheme="minorEastAsia"/>
          <w:b/>
          <w:bCs/>
        </w:rPr>
        <w:t>are muted per slot</w:t>
      </w:r>
    </w:p>
    <w:p w14:paraId="69884230" w14:textId="25F525C7" w:rsidR="00972A9B" w:rsidRPr="003C6212" w:rsidRDefault="00972A9B" w:rsidP="008A58AA">
      <w:pPr>
        <w:ind w:left="720"/>
        <w:rPr>
          <w:rFonts w:eastAsiaTheme="minorEastAsia"/>
          <w:b/>
          <w:bCs/>
        </w:rPr>
      </w:pPr>
      <w:r w:rsidRPr="003C6212">
        <w:rPr>
          <w:rFonts w:eastAsiaTheme="minorEastAsia"/>
          <w:b/>
          <w:bCs/>
        </w:rPr>
        <w:t xml:space="preserve">Mapping of first muting symbol index to symbol number in </w:t>
      </w:r>
      <w:r w:rsidR="00402484">
        <w:rPr>
          <w:rFonts w:eastAsiaTheme="minorEastAsia"/>
          <w:b/>
          <w:bCs/>
        </w:rPr>
        <w:t xml:space="preserve">the </w:t>
      </w:r>
      <w:r w:rsidRPr="003C6212">
        <w:rPr>
          <w:rFonts w:eastAsiaTheme="minorEastAsia"/>
          <w:b/>
          <w:bCs/>
        </w:rPr>
        <w:t xml:space="preserve">slot which </w:t>
      </w:r>
      <w:r w:rsidR="0000474A">
        <w:rPr>
          <w:rFonts w:eastAsiaTheme="minorEastAsia"/>
          <w:b/>
          <w:bCs/>
        </w:rPr>
        <w:t>needs</w:t>
      </w:r>
      <w:r w:rsidR="0000474A" w:rsidRPr="003C6212">
        <w:rPr>
          <w:rFonts w:eastAsiaTheme="minorEastAsia"/>
          <w:b/>
          <w:bCs/>
        </w:rPr>
        <w:t xml:space="preserve"> </w:t>
      </w:r>
      <w:r w:rsidRPr="003C6212">
        <w:rPr>
          <w:rFonts w:eastAsiaTheme="minorEastAsia"/>
          <w:b/>
          <w:bCs/>
        </w:rPr>
        <w:t>to be muted</w:t>
      </w:r>
    </w:p>
    <w:p w14:paraId="2B600F52" w14:textId="7467A3A7" w:rsidR="00972A9B" w:rsidRDefault="00B3518F" w:rsidP="008A58AA">
      <w:pPr>
        <w:ind w:left="720"/>
        <w:rPr>
          <w:rFonts w:eastAsiaTheme="minorEastAsia"/>
          <w:color w:val="000000" w:themeColor="text1"/>
        </w:rPr>
      </w:pPr>
      <w:r>
        <w:rPr>
          <w:rFonts w:eastAsiaTheme="minorEastAsia"/>
        </w:rPr>
        <w:t>UE constructs a l</w:t>
      </w:r>
      <w:r w:rsidRPr="003C6212">
        <w:rPr>
          <w:rFonts w:eastAsiaTheme="minorEastAsia"/>
        </w:rPr>
        <w:t>ist</w:t>
      </w:r>
      <w:r>
        <w:rPr>
          <w:rFonts w:eastAsiaTheme="minorEastAsia"/>
        </w:rPr>
        <w:t xml:space="preserve"> of </w:t>
      </w:r>
      <w:r w:rsidR="00972A9B" w:rsidRPr="003C6212">
        <w:rPr>
          <w:rFonts w:eastAsiaTheme="minorEastAsia"/>
        </w:rPr>
        <w:t>the first available K</w:t>
      </w:r>
      <w:r w:rsidR="00972A9B" w:rsidRPr="003C6212">
        <w:rPr>
          <w:rFonts w:eastAsiaTheme="minorEastAsia"/>
          <w:vertAlign w:val="subscript"/>
        </w:rPr>
        <w:t xml:space="preserve">21 </w:t>
      </w:r>
      <w:r w:rsidR="00972A9B" w:rsidRPr="003C6212">
        <w:rPr>
          <w:rFonts w:eastAsiaTheme="minorEastAsia"/>
        </w:rPr>
        <w:t xml:space="preserve">symbols </w:t>
      </w:r>
      <w:r w:rsidR="006A69A5">
        <w:rPr>
          <w:rFonts w:eastAsiaTheme="minorEastAsia"/>
        </w:rPr>
        <w:t>within a</w:t>
      </w:r>
      <w:r w:rsidR="00972A9B" w:rsidRPr="003C6212">
        <w:rPr>
          <w:rFonts w:eastAsiaTheme="minorEastAsia"/>
        </w:rPr>
        <w:t xml:space="preserve"> slot </w:t>
      </w:r>
      <w:r w:rsidR="00946C2A">
        <w:rPr>
          <w:rFonts w:eastAsiaTheme="minorEastAsia"/>
        </w:rPr>
        <w:t xml:space="preserve">in </w:t>
      </w:r>
      <w:r w:rsidR="006A69A5" w:rsidRPr="00C13E62">
        <w:rPr>
          <w:color w:val="000000" w:themeColor="text1"/>
          <w:shd w:val="clear" w:color="auto" w:fill="FFFFFF"/>
        </w:rPr>
        <w:t>ascending order</w:t>
      </w:r>
      <w:r w:rsidR="006A69A5" w:rsidRPr="003C6212" w:rsidDel="00F20F41">
        <w:rPr>
          <w:rFonts w:eastAsiaTheme="minorEastAsia"/>
        </w:rPr>
        <w:t xml:space="preserve"> </w:t>
      </w:r>
      <w:r w:rsidR="00972A9B" w:rsidRPr="003C6212">
        <w:rPr>
          <w:rFonts w:eastAsiaTheme="minorEastAsia"/>
        </w:rPr>
        <w:t xml:space="preserve">based on the time domain configuration received using </w:t>
      </w:r>
      <w:r w:rsidR="0000474A">
        <w:rPr>
          <w:rFonts w:eastAsiaTheme="minorEastAsia"/>
        </w:rPr>
        <w:t>the control channel for PUSCH</w:t>
      </w:r>
      <w:r w:rsidR="00C3109C">
        <w:rPr>
          <w:rFonts w:eastAsiaTheme="minorEastAsia"/>
        </w:rPr>
        <w:t>,</w:t>
      </w:r>
      <w:r w:rsidR="0000474A">
        <w:rPr>
          <w:rFonts w:eastAsiaTheme="minorEastAsia"/>
        </w:rPr>
        <w:t xml:space="preserve"> as explained in step 2</w:t>
      </w:r>
      <w:r w:rsidR="00972A9B" w:rsidRPr="003C6212">
        <w:rPr>
          <w:rFonts w:eastAsiaTheme="minorEastAsia"/>
        </w:rPr>
        <w:t xml:space="preserve">. The </w:t>
      </w:r>
      <w:r w:rsidR="00972A9B" w:rsidRPr="003C6212">
        <w:rPr>
          <w:color w:val="000000" w:themeColor="text1"/>
        </w:rPr>
        <w:t xml:space="preserve">mapping of muting symbol index </w:t>
      </w:r>
      <m:oMath>
        <m:sSub>
          <m:sSubPr>
            <m:ctrlPr>
              <w:rPr>
                <w:rFonts w:ascii="Cambria Math" w:hAnsi="Cambria Math"/>
                <w:i/>
                <w:color w:val="000000" w:themeColor="text1"/>
              </w:rPr>
            </m:ctrlPr>
          </m:sSubPr>
          <m:e>
            <m:r>
              <w:rPr>
                <w:rFonts w:ascii="Cambria Math" w:hAnsi="Cambria Math"/>
                <w:color w:val="000000" w:themeColor="text1"/>
              </w:rPr>
              <m:t xml:space="preserve"> l</m:t>
            </m:r>
          </m:e>
          <m:sub>
            <m:r>
              <w:rPr>
                <w:rFonts w:ascii="Cambria Math" w:hAnsi="Cambria Math"/>
                <w:color w:val="000000" w:themeColor="text1"/>
              </w:rPr>
              <m:t>mute,1</m:t>
            </m:r>
          </m:sub>
        </m:sSub>
      </m:oMath>
      <w:r w:rsidR="00972A9B" w:rsidRPr="003C6212">
        <w:rPr>
          <w:rFonts w:eastAsiaTheme="minorEastAsia"/>
          <w:color w:val="000000" w:themeColor="text1"/>
        </w:rPr>
        <w:t xml:space="preserve"> </w:t>
      </w:r>
      <w:r w:rsidR="007B2917" w:rsidRPr="00C13E62">
        <w:rPr>
          <w:color w:val="000000" w:themeColor="text1"/>
          <w:shd w:val="clear" w:color="auto" w:fill="FFFFFF"/>
        </w:rPr>
        <w:t>specifies the index of the symbol number in the</w:t>
      </w:r>
      <w:r w:rsidR="007B2917">
        <w:rPr>
          <w:color w:val="000000" w:themeColor="text1"/>
          <w:shd w:val="clear" w:color="auto" w:fill="FFFFFF"/>
        </w:rPr>
        <w:t xml:space="preserve"> obtained</w:t>
      </w:r>
      <w:r w:rsidR="007B2917" w:rsidRPr="00C13E62">
        <w:rPr>
          <w:color w:val="000000" w:themeColor="text1"/>
          <w:shd w:val="clear" w:color="auto" w:fill="FFFFFF"/>
        </w:rPr>
        <w:t xml:space="preserve"> list of available symbols</w:t>
      </w:r>
      <w:r w:rsidR="007B2917">
        <w:rPr>
          <w:color w:val="000000" w:themeColor="text1"/>
          <w:shd w:val="clear" w:color="auto" w:fill="FFFFFF"/>
        </w:rPr>
        <w:t xml:space="preserve"> for muting</w:t>
      </w:r>
      <w:r w:rsidR="00972A9B" w:rsidRPr="003C6212">
        <w:rPr>
          <w:rFonts w:eastAsiaTheme="minorEastAsia"/>
          <w:color w:val="000000" w:themeColor="text1"/>
        </w:rPr>
        <w:t xml:space="preserve">. </w:t>
      </w:r>
    </w:p>
    <w:p w14:paraId="1F387523" w14:textId="65373422" w:rsidR="00972A9B" w:rsidRPr="003C6212" w:rsidRDefault="00972A9B" w:rsidP="008A58AA">
      <w:pPr>
        <w:ind w:left="720"/>
        <w:rPr>
          <w:rFonts w:eastAsiaTheme="minorEastAsia"/>
          <w:b/>
          <w:bCs/>
        </w:rPr>
      </w:pPr>
      <w:r w:rsidRPr="003C6212">
        <w:rPr>
          <w:rFonts w:eastAsiaTheme="minorEastAsia"/>
          <w:b/>
          <w:bCs/>
        </w:rPr>
        <w:t xml:space="preserve">Mapping of second muting symbol index to symbol number in </w:t>
      </w:r>
      <w:r w:rsidR="00402484">
        <w:rPr>
          <w:rFonts w:eastAsiaTheme="minorEastAsia"/>
          <w:b/>
          <w:bCs/>
        </w:rPr>
        <w:t xml:space="preserve">the </w:t>
      </w:r>
      <w:r w:rsidRPr="003C6212">
        <w:rPr>
          <w:rFonts w:eastAsiaTheme="minorEastAsia"/>
          <w:b/>
          <w:bCs/>
        </w:rPr>
        <w:t xml:space="preserve">slot which </w:t>
      </w:r>
      <w:r w:rsidR="0000474A">
        <w:rPr>
          <w:rFonts w:eastAsiaTheme="minorEastAsia"/>
          <w:b/>
          <w:bCs/>
        </w:rPr>
        <w:t>needs</w:t>
      </w:r>
      <w:r w:rsidR="0000474A" w:rsidRPr="003C6212">
        <w:rPr>
          <w:rFonts w:eastAsiaTheme="minorEastAsia"/>
          <w:b/>
          <w:bCs/>
        </w:rPr>
        <w:t xml:space="preserve"> </w:t>
      </w:r>
      <w:r w:rsidRPr="003C6212">
        <w:rPr>
          <w:rFonts w:eastAsiaTheme="minorEastAsia"/>
          <w:b/>
          <w:bCs/>
        </w:rPr>
        <w:t>to be muted</w:t>
      </w:r>
    </w:p>
    <w:p w14:paraId="53F289F8" w14:textId="251FC823" w:rsidR="00972A9B" w:rsidRDefault="00B3518F" w:rsidP="008A58AA">
      <w:pPr>
        <w:ind w:left="720"/>
        <w:rPr>
          <w:rFonts w:eastAsiaTheme="minorEastAsia"/>
          <w:color w:val="000000" w:themeColor="text1"/>
        </w:rPr>
      </w:pPr>
      <w:r>
        <w:rPr>
          <w:rFonts w:eastAsiaTheme="minorEastAsia"/>
        </w:rPr>
        <w:t>UE constructs a l</w:t>
      </w:r>
      <w:r w:rsidRPr="003C6212">
        <w:rPr>
          <w:rFonts w:eastAsiaTheme="minorEastAsia"/>
        </w:rPr>
        <w:t>ist</w:t>
      </w:r>
      <w:r>
        <w:rPr>
          <w:rFonts w:eastAsiaTheme="minorEastAsia"/>
        </w:rPr>
        <w:t xml:space="preserve"> of </w:t>
      </w:r>
      <w:r w:rsidR="00972A9B" w:rsidRPr="003C6212">
        <w:rPr>
          <w:rFonts w:eastAsiaTheme="minorEastAsia"/>
        </w:rPr>
        <w:t>the first available K</w:t>
      </w:r>
      <w:r w:rsidR="00972A9B" w:rsidRPr="003C6212">
        <w:rPr>
          <w:rFonts w:eastAsiaTheme="minorEastAsia"/>
          <w:vertAlign w:val="subscript"/>
        </w:rPr>
        <w:t xml:space="preserve">22 </w:t>
      </w:r>
      <w:r w:rsidR="00972A9B" w:rsidRPr="003C6212">
        <w:rPr>
          <w:rFonts w:eastAsiaTheme="minorEastAsia"/>
        </w:rPr>
        <w:t>symbol of slot</w:t>
      </w:r>
      <w:r w:rsidR="00C36FFE">
        <w:rPr>
          <w:rFonts w:eastAsiaTheme="minorEastAsia"/>
        </w:rPr>
        <w:t xml:space="preserve"> in their increasing symbol number</w:t>
      </w:r>
      <w:r w:rsidR="00972A9B" w:rsidRPr="003C6212">
        <w:rPr>
          <w:rFonts w:eastAsiaTheme="minorEastAsia"/>
        </w:rPr>
        <w:t xml:space="preserve"> for muting based on the time domain configuration received using </w:t>
      </w:r>
      <w:r w:rsidR="0000474A">
        <w:rPr>
          <w:rFonts w:eastAsiaTheme="minorEastAsia"/>
        </w:rPr>
        <w:t>the control channel for PUSCH configuration as explained in step 2</w:t>
      </w:r>
      <w:r w:rsidR="00972A9B" w:rsidRPr="003C6212">
        <w:rPr>
          <w:rFonts w:eastAsiaTheme="minorEastAsia"/>
        </w:rPr>
        <w:t xml:space="preserve">. The </w:t>
      </w:r>
      <w:r w:rsidR="00972A9B" w:rsidRPr="003C6212">
        <w:rPr>
          <w:color w:val="000000" w:themeColor="text1"/>
        </w:rPr>
        <w:t xml:space="preserve">mapping of muting symbol index </w:t>
      </w:r>
      <m:oMath>
        <m:sSub>
          <m:sSubPr>
            <m:ctrlPr>
              <w:rPr>
                <w:rFonts w:ascii="Cambria Math" w:hAnsi="Cambria Math"/>
                <w:i/>
                <w:color w:val="000000" w:themeColor="text1"/>
              </w:rPr>
            </m:ctrlPr>
          </m:sSubPr>
          <m:e>
            <m:r>
              <w:rPr>
                <w:rFonts w:ascii="Cambria Math" w:hAnsi="Cambria Math"/>
                <w:color w:val="000000" w:themeColor="text1"/>
              </w:rPr>
              <m:t xml:space="preserve"> l</m:t>
            </m:r>
          </m:e>
          <m:sub>
            <m:r>
              <w:rPr>
                <w:rFonts w:ascii="Cambria Math" w:hAnsi="Cambria Math"/>
                <w:color w:val="000000" w:themeColor="text1"/>
              </w:rPr>
              <m:t>mute,2</m:t>
            </m:r>
          </m:sub>
        </m:sSub>
      </m:oMath>
      <w:r w:rsidR="00972A9B" w:rsidRPr="003C6212">
        <w:rPr>
          <w:rFonts w:eastAsiaTheme="minorEastAsia"/>
          <w:color w:val="000000" w:themeColor="text1"/>
        </w:rPr>
        <w:t xml:space="preserve"> </w:t>
      </w:r>
      <w:r w:rsidR="007B2917" w:rsidRPr="00C13E62">
        <w:rPr>
          <w:color w:val="000000" w:themeColor="text1"/>
          <w:shd w:val="clear" w:color="auto" w:fill="FFFFFF"/>
        </w:rPr>
        <w:t>specifies the index of the symbol number in the</w:t>
      </w:r>
      <w:r w:rsidR="007B2917">
        <w:rPr>
          <w:color w:val="000000" w:themeColor="text1"/>
          <w:shd w:val="clear" w:color="auto" w:fill="FFFFFF"/>
        </w:rPr>
        <w:t xml:space="preserve"> obtained</w:t>
      </w:r>
      <w:r w:rsidR="007B2917" w:rsidRPr="00C13E62">
        <w:rPr>
          <w:color w:val="000000" w:themeColor="text1"/>
          <w:shd w:val="clear" w:color="auto" w:fill="FFFFFF"/>
        </w:rPr>
        <w:t xml:space="preserve"> list of available symbols</w:t>
      </w:r>
      <w:r w:rsidR="007B2917">
        <w:rPr>
          <w:color w:val="000000" w:themeColor="text1"/>
          <w:shd w:val="clear" w:color="auto" w:fill="FFFFFF"/>
        </w:rPr>
        <w:t xml:space="preserve"> for muting</w:t>
      </w:r>
      <w:r w:rsidR="00972A9B" w:rsidRPr="003C6212">
        <w:rPr>
          <w:rFonts w:eastAsiaTheme="minorEastAsia"/>
          <w:color w:val="000000" w:themeColor="text1"/>
        </w:rPr>
        <w:t xml:space="preserve">. </w:t>
      </w:r>
    </w:p>
    <w:p w14:paraId="632F0F92" w14:textId="69A02C38" w:rsidR="00AF611F" w:rsidRPr="003C6212" w:rsidRDefault="00AF611F" w:rsidP="0068630B">
      <w:pPr>
        <w:rPr>
          <w:rFonts w:eastAsiaTheme="minorEastAsia"/>
          <w:b/>
          <w:bCs/>
        </w:rPr>
      </w:pPr>
    </w:p>
    <w:p w14:paraId="3092392B" w14:textId="77777777" w:rsidR="009700D4" w:rsidRPr="003C6212" w:rsidRDefault="009700D4" w:rsidP="412EA397">
      <w:pPr>
        <w:rPr>
          <w:rFonts w:eastAsiaTheme="minorEastAsia"/>
          <w:b/>
          <w:bCs/>
          <w:lang w:val="en-IN"/>
        </w:rPr>
      </w:pPr>
    </w:p>
    <w:p w14:paraId="7ADE6FEA" w14:textId="32F4C337" w:rsidR="00A12E7B" w:rsidRPr="003C6212" w:rsidRDefault="00A12E7B" w:rsidP="00A12E7B">
      <w:pPr>
        <w:rPr>
          <w:rFonts w:eastAsiaTheme="minorEastAsia"/>
          <w:b/>
          <w:bCs/>
          <w:lang w:val="en-IN"/>
        </w:rPr>
      </w:pPr>
      <w:r w:rsidRPr="003C6212">
        <w:rPr>
          <w:rFonts w:eastAsiaTheme="minorEastAsia"/>
          <w:b/>
          <w:bCs/>
          <w:lang w:val="en-IN"/>
        </w:rPr>
        <w:t xml:space="preserve">Proposal 1: For sending the resource muting indication bits to UE over DCI, we propose to use the available padding bits (≥5) in DCI format 0_0 when FDRA bits of DCI format 0_0 less than or </w:t>
      </w:r>
      <w:r w:rsidR="0027456A">
        <w:rPr>
          <w:rFonts w:eastAsiaTheme="minorEastAsia"/>
          <w:b/>
          <w:bCs/>
          <w:lang w:val="en-IN"/>
        </w:rPr>
        <w:t>equal</w:t>
      </w:r>
      <w:r w:rsidR="0027456A" w:rsidRPr="003C6212">
        <w:rPr>
          <w:rFonts w:eastAsiaTheme="minorEastAsia"/>
          <w:b/>
          <w:bCs/>
          <w:lang w:val="en-IN"/>
        </w:rPr>
        <w:t xml:space="preserve"> </w:t>
      </w:r>
      <w:r w:rsidRPr="003C6212">
        <w:rPr>
          <w:rFonts w:eastAsiaTheme="minorEastAsia"/>
          <w:b/>
          <w:bCs/>
          <w:lang w:val="en-IN"/>
        </w:rPr>
        <w:t>to FDRA bits of DCI format 1_0.</w:t>
      </w:r>
    </w:p>
    <w:p w14:paraId="2220F486" w14:textId="65518255" w:rsidR="00A12E7B" w:rsidRPr="003C6212" w:rsidRDefault="00A12E7B" w:rsidP="0068630B">
      <w:pPr>
        <w:rPr>
          <w:rFonts w:eastAsiaTheme="minorEastAsia"/>
          <w:b/>
          <w:bCs/>
        </w:rPr>
      </w:pPr>
    </w:p>
    <w:p w14:paraId="0301E5ED" w14:textId="77777777" w:rsidR="00A12E7B" w:rsidRPr="003C6212" w:rsidRDefault="00A12E7B" w:rsidP="0068630B">
      <w:pPr>
        <w:rPr>
          <w:rFonts w:eastAsiaTheme="minorEastAsia"/>
          <w:b/>
          <w:bCs/>
        </w:rPr>
      </w:pPr>
    </w:p>
    <w:p w14:paraId="4CCEEF34" w14:textId="7307846B" w:rsidR="003A4B9D" w:rsidRPr="00E26477" w:rsidRDefault="00564343" w:rsidP="003A4B9D">
      <w:pPr>
        <w:rPr>
          <w:b/>
          <w:bCs/>
        </w:rPr>
      </w:pPr>
      <w:r w:rsidRPr="00E26477">
        <w:rPr>
          <w:b/>
          <w:bCs/>
        </w:rPr>
        <w:t>Proposal</w:t>
      </w:r>
      <w:r w:rsidR="003C0A84" w:rsidRPr="00E26477">
        <w:rPr>
          <w:b/>
          <w:bCs/>
        </w:rPr>
        <w:t xml:space="preserve"> </w:t>
      </w:r>
      <w:r w:rsidR="00430927" w:rsidRPr="00E26477">
        <w:rPr>
          <w:b/>
          <w:bCs/>
        </w:rPr>
        <w:t>2</w:t>
      </w:r>
      <w:r w:rsidRPr="00E26477">
        <w:rPr>
          <w:b/>
          <w:bCs/>
        </w:rPr>
        <w:t>: For PUSCH muting symbol configuration and indication, we propose the following steps,</w:t>
      </w:r>
    </w:p>
    <w:p w14:paraId="2B09F1D7" w14:textId="1BADB88F" w:rsidR="000D7238" w:rsidRPr="00DA6061" w:rsidRDefault="00564343" w:rsidP="00DF0F97">
      <w:pPr>
        <w:pStyle w:val="ListParagraph"/>
        <w:numPr>
          <w:ilvl w:val="0"/>
          <w:numId w:val="21"/>
        </w:numPr>
        <w:rPr>
          <w:rFonts w:ascii="Times New Roman" w:eastAsiaTheme="minorEastAsia" w:hAnsi="Times New Roman"/>
          <w:b/>
          <w:bCs/>
          <w:sz w:val="20"/>
          <w:szCs w:val="20"/>
          <w:lang w:val="en-IN"/>
        </w:rPr>
      </w:pPr>
      <w:r w:rsidRPr="00DA6061">
        <w:rPr>
          <w:rFonts w:ascii="Times New Roman" w:eastAsiaTheme="minorEastAsia" w:hAnsi="Times New Roman"/>
          <w:b/>
          <w:bCs/>
          <w:sz w:val="20"/>
          <w:szCs w:val="20"/>
          <w:lang w:val="en-IN"/>
        </w:rPr>
        <w:t xml:space="preserve">Step1: Provisioning of muting indication bits in DCI formats </w:t>
      </w:r>
      <w:r w:rsidR="2AD07F31" w:rsidRPr="00DA6061">
        <w:rPr>
          <w:rFonts w:ascii="Times New Roman" w:eastAsiaTheme="minorEastAsia" w:hAnsi="Times New Roman"/>
          <w:b/>
          <w:bCs/>
          <w:sz w:val="20"/>
          <w:szCs w:val="20"/>
          <w:lang w:val="en-IN"/>
        </w:rPr>
        <w:t>for</w:t>
      </w:r>
      <w:r w:rsidRPr="00DA6061">
        <w:rPr>
          <w:rFonts w:ascii="Times New Roman" w:eastAsiaTheme="minorEastAsia" w:hAnsi="Times New Roman"/>
          <w:b/>
          <w:bCs/>
          <w:sz w:val="20"/>
          <w:szCs w:val="20"/>
          <w:lang w:val="en-IN"/>
        </w:rPr>
        <w:t xml:space="preserve"> transmit</w:t>
      </w:r>
      <w:r w:rsidR="3708F646" w:rsidRPr="00DA6061">
        <w:rPr>
          <w:rFonts w:ascii="Times New Roman" w:eastAsiaTheme="minorEastAsia" w:hAnsi="Times New Roman"/>
          <w:b/>
          <w:bCs/>
          <w:sz w:val="20"/>
          <w:szCs w:val="20"/>
          <w:lang w:val="en-IN"/>
        </w:rPr>
        <w:t>ting</w:t>
      </w:r>
      <w:r w:rsidRPr="00DA6061">
        <w:rPr>
          <w:rFonts w:ascii="Times New Roman" w:eastAsiaTheme="minorEastAsia" w:hAnsi="Times New Roman"/>
          <w:b/>
          <w:bCs/>
          <w:sz w:val="20"/>
          <w:szCs w:val="20"/>
          <w:lang w:val="en-IN"/>
        </w:rPr>
        <w:t xml:space="preserve"> muting index to its serving UEs</w:t>
      </w:r>
    </w:p>
    <w:p w14:paraId="253D2944" w14:textId="70509A98" w:rsidR="000D7238" w:rsidRPr="003C6212" w:rsidRDefault="000D7238" w:rsidP="078AEF1B">
      <w:pPr>
        <w:ind w:left="720"/>
        <w:rPr>
          <w:rFonts w:eastAsia="Calibri"/>
          <w:highlight w:val="yellow"/>
          <w:lang w:val="en-US"/>
        </w:rPr>
      </w:pPr>
    </w:p>
    <w:p w14:paraId="320297AF" w14:textId="48BDD0C4" w:rsidR="00A25B60" w:rsidRPr="003C6212" w:rsidRDefault="00A25B60" w:rsidP="078AEF1B">
      <w:pPr>
        <w:pStyle w:val="ListParagraph"/>
        <w:rPr>
          <w:rFonts w:ascii="Times New Roman" w:eastAsiaTheme="minorEastAsia" w:hAnsi="Times New Roman"/>
          <w:b/>
          <w:bCs/>
          <w:sz w:val="20"/>
          <w:szCs w:val="20"/>
          <w:lang w:val="en-IN"/>
        </w:rPr>
      </w:pPr>
      <w:r w:rsidRPr="412EA397">
        <w:rPr>
          <w:rFonts w:ascii="Times New Roman" w:eastAsiaTheme="minorEastAsia" w:hAnsi="Times New Roman"/>
          <w:b/>
          <w:bCs/>
          <w:sz w:val="20"/>
          <w:szCs w:val="20"/>
          <w:lang w:val="en-IN"/>
        </w:rPr>
        <w:t>For sending the resource muting indication bits to UE over DCI, we propose to use the available padding bits (≥5) in DCI format 0_0 when FDRA bits of DCI format 0_0 less than or equals to FDRA bits of DCI format 1_0.</w:t>
      </w:r>
    </w:p>
    <w:p w14:paraId="461DF163" w14:textId="77777777" w:rsidR="00040BF2" w:rsidRPr="003C6212" w:rsidRDefault="00040BF2" w:rsidP="412EA397">
      <w:pPr>
        <w:pStyle w:val="ListParagraph"/>
        <w:ind w:left="1080"/>
        <w:rPr>
          <w:rFonts w:ascii="Times New Roman" w:eastAsiaTheme="minorEastAsia" w:hAnsi="Times New Roman"/>
          <w:b/>
          <w:bCs/>
          <w:sz w:val="20"/>
          <w:szCs w:val="20"/>
          <w:highlight w:val="yellow"/>
          <w:lang w:val="en-IN"/>
        </w:rPr>
      </w:pPr>
    </w:p>
    <w:p w14:paraId="37B4A4D2" w14:textId="4CFC7E33" w:rsidR="00404D3F" w:rsidRPr="00986281" w:rsidRDefault="00AA003E" w:rsidP="00DF0F97">
      <w:pPr>
        <w:pStyle w:val="ListParagraph"/>
        <w:numPr>
          <w:ilvl w:val="0"/>
          <w:numId w:val="16"/>
        </w:numPr>
        <w:rPr>
          <w:rFonts w:ascii="Times New Roman" w:hAnsi="Times New Roman"/>
          <w:b/>
          <w:bCs/>
          <w:sz w:val="20"/>
          <w:szCs w:val="20"/>
          <w:lang w:val="en-IN"/>
        </w:rPr>
      </w:pPr>
      <w:r w:rsidRPr="00986281">
        <w:rPr>
          <w:rFonts w:ascii="Times New Roman" w:hAnsi="Times New Roman"/>
          <w:b/>
          <w:bCs/>
          <w:sz w:val="20"/>
          <w:szCs w:val="20"/>
          <w:lang w:val="en-IN"/>
        </w:rPr>
        <w:t>Step 2: Defining and configuring parameters required for PUSCH muting symbol indication and deciding</w:t>
      </w:r>
      <w:r w:rsidR="00404D3F" w:rsidRPr="00986281">
        <w:rPr>
          <w:rFonts w:ascii="Times New Roman" w:hAnsi="Times New Roman"/>
          <w:b/>
          <w:bCs/>
          <w:sz w:val="20"/>
          <w:szCs w:val="20"/>
          <w:lang w:val="en-IN"/>
        </w:rPr>
        <w:t xml:space="preserve"> the flexibility of PUSCH muting symbol position.</w:t>
      </w:r>
    </w:p>
    <w:p w14:paraId="0D82450B" w14:textId="1CC3E06F" w:rsidR="00540B1A" w:rsidRPr="009E228A" w:rsidRDefault="00540B1A" w:rsidP="00540B1A">
      <w:pPr>
        <w:ind w:left="720"/>
        <w:rPr>
          <w:b/>
          <w:bCs/>
          <w:lang w:val="en-IN"/>
        </w:rPr>
      </w:pPr>
      <w:r w:rsidRPr="0A531A72">
        <w:rPr>
          <w:b/>
          <w:bCs/>
          <w:lang w:val="en-IN"/>
        </w:rPr>
        <w:t>We propose to configure these parameters</w:t>
      </w:r>
      <w:r w:rsidRPr="0A531A72">
        <w:rPr>
          <w:b/>
          <w:bCs/>
        </w:rPr>
        <w:t>, K</w:t>
      </w:r>
      <w:r w:rsidRPr="0A531A72">
        <w:rPr>
          <w:b/>
          <w:bCs/>
          <w:vertAlign w:val="subscript"/>
        </w:rPr>
        <w:t>11</w:t>
      </w:r>
      <w:r w:rsidRPr="0A531A72">
        <w:rPr>
          <w:b/>
          <w:bCs/>
        </w:rPr>
        <w:t>, K</w:t>
      </w:r>
      <w:r w:rsidRPr="0A531A72">
        <w:rPr>
          <w:b/>
          <w:bCs/>
          <w:vertAlign w:val="subscript"/>
        </w:rPr>
        <w:t>21</w:t>
      </w:r>
      <w:r w:rsidRPr="0A531A72">
        <w:rPr>
          <w:b/>
          <w:bCs/>
        </w:rPr>
        <w:t>, and K</w:t>
      </w:r>
      <w:r w:rsidRPr="0A531A72">
        <w:rPr>
          <w:b/>
          <w:bCs/>
          <w:vertAlign w:val="subscript"/>
        </w:rPr>
        <w:t>22</w:t>
      </w:r>
      <w:r w:rsidRPr="0A531A72">
        <w:rPr>
          <w:b/>
          <w:bCs/>
        </w:rPr>
        <w:t xml:space="preserve"> to</w:t>
      </w:r>
      <w:r w:rsidRPr="0A531A72">
        <w:rPr>
          <w:b/>
          <w:bCs/>
          <w:vertAlign w:val="subscript"/>
        </w:rPr>
        <w:t xml:space="preserve"> UE </w:t>
      </w:r>
      <w:r w:rsidRPr="0A531A72">
        <w:rPr>
          <w:b/>
          <w:bCs/>
          <w:lang w:val="en-IN"/>
        </w:rPr>
        <w:t xml:space="preserve">using two alternative ways: 1) the values of the parameters are configured </w:t>
      </w:r>
      <w:r w:rsidR="535724A3" w:rsidRPr="0A531A72">
        <w:rPr>
          <w:b/>
          <w:bCs/>
          <w:lang w:val="en-IN"/>
        </w:rPr>
        <w:t>in a</w:t>
      </w:r>
      <w:r w:rsidRPr="0A531A72">
        <w:rPr>
          <w:b/>
          <w:bCs/>
          <w:lang w:val="en-IN"/>
        </w:rPr>
        <w:t xml:space="preserve"> UEs by gNB using RRC message or 2) the values of the parameters are fixed and preconfigured at UEs and gNBs.</w:t>
      </w:r>
    </w:p>
    <w:p w14:paraId="500B1154" w14:textId="0C9BBE2B" w:rsidR="00C97CA7" w:rsidRPr="009A1840" w:rsidRDefault="00C97CA7" w:rsidP="007A628B">
      <w:pPr>
        <w:ind w:left="720"/>
        <w:rPr>
          <w:b/>
          <w:bCs/>
          <w:lang w:val="en-IN"/>
        </w:rPr>
      </w:pPr>
      <w:r w:rsidRPr="009A1840">
        <w:rPr>
          <w:b/>
          <w:bCs/>
          <w:lang w:val="en-IN"/>
        </w:rPr>
        <w:t>Configuration of parameters K</w:t>
      </w:r>
      <w:r w:rsidRPr="009A1840">
        <w:rPr>
          <w:b/>
          <w:bCs/>
          <w:vertAlign w:val="subscript"/>
          <w:lang w:val="en-IN"/>
        </w:rPr>
        <w:t>11</w:t>
      </w:r>
      <w:r w:rsidRPr="009A1840">
        <w:rPr>
          <w:b/>
          <w:bCs/>
          <w:lang w:val="en-IN"/>
        </w:rPr>
        <w:t>, K</w:t>
      </w:r>
      <w:r w:rsidRPr="009A1840">
        <w:rPr>
          <w:b/>
          <w:bCs/>
          <w:vertAlign w:val="subscript"/>
          <w:lang w:val="en-IN"/>
        </w:rPr>
        <w:t>21</w:t>
      </w:r>
      <w:r w:rsidRPr="009A1840">
        <w:rPr>
          <w:b/>
          <w:bCs/>
          <w:lang w:val="en-IN"/>
        </w:rPr>
        <w:t>, and K</w:t>
      </w:r>
      <w:r w:rsidRPr="009A1840">
        <w:rPr>
          <w:b/>
          <w:bCs/>
          <w:vertAlign w:val="subscript"/>
          <w:lang w:val="en-IN"/>
        </w:rPr>
        <w:t>22</w:t>
      </w:r>
      <w:r w:rsidRPr="009A1840">
        <w:rPr>
          <w:b/>
          <w:bCs/>
          <w:lang w:val="en-IN"/>
        </w:rPr>
        <w:t xml:space="preserve"> to UE by gNB is done as follows</w:t>
      </w:r>
    </w:p>
    <w:p w14:paraId="24D4DC45" w14:textId="03315AEC" w:rsidR="009D326E" w:rsidRPr="009A1840" w:rsidRDefault="00C97CA7" w:rsidP="00C97CA7">
      <w:pPr>
        <w:ind w:left="1440"/>
        <w:rPr>
          <w:b/>
          <w:bCs/>
          <w:lang w:val="en-IN"/>
        </w:rPr>
      </w:pPr>
      <w:r w:rsidRPr="009A1840">
        <w:rPr>
          <w:b/>
          <w:bCs/>
          <w:lang w:val="en-IN"/>
        </w:rPr>
        <w:t>Alt-1: The value of parameter K</w:t>
      </w:r>
      <w:r w:rsidRPr="009A1840">
        <w:rPr>
          <w:b/>
          <w:bCs/>
          <w:vertAlign w:val="subscript"/>
          <w:lang w:val="en-IN"/>
        </w:rPr>
        <w:t>11</w:t>
      </w:r>
      <w:r w:rsidRPr="009A1840">
        <w:rPr>
          <w:b/>
          <w:bCs/>
          <w:i/>
          <w:iCs/>
          <w:lang w:val="en-IN"/>
        </w:rPr>
        <w:t xml:space="preserve"> </w:t>
      </w:r>
      <w:r w:rsidRPr="009A1840">
        <w:rPr>
          <w:b/>
          <w:bCs/>
          <w:lang w:val="en-IN"/>
        </w:rPr>
        <w:t>as</w:t>
      </w:r>
      <w:r w:rsidRPr="009A1840">
        <w:rPr>
          <w:b/>
          <w:bCs/>
          <w:i/>
          <w:iCs/>
          <w:lang w:val="en-IN"/>
        </w:rPr>
        <w:t xml:space="preserve"> SBFDOneSymbolMutingParm_r19</w:t>
      </w:r>
      <w:r w:rsidRPr="009A1840">
        <w:rPr>
          <w:b/>
          <w:bCs/>
          <w:lang w:val="en-IN"/>
        </w:rPr>
        <w:t>, K</w:t>
      </w:r>
      <w:r w:rsidRPr="009A1840">
        <w:rPr>
          <w:b/>
          <w:bCs/>
          <w:vertAlign w:val="subscript"/>
          <w:lang w:val="en-IN"/>
        </w:rPr>
        <w:t>21</w:t>
      </w:r>
      <w:r w:rsidRPr="009A1840">
        <w:rPr>
          <w:b/>
          <w:bCs/>
          <w:i/>
          <w:iCs/>
          <w:lang w:val="en-IN"/>
        </w:rPr>
        <w:t xml:space="preserve"> </w:t>
      </w:r>
      <w:r w:rsidRPr="009A1840">
        <w:rPr>
          <w:b/>
          <w:bCs/>
          <w:lang w:val="en-IN"/>
        </w:rPr>
        <w:t>as</w:t>
      </w:r>
      <w:r w:rsidRPr="009A1840">
        <w:rPr>
          <w:b/>
          <w:bCs/>
          <w:i/>
          <w:iCs/>
          <w:lang w:val="en-IN"/>
        </w:rPr>
        <w:t xml:space="preserve"> SBFDTwoSymbolMutingParm1_r19</w:t>
      </w:r>
      <w:r w:rsidRPr="009A1840">
        <w:rPr>
          <w:b/>
          <w:bCs/>
          <w:lang w:val="en-IN"/>
        </w:rPr>
        <w:t>, and K</w:t>
      </w:r>
      <w:r w:rsidRPr="009A1840">
        <w:rPr>
          <w:b/>
          <w:bCs/>
          <w:vertAlign w:val="subscript"/>
          <w:lang w:val="en-IN"/>
        </w:rPr>
        <w:t>22</w:t>
      </w:r>
      <w:r w:rsidRPr="009A1840">
        <w:rPr>
          <w:b/>
          <w:bCs/>
          <w:lang w:val="en-IN"/>
        </w:rPr>
        <w:t xml:space="preserve"> as </w:t>
      </w:r>
      <w:r w:rsidRPr="009A1840">
        <w:rPr>
          <w:b/>
          <w:bCs/>
          <w:i/>
          <w:iCs/>
          <w:lang w:val="en-IN"/>
        </w:rPr>
        <w:t>SBFDTwoSymbolMutingParm2_r19</w:t>
      </w:r>
      <w:r w:rsidRPr="009A1840">
        <w:rPr>
          <w:b/>
          <w:bCs/>
          <w:lang w:val="en-IN"/>
        </w:rPr>
        <w:t xml:space="preserve"> </w:t>
      </w:r>
      <w:r w:rsidR="0012372A" w:rsidRPr="009A1840">
        <w:rPr>
          <w:b/>
          <w:bCs/>
          <w:lang w:val="en-IN"/>
        </w:rPr>
        <w:t>are RRC</w:t>
      </w:r>
      <w:r w:rsidRPr="009A1840">
        <w:rPr>
          <w:b/>
          <w:bCs/>
          <w:lang w:val="en-IN"/>
        </w:rPr>
        <w:t xml:space="preserve"> Configured.</w:t>
      </w:r>
    </w:p>
    <w:p w14:paraId="02A35BF2" w14:textId="38E9800A" w:rsidR="00C97CA7" w:rsidRPr="009A1840" w:rsidRDefault="00C97CA7" w:rsidP="078AEF1B">
      <w:pPr>
        <w:ind w:left="1440"/>
        <w:rPr>
          <w:b/>
          <w:bCs/>
          <w:lang w:val="en-IN"/>
        </w:rPr>
      </w:pPr>
      <w:r w:rsidRPr="0A531A72">
        <w:rPr>
          <w:b/>
          <w:bCs/>
        </w:rPr>
        <w:t>Alt-2: The</w:t>
      </w:r>
      <w:r w:rsidR="58D2B06A" w:rsidRPr="0A531A72">
        <w:rPr>
          <w:b/>
          <w:bCs/>
        </w:rPr>
        <w:t xml:space="preserve"> values of</w:t>
      </w:r>
      <w:r w:rsidRPr="0A531A72">
        <w:rPr>
          <w:b/>
          <w:bCs/>
        </w:rPr>
        <w:t xml:space="preserve"> parameter K</w:t>
      </w:r>
      <w:r w:rsidRPr="0A531A72">
        <w:rPr>
          <w:b/>
          <w:bCs/>
          <w:vertAlign w:val="subscript"/>
        </w:rPr>
        <w:t>11</w:t>
      </w:r>
      <w:r w:rsidRPr="0A531A72">
        <w:rPr>
          <w:b/>
          <w:bCs/>
        </w:rPr>
        <w:t>, K</w:t>
      </w:r>
      <w:r w:rsidRPr="0A531A72">
        <w:rPr>
          <w:b/>
          <w:bCs/>
          <w:vertAlign w:val="subscript"/>
        </w:rPr>
        <w:t>21</w:t>
      </w:r>
      <w:r w:rsidRPr="0A531A72">
        <w:rPr>
          <w:b/>
          <w:bCs/>
        </w:rPr>
        <w:t>, and K</w:t>
      </w:r>
      <w:r w:rsidRPr="0A531A72">
        <w:rPr>
          <w:b/>
          <w:bCs/>
          <w:vertAlign w:val="subscript"/>
        </w:rPr>
        <w:t>22</w:t>
      </w:r>
      <w:r w:rsidRPr="0A531A72">
        <w:rPr>
          <w:b/>
          <w:bCs/>
        </w:rPr>
        <w:t xml:space="preserve"> are fixed </w:t>
      </w:r>
      <w:r w:rsidR="5274C1CF" w:rsidRPr="0A531A72">
        <w:rPr>
          <w:b/>
          <w:bCs/>
        </w:rPr>
        <w:t>for network</w:t>
      </w:r>
      <w:r w:rsidRPr="0A531A72">
        <w:rPr>
          <w:b/>
          <w:bCs/>
        </w:rPr>
        <w:t>.</w:t>
      </w:r>
    </w:p>
    <w:p w14:paraId="70E81E7A" w14:textId="30A609CD" w:rsidR="00152C44" w:rsidRPr="009A1840" w:rsidRDefault="00152C44" w:rsidP="00FC381E">
      <w:pPr>
        <w:ind w:left="360" w:firstLine="360"/>
        <w:rPr>
          <w:b/>
          <w:bCs/>
          <w:lang w:val="en-IN"/>
        </w:rPr>
      </w:pPr>
      <w:r w:rsidRPr="009A1840">
        <w:rPr>
          <w:b/>
          <w:bCs/>
          <w:lang w:val="en-IN"/>
        </w:rPr>
        <w:t xml:space="preserve">The number of bits required to transmit </w:t>
      </w:r>
      <w:r w:rsidR="00AA003E" w:rsidRPr="009A1840">
        <w:rPr>
          <w:b/>
          <w:bCs/>
          <w:lang w:val="en-IN"/>
        </w:rPr>
        <w:t xml:space="preserve">the </w:t>
      </w:r>
      <w:r w:rsidRPr="009A1840">
        <w:rPr>
          <w:b/>
          <w:bCs/>
          <w:lang w:val="en-IN"/>
        </w:rPr>
        <w:t>muting index is calculated as follows,</w:t>
      </w:r>
    </w:p>
    <w:p w14:paraId="13E61C78" w14:textId="54A751A4" w:rsidR="00152C44" w:rsidRPr="009A1840" w:rsidRDefault="009A1840" w:rsidP="00152C44">
      <w:pPr>
        <w:ind w:left="720"/>
        <w:jc w:val="center"/>
        <w:rPr>
          <w:b/>
          <w:bCs/>
        </w:rPr>
      </w:pPr>
      <m:oMath>
        <m:r>
          <m:rPr>
            <m:sty m:val="bi"/>
          </m:rPr>
          <w:rPr>
            <w:rFonts w:ascii="Cambria Math" w:hAnsi="Cambria Math"/>
          </w:rPr>
          <m:t>mutingbits=ceil(</m:t>
        </m:r>
        <m:func>
          <m:funcPr>
            <m:ctrlPr>
              <w:rPr>
                <w:rFonts w:ascii="Cambria Math" w:hAnsi="Cambria Math"/>
                <w:b/>
                <w:bCs/>
                <w:i/>
              </w:rPr>
            </m:ctrlPr>
          </m:funcPr>
          <m:fName>
            <m:sSub>
              <m:sSubPr>
                <m:ctrlPr>
                  <w:rPr>
                    <w:rFonts w:ascii="Cambria Math" w:hAnsi="Cambria Math"/>
                    <w:b/>
                    <w:bCs/>
                    <w:i/>
                  </w:rPr>
                </m:ctrlPr>
              </m:sSubPr>
              <m:e>
                <m:r>
                  <m:rPr>
                    <m:sty m:val="bi"/>
                  </m:rPr>
                  <w:rPr>
                    <w:rFonts w:ascii="Cambria Math" w:hAnsi="Cambria Math"/>
                  </w:rPr>
                  <m:t>log</m:t>
                </m:r>
              </m:e>
              <m:sub>
                <m:r>
                  <m:rPr>
                    <m:sty m:val="bi"/>
                  </m:rPr>
                  <w:rPr>
                    <w:rFonts w:ascii="Cambria Math" w:hAnsi="Cambria Math"/>
                  </w:rPr>
                  <m:t>2</m:t>
                </m:r>
              </m:sub>
            </m:sSub>
          </m:fName>
          <m:e>
            <m:d>
              <m:dPr>
                <m:ctrlPr>
                  <w:rPr>
                    <w:rFonts w:ascii="Cambria Math" w:hAnsi="Cambria Math"/>
                    <w:b/>
                    <w:bCs/>
                    <w:i/>
                  </w:rPr>
                </m:ctrlPr>
              </m:dPr>
              <m:e>
                <m:r>
                  <m:rPr>
                    <m:sty m:val="bi"/>
                  </m:rPr>
                  <w:rPr>
                    <w:rFonts w:ascii="Cambria Math" w:hAnsi="Cambria Math"/>
                  </w:rPr>
                  <m:t xml:space="preserve"> </m:t>
                </m:r>
                <m:sSub>
                  <m:sSubPr>
                    <m:ctrlPr>
                      <w:rPr>
                        <w:rFonts w:ascii="Cambria Math" w:eastAsiaTheme="minorHAnsi" w:hAnsi="Cambria Math"/>
                        <w:b/>
                        <w:bCs/>
                        <w:i/>
                        <w:lang w:val="en-US"/>
                      </w:rPr>
                    </m:ctrlPr>
                  </m:sSubPr>
                  <m:e>
                    <m:r>
                      <m:rPr>
                        <m:sty m:val="bi"/>
                      </m:rPr>
                      <w:rPr>
                        <w:rFonts w:ascii="Cambria Math" w:hAnsi="Cambria Math"/>
                      </w:rPr>
                      <m:t>K</m:t>
                    </m:r>
                  </m:e>
                  <m:sub>
                    <m:r>
                      <m:rPr>
                        <m:sty m:val="bi"/>
                      </m:rPr>
                      <w:rPr>
                        <w:rFonts w:ascii="Cambria Math" w:hAnsi="Cambria Math"/>
                      </w:rPr>
                      <m:t>22</m:t>
                    </m:r>
                  </m:sub>
                </m:sSub>
                <m:r>
                  <m:rPr>
                    <m:sty m:val="bi"/>
                  </m:rPr>
                  <w:rPr>
                    <w:rFonts w:ascii="Cambria Math" w:hAnsi="Cambria Math"/>
                  </w:rPr>
                  <m:t>*</m:t>
                </m:r>
                <m:sSub>
                  <m:sSubPr>
                    <m:ctrlPr>
                      <w:rPr>
                        <w:rFonts w:ascii="Cambria Math" w:eastAsiaTheme="minorHAnsi" w:hAnsi="Cambria Math"/>
                        <w:b/>
                        <w:bCs/>
                        <w:i/>
                        <w:lang w:val="en-US"/>
                      </w:rPr>
                    </m:ctrlPr>
                  </m:sSubPr>
                  <m:e>
                    <m:r>
                      <m:rPr>
                        <m:sty m:val="bi"/>
                      </m:rPr>
                      <w:rPr>
                        <w:rFonts w:ascii="Cambria Math" w:hAnsi="Cambria Math"/>
                      </w:rPr>
                      <m:t>K</m:t>
                    </m:r>
                  </m:e>
                  <m:sub>
                    <m:r>
                      <m:rPr>
                        <m:sty m:val="bi"/>
                      </m:rPr>
                      <w:rPr>
                        <w:rFonts w:ascii="Cambria Math" w:hAnsi="Cambria Math"/>
                      </w:rPr>
                      <m:t>21</m:t>
                    </m:r>
                  </m:sub>
                </m:sSub>
                <m:r>
                  <m:rPr>
                    <m:sty m:val="bi"/>
                  </m:rPr>
                  <w:rPr>
                    <w:rFonts w:ascii="Cambria Math" w:hAnsi="Cambria Math"/>
                  </w:rPr>
                  <m:t>+</m:t>
                </m:r>
                <m:sSub>
                  <m:sSubPr>
                    <m:ctrlPr>
                      <w:rPr>
                        <w:rFonts w:ascii="Cambria Math" w:eastAsiaTheme="minorHAnsi" w:hAnsi="Cambria Math"/>
                        <w:b/>
                        <w:bCs/>
                        <w:i/>
                        <w:lang w:val="en-US"/>
                      </w:rPr>
                    </m:ctrlPr>
                  </m:sSubPr>
                  <m:e>
                    <m:r>
                      <m:rPr>
                        <m:sty m:val="bi"/>
                      </m:rPr>
                      <w:rPr>
                        <w:rFonts w:ascii="Cambria Math" w:hAnsi="Cambria Math"/>
                      </w:rPr>
                      <m:t>K</m:t>
                    </m:r>
                  </m:e>
                  <m:sub>
                    <m:r>
                      <m:rPr>
                        <m:sty m:val="bi"/>
                      </m:rPr>
                      <w:rPr>
                        <w:rFonts w:ascii="Cambria Math" w:hAnsi="Cambria Math"/>
                      </w:rPr>
                      <m:t>11</m:t>
                    </m:r>
                  </m:sub>
                </m:sSub>
                <m:r>
                  <m:rPr>
                    <m:sty m:val="bi"/>
                  </m:rPr>
                  <w:rPr>
                    <w:rFonts w:ascii="Cambria Math" w:hAnsi="Cambria Math"/>
                  </w:rPr>
                  <m:t>+1</m:t>
                </m:r>
              </m:e>
            </m:d>
            <m:r>
              <m:rPr>
                <m:sty m:val="bi"/>
              </m:rPr>
              <w:rPr>
                <w:rFonts w:ascii="Cambria Math" w:hAnsi="Cambria Math"/>
              </w:rPr>
              <m:t>)</m:t>
            </m:r>
          </m:e>
        </m:func>
      </m:oMath>
      <w:r w:rsidR="00152C44" w:rsidRPr="009A1840">
        <w:rPr>
          <w:b/>
          <w:bCs/>
        </w:rPr>
        <w:t>.</w:t>
      </w:r>
    </w:p>
    <w:p w14:paraId="3858F17D" w14:textId="77777777" w:rsidR="00040BF2" w:rsidRPr="003C6212" w:rsidRDefault="00040BF2" w:rsidP="00B27C32">
      <w:pPr>
        <w:ind w:left="360"/>
        <w:rPr>
          <w:b/>
          <w:bCs/>
          <w:lang w:val="en-IN"/>
        </w:rPr>
      </w:pPr>
    </w:p>
    <w:p w14:paraId="2823E8C1" w14:textId="34885FBB" w:rsidR="00404D3F" w:rsidRPr="00760EDD" w:rsidRDefault="00404D3F" w:rsidP="00DF0F97">
      <w:pPr>
        <w:pStyle w:val="ListParagraph"/>
        <w:numPr>
          <w:ilvl w:val="0"/>
          <w:numId w:val="20"/>
        </w:numPr>
        <w:rPr>
          <w:rFonts w:ascii="Times New Roman" w:eastAsiaTheme="minorEastAsia" w:hAnsi="Times New Roman"/>
          <w:b/>
          <w:bCs/>
          <w:sz w:val="20"/>
          <w:szCs w:val="20"/>
        </w:rPr>
      </w:pPr>
      <w:r w:rsidRPr="00760EDD">
        <w:rPr>
          <w:rFonts w:ascii="Times New Roman" w:hAnsi="Times New Roman"/>
          <w:b/>
          <w:bCs/>
          <w:sz w:val="20"/>
          <w:szCs w:val="20"/>
          <w:lang w:val="en-IN"/>
        </w:rPr>
        <w:t xml:space="preserve">Step3: Configuration of muting symbol index </w:t>
      </w:r>
      <m:oMath>
        <m:sSub>
          <m:sSubPr>
            <m:ctrlPr>
              <w:rPr>
                <w:rFonts w:ascii="Cambria Math" w:hAnsi="Cambria Math"/>
                <w:b/>
                <w:bCs/>
                <w:i/>
                <w:sz w:val="20"/>
                <w:szCs w:val="20"/>
              </w:rPr>
            </m:ctrlPr>
          </m:sSubPr>
          <m:e>
            <m:r>
              <m:rPr>
                <m:sty m:val="bi"/>
              </m:rPr>
              <w:rPr>
                <w:rFonts w:ascii="Cambria Math" w:hAnsi="Cambria Math"/>
                <w:sz w:val="20"/>
                <w:szCs w:val="20"/>
              </w:rPr>
              <m:t xml:space="preserve"> l</m:t>
            </m:r>
          </m:e>
          <m:sub>
            <m:r>
              <m:rPr>
                <m:sty m:val="bi"/>
              </m:rPr>
              <w:rPr>
                <w:rFonts w:ascii="Cambria Math" w:hAnsi="Cambria Math"/>
                <w:sz w:val="20"/>
                <w:szCs w:val="20"/>
              </w:rPr>
              <m:t>mute,1</m:t>
            </m:r>
          </m:sub>
        </m:sSub>
      </m:oMath>
      <w:r w:rsidRPr="00760EDD">
        <w:rPr>
          <w:rFonts w:ascii="Times New Roman" w:eastAsiaTheme="minorEastAsia" w:hAnsi="Times New Roman"/>
          <w:b/>
          <w:bCs/>
          <w:sz w:val="20"/>
          <w:szCs w:val="20"/>
        </w:rPr>
        <w:t xml:space="preserve"> and </w:t>
      </w:r>
      <m:oMath>
        <m:sSub>
          <m:sSubPr>
            <m:ctrlPr>
              <w:rPr>
                <w:rFonts w:ascii="Cambria Math" w:hAnsi="Cambria Math"/>
                <w:b/>
                <w:bCs/>
                <w:i/>
                <w:sz w:val="20"/>
                <w:szCs w:val="20"/>
              </w:rPr>
            </m:ctrlPr>
          </m:sSubPr>
          <m:e>
            <m:r>
              <m:rPr>
                <m:sty m:val="bi"/>
              </m:rPr>
              <w:rPr>
                <w:rFonts w:ascii="Cambria Math" w:hAnsi="Cambria Math"/>
                <w:sz w:val="20"/>
                <w:szCs w:val="20"/>
              </w:rPr>
              <m:t xml:space="preserve"> l</m:t>
            </m:r>
          </m:e>
          <m:sub>
            <m:r>
              <m:rPr>
                <m:sty m:val="bi"/>
              </m:rPr>
              <w:rPr>
                <w:rFonts w:ascii="Cambria Math" w:hAnsi="Cambria Math"/>
                <w:sz w:val="20"/>
                <w:szCs w:val="20"/>
              </w:rPr>
              <m:t>mute,2</m:t>
            </m:r>
          </m:sub>
        </m:sSub>
      </m:oMath>
      <w:r w:rsidRPr="00760EDD">
        <w:rPr>
          <w:rFonts w:ascii="Times New Roman" w:eastAsiaTheme="minorEastAsia" w:hAnsi="Times New Roman"/>
          <w:b/>
          <w:bCs/>
          <w:sz w:val="20"/>
          <w:szCs w:val="20"/>
        </w:rPr>
        <w:t xml:space="preserve"> from </w:t>
      </w:r>
      <w:r w:rsidR="00824EEA" w:rsidRPr="00760EDD">
        <w:rPr>
          <w:rFonts w:ascii="Times New Roman" w:eastAsiaTheme="minorEastAsia" w:hAnsi="Times New Roman"/>
          <w:b/>
          <w:bCs/>
          <w:sz w:val="20"/>
          <w:szCs w:val="20"/>
        </w:rPr>
        <w:t xml:space="preserve">the </w:t>
      </w:r>
      <w:r w:rsidRPr="00760EDD">
        <w:rPr>
          <w:rFonts w:ascii="Times New Roman" w:eastAsiaTheme="minorEastAsia" w:hAnsi="Times New Roman"/>
          <w:b/>
          <w:bCs/>
          <w:sz w:val="20"/>
          <w:szCs w:val="20"/>
        </w:rPr>
        <w:t>available set of symbols in a slot at gNB</w:t>
      </w:r>
    </w:p>
    <w:p w14:paraId="0FC465C0" w14:textId="77777777" w:rsidR="00040BF2" w:rsidRPr="00AF611F" w:rsidRDefault="00040BF2" w:rsidP="00B27C32">
      <w:pPr>
        <w:ind w:left="360"/>
        <w:rPr>
          <w:rFonts w:eastAsiaTheme="minorEastAsia"/>
          <w:b/>
          <w:bCs/>
        </w:rPr>
      </w:pPr>
    </w:p>
    <w:p w14:paraId="462A13F5" w14:textId="436A46D0" w:rsidR="00404D3F" w:rsidRPr="00986281" w:rsidRDefault="00404D3F" w:rsidP="00DF0F97">
      <w:pPr>
        <w:pStyle w:val="ListParagraph"/>
        <w:numPr>
          <w:ilvl w:val="0"/>
          <w:numId w:val="20"/>
        </w:numPr>
        <w:rPr>
          <w:rFonts w:ascii="Times New Roman" w:hAnsi="Times New Roman"/>
          <w:b/>
          <w:bCs/>
          <w:sz w:val="20"/>
          <w:szCs w:val="20"/>
          <w:lang w:val="en-IN"/>
        </w:rPr>
      </w:pPr>
      <w:r w:rsidRPr="00986281">
        <w:rPr>
          <w:rFonts w:ascii="Times New Roman" w:hAnsi="Times New Roman"/>
          <w:b/>
          <w:bCs/>
          <w:sz w:val="20"/>
          <w:szCs w:val="20"/>
          <w:lang w:val="en-IN"/>
        </w:rPr>
        <w:t xml:space="preserve">Step4: UL resource muting index </w:t>
      </w:r>
      <w:proofErr w:type="spellStart"/>
      <w:r w:rsidRPr="00986281">
        <w:rPr>
          <w:rFonts w:ascii="Times New Roman" w:hAnsi="Times New Roman"/>
          <w:b/>
          <w:bCs/>
          <w:i/>
          <w:iCs/>
          <w:sz w:val="20"/>
          <w:szCs w:val="20"/>
          <w:lang w:val="en-IN"/>
        </w:rPr>
        <w:t>i</w:t>
      </w:r>
      <w:proofErr w:type="spellEnd"/>
      <w:r w:rsidRPr="00986281">
        <w:rPr>
          <w:rFonts w:ascii="Times New Roman" w:hAnsi="Times New Roman"/>
          <w:b/>
          <w:bCs/>
          <w:sz w:val="20"/>
          <w:szCs w:val="20"/>
          <w:lang w:val="en-IN"/>
        </w:rPr>
        <w:t xml:space="preserve"> calculation for SBFD slot at gNB</w:t>
      </w:r>
      <w:r w:rsidR="00824EEA" w:rsidRPr="00986281">
        <w:rPr>
          <w:rFonts w:ascii="Times New Roman" w:hAnsi="Times New Roman"/>
          <w:b/>
          <w:bCs/>
          <w:sz w:val="20"/>
          <w:szCs w:val="20"/>
          <w:lang w:val="en-IN"/>
        </w:rPr>
        <w:t>,</w:t>
      </w:r>
      <w:r w:rsidRPr="00986281">
        <w:rPr>
          <w:rFonts w:ascii="Times New Roman" w:hAnsi="Times New Roman"/>
          <w:b/>
          <w:bCs/>
          <w:sz w:val="20"/>
          <w:szCs w:val="20"/>
          <w:lang w:val="en-IN"/>
        </w:rPr>
        <w:t xml:space="preserve"> which is sent over DCI</w:t>
      </w:r>
    </w:p>
    <w:p w14:paraId="2A18B6DE" w14:textId="77777777" w:rsidR="00040BF2" w:rsidRDefault="00040BF2" w:rsidP="00B27C32">
      <w:pPr>
        <w:ind w:left="720"/>
        <w:rPr>
          <w:b/>
          <w:bCs/>
          <w:lang w:val="en-IN"/>
        </w:rPr>
      </w:pPr>
    </w:p>
    <w:p w14:paraId="0ACA3C06" w14:textId="21AFFACD" w:rsidR="0063008B" w:rsidRPr="0063008B" w:rsidRDefault="0063008B" w:rsidP="00B27C32">
      <w:pPr>
        <w:pStyle w:val="ListParagraph"/>
        <w:ind w:left="3960"/>
        <w:jc w:val="center"/>
        <w:rPr>
          <w:rFonts w:ascii="Times New Roman" w:eastAsia="SimSun" w:hAnsi="Times New Roman"/>
          <w:b/>
          <w:sz w:val="16"/>
          <w:szCs w:val="16"/>
          <w:lang w:eastAsia="ko-KR"/>
        </w:rPr>
      </w:pPr>
      <m:oMathPara>
        <m:oMath>
          <m:r>
            <w:rPr>
              <w:rFonts w:ascii="Cambria Math" w:hAnsi="Cambria Math"/>
              <w:sz w:val="16"/>
              <w:szCs w:val="16"/>
            </w:rPr>
            <m:t>i=</m:t>
          </m:r>
          <m:d>
            <m:dPr>
              <m:begChr m:val="{"/>
              <m:endChr m:val=""/>
              <m:ctrlPr>
                <w:rPr>
                  <w:rFonts w:ascii="Cambria Math" w:hAnsi="Cambria Math"/>
                  <w:i/>
                  <w:sz w:val="16"/>
                  <w:szCs w:val="16"/>
                </w:rPr>
              </m:ctrlPr>
            </m:dPr>
            <m:e>
              <m:eqArr>
                <m:eqArrPr>
                  <m:ctrlPr>
                    <w:rPr>
                      <w:rFonts w:ascii="Cambria Math" w:hAnsi="Cambria Math"/>
                      <w:i/>
                      <w:sz w:val="16"/>
                      <w:szCs w:val="16"/>
                    </w:rPr>
                  </m:ctrlPr>
                </m:eqArrPr>
                <m:e>
                  <m:r>
                    <w:rPr>
                      <w:rFonts w:ascii="Cambria Math" w:hAnsi="Cambria Math"/>
                      <w:sz w:val="16"/>
                      <w:szCs w:val="16"/>
                    </w:rPr>
                    <m:t>0,  if mutng is disabled</m:t>
                  </m:r>
                </m:e>
                <m:e>
                  <m:sSub>
                    <m:sSubPr>
                      <m:ctrlPr>
                        <w:rPr>
                          <w:rFonts w:ascii="Cambria Math" w:hAnsi="Cambria Math"/>
                          <w:i/>
                          <w:sz w:val="16"/>
                          <w:szCs w:val="16"/>
                        </w:rPr>
                      </m:ctrlPr>
                    </m:sSubPr>
                    <m:e>
                      <m:r>
                        <w:rPr>
                          <w:rFonts w:ascii="Cambria Math" w:hAnsi="Cambria Math"/>
                          <w:sz w:val="16"/>
                          <w:szCs w:val="16"/>
                        </w:rPr>
                        <m:t>l</m:t>
                      </m:r>
                    </m:e>
                    <m:sub>
                      <m:r>
                        <w:rPr>
                          <w:rFonts w:ascii="Cambria Math" w:hAnsi="Cambria Math"/>
                          <w:sz w:val="16"/>
                          <w:szCs w:val="16"/>
                        </w:rPr>
                        <m:t>mute,1</m:t>
                      </m:r>
                    </m:sub>
                  </m:sSub>
                  <m:r>
                    <w:rPr>
                      <w:rFonts w:ascii="Cambria Math" w:hAnsi="Cambria Math"/>
                      <w:sz w:val="16"/>
                      <w:szCs w:val="16"/>
                    </w:rPr>
                    <m:t xml:space="preserve">+1,      when one symbol is muted in slot </m:t>
                  </m:r>
                  <m:sSub>
                    <m:sSubPr>
                      <m:ctrlPr>
                        <w:rPr>
                          <w:rFonts w:ascii="Cambria Math" w:hAnsi="Cambria Math"/>
                          <w:i/>
                          <w:sz w:val="16"/>
                          <w:szCs w:val="16"/>
                        </w:rPr>
                      </m:ctrlPr>
                    </m:sSubPr>
                    <m:e>
                      <m:r>
                        <w:rPr>
                          <w:rFonts w:ascii="Cambria Math" w:hAnsi="Cambria Math"/>
                          <w:sz w:val="16"/>
                          <w:szCs w:val="16"/>
                        </w:rPr>
                        <m:t>(0≤ l</m:t>
                      </m:r>
                    </m:e>
                    <m:sub>
                      <m:r>
                        <w:rPr>
                          <w:rFonts w:ascii="Cambria Math" w:hAnsi="Cambria Math"/>
                          <w:sz w:val="16"/>
                          <w:szCs w:val="16"/>
                        </w:rPr>
                        <m:t>mute,1</m:t>
                      </m:r>
                    </m:sub>
                  </m:sSub>
                  <m:r>
                    <w:rPr>
                      <w:rFonts w:ascii="Cambria Math" w:hAnsi="Cambria Math"/>
                      <w:sz w:val="16"/>
                      <w:szCs w:val="16"/>
                    </w:rPr>
                    <m:t>≤</m:t>
                  </m:r>
                  <m:sSub>
                    <m:sSubPr>
                      <m:ctrlPr>
                        <w:rPr>
                          <w:rFonts w:ascii="Cambria Math" w:eastAsiaTheme="minorHAnsi" w:hAnsi="Cambria Math"/>
                          <w:i/>
                          <w:sz w:val="16"/>
                          <w:szCs w:val="16"/>
                        </w:rPr>
                      </m:ctrlPr>
                    </m:sSubPr>
                    <m:e>
                      <m:r>
                        <w:rPr>
                          <w:rFonts w:ascii="Cambria Math" w:hAnsi="Cambria Math"/>
                          <w:sz w:val="16"/>
                          <w:szCs w:val="16"/>
                        </w:rPr>
                        <m:t>K</m:t>
                      </m:r>
                    </m:e>
                    <m:sub>
                      <m:r>
                        <w:rPr>
                          <w:rFonts w:ascii="Cambria Math" w:hAnsi="Cambria Math"/>
                          <w:sz w:val="16"/>
                          <w:szCs w:val="16"/>
                        </w:rPr>
                        <m:t>11</m:t>
                      </m:r>
                    </m:sub>
                  </m:sSub>
                  <m:r>
                    <w:rPr>
                      <w:rFonts w:ascii="Cambria Math" w:hAnsi="Cambria Math"/>
                      <w:sz w:val="16"/>
                      <w:szCs w:val="16"/>
                    </w:rPr>
                    <m:t>-1)</m:t>
                  </m:r>
                </m:e>
                <m:e>
                  <m:sSub>
                    <m:sSubPr>
                      <m:ctrlPr>
                        <w:rPr>
                          <w:rFonts w:ascii="Cambria Math" w:hAnsi="Cambria Math"/>
                          <w:i/>
                          <w:sz w:val="16"/>
                          <w:szCs w:val="16"/>
                        </w:rPr>
                      </m:ctrlPr>
                    </m:sSubPr>
                    <m:e>
                      <m:r>
                        <w:rPr>
                          <w:rFonts w:ascii="Cambria Math" w:hAnsi="Cambria Math"/>
                          <w:sz w:val="16"/>
                          <w:szCs w:val="16"/>
                        </w:rPr>
                        <m:t>l</m:t>
                      </m:r>
                    </m:e>
                    <m:sub>
                      <m:r>
                        <w:rPr>
                          <w:rFonts w:ascii="Cambria Math" w:hAnsi="Cambria Math"/>
                          <w:sz w:val="16"/>
                          <w:szCs w:val="16"/>
                        </w:rPr>
                        <m:t>mute,2</m:t>
                      </m:r>
                    </m:sub>
                  </m:sSub>
                  <m:r>
                    <w:rPr>
                      <w:rFonts w:ascii="Cambria Math" w:hAnsi="Cambria Math"/>
                      <w:sz w:val="16"/>
                      <w:szCs w:val="16"/>
                    </w:rPr>
                    <m:t xml:space="preserve">+ </m:t>
                  </m:r>
                  <m:sSub>
                    <m:sSubPr>
                      <m:ctrlPr>
                        <w:rPr>
                          <w:rFonts w:ascii="Cambria Math" w:hAnsi="Cambria Math"/>
                          <w:i/>
                          <w:sz w:val="16"/>
                          <w:szCs w:val="16"/>
                        </w:rPr>
                      </m:ctrlPr>
                    </m:sSubPr>
                    <m:e>
                      <m:sSub>
                        <m:sSubPr>
                          <m:ctrlPr>
                            <w:rPr>
                              <w:rFonts w:ascii="Cambria Math" w:eastAsiaTheme="minorHAnsi" w:hAnsi="Cambria Math"/>
                              <w:i/>
                              <w:sz w:val="16"/>
                              <w:szCs w:val="16"/>
                            </w:rPr>
                          </m:ctrlPr>
                        </m:sSubPr>
                        <m:e>
                          <m:r>
                            <w:rPr>
                              <w:rFonts w:ascii="Cambria Math" w:hAnsi="Cambria Math"/>
                              <w:sz w:val="16"/>
                              <w:szCs w:val="16"/>
                            </w:rPr>
                            <m:t>K</m:t>
                          </m:r>
                        </m:e>
                        <m:sub>
                          <m:r>
                            <w:rPr>
                              <w:rFonts w:ascii="Cambria Math" w:hAnsi="Cambria Math"/>
                              <w:sz w:val="16"/>
                              <w:szCs w:val="16"/>
                            </w:rPr>
                            <m:t>22</m:t>
                          </m:r>
                        </m:sub>
                      </m:sSub>
                      <m:r>
                        <w:rPr>
                          <w:rFonts w:ascii="Cambria Math" w:hAnsi="Cambria Math"/>
                          <w:sz w:val="16"/>
                          <w:szCs w:val="16"/>
                        </w:rPr>
                        <m:t>*(l</m:t>
                      </m:r>
                    </m:e>
                    <m:sub>
                      <m:r>
                        <w:rPr>
                          <w:rFonts w:ascii="Cambria Math" w:hAnsi="Cambria Math"/>
                          <w:sz w:val="16"/>
                          <w:szCs w:val="16"/>
                        </w:rPr>
                        <m:t>mute,1</m:t>
                      </m:r>
                    </m:sub>
                  </m:sSub>
                  <m:r>
                    <w:rPr>
                      <w:rFonts w:ascii="Cambria Math" w:hAnsi="Cambria Math"/>
                      <w:sz w:val="16"/>
                      <w:szCs w:val="16"/>
                    </w:rPr>
                    <m:t>+1)+1+</m:t>
                  </m:r>
                  <m:sSub>
                    <m:sSubPr>
                      <m:ctrlPr>
                        <w:rPr>
                          <w:rFonts w:ascii="Cambria Math" w:eastAsiaTheme="minorHAnsi" w:hAnsi="Cambria Math"/>
                          <w:i/>
                          <w:sz w:val="16"/>
                          <w:szCs w:val="16"/>
                        </w:rPr>
                      </m:ctrlPr>
                    </m:sSubPr>
                    <m:e>
                      <m:r>
                        <w:rPr>
                          <w:rFonts w:ascii="Cambria Math" w:hAnsi="Cambria Math"/>
                          <w:sz w:val="16"/>
                          <w:szCs w:val="16"/>
                        </w:rPr>
                        <m:t>K</m:t>
                      </m:r>
                    </m:e>
                    <m:sub>
                      <m:r>
                        <w:rPr>
                          <w:rFonts w:ascii="Cambria Math" w:hAnsi="Cambria Math"/>
                          <w:sz w:val="16"/>
                          <w:szCs w:val="16"/>
                        </w:rPr>
                        <m:t>11</m:t>
                      </m:r>
                    </m:sub>
                  </m:sSub>
                  <m:r>
                    <w:rPr>
                      <w:rFonts w:ascii="Cambria Math" w:hAnsi="Cambria Math"/>
                      <w:sz w:val="16"/>
                      <w:szCs w:val="16"/>
                    </w:rPr>
                    <m:t>-</m:t>
                  </m:r>
                  <m:sSub>
                    <m:sSubPr>
                      <m:ctrlPr>
                        <w:rPr>
                          <w:rFonts w:ascii="Cambria Math" w:eastAsiaTheme="minorHAnsi" w:hAnsi="Cambria Math"/>
                          <w:i/>
                          <w:sz w:val="16"/>
                          <w:szCs w:val="16"/>
                        </w:rPr>
                      </m:ctrlPr>
                    </m:sSubPr>
                    <m:e>
                      <m:r>
                        <w:rPr>
                          <w:rFonts w:ascii="Cambria Math" w:hAnsi="Cambria Math"/>
                          <w:sz w:val="16"/>
                          <w:szCs w:val="16"/>
                        </w:rPr>
                        <m:t>K</m:t>
                      </m:r>
                    </m:e>
                    <m:sub>
                      <m:r>
                        <w:rPr>
                          <w:rFonts w:ascii="Cambria Math" w:hAnsi="Cambria Math"/>
                          <w:sz w:val="16"/>
                          <w:szCs w:val="16"/>
                        </w:rPr>
                        <m:t>22</m:t>
                      </m:r>
                    </m:sub>
                  </m:sSub>
                  <m:r>
                    <w:rPr>
                      <w:rFonts w:ascii="Cambria Math" w:hAnsi="Cambria Math"/>
                      <w:sz w:val="16"/>
                      <w:szCs w:val="16"/>
                    </w:rPr>
                    <m:t>, when two symbols are muted  per slot (</m:t>
                  </m:r>
                  <m:sSub>
                    <m:sSubPr>
                      <m:ctrlPr>
                        <w:rPr>
                          <w:rFonts w:ascii="Cambria Math" w:hAnsi="Cambria Math"/>
                          <w:i/>
                          <w:sz w:val="16"/>
                          <w:szCs w:val="16"/>
                        </w:rPr>
                      </m:ctrlPr>
                    </m:sSubPr>
                    <m:e>
                      <m:r>
                        <w:rPr>
                          <w:rFonts w:ascii="Cambria Math" w:hAnsi="Cambria Math"/>
                          <w:sz w:val="16"/>
                          <w:szCs w:val="16"/>
                        </w:rPr>
                        <m:t>0≤ l</m:t>
                      </m:r>
                    </m:e>
                    <m:sub>
                      <m:r>
                        <w:rPr>
                          <w:rFonts w:ascii="Cambria Math" w:hAnsi="Cambria Math"/>
                          <w:sz w:val="16"/>
                          <w:szCs w:val="16"/>
                        </w:rPr>
                        <m:t>mute,2</m:t>
                      </m:r>
                    </m:sub>
                  </m:sSub>
                  <m:r>
                    <w:rPr>
                      <w:rFonts w:ascii="Cambria Math" w:hAnsi="Cambria Math"/>
                      <w:sz w:val="16"/>
                      <w:szCs w:val="16"/>
                    </w:rPr>
                    <m:t>≤</m:t>
                  </m:r>
                  <m:sSub>
                    <m:sSubPr>
                      <m:ctrlPr>
                        <w:rPr>
                          <w:rFonts w:ascii="Cambria Math" w:eastAsiaTheme="minorHAnsi" w:hAnsi="Cambria Math"/>
                          <w:i/>
                          <w:sz w:val="16"/>
                          <w:szCs w:val="16"/>
                        </w:rPr>
                      </m:ctrlPr>
                    </m:sSubPr>
                    <m:e>
                      <m:r>
                        <w:rPr>
                          <w:rFonts w:ascii="Cambria Math" w:hAnsi="Cambria Math"/>
                          <w:sz w:val="16"/>
                          <w:szCs w:val="16"/>
                        </w:rPr>
                        <m:t>K</m:t>
                      </m:r>
                    </m:e>
                    <m:sub>
                      <m:r>
                        <w:rPr>
                          <w:rFonts w:ascii="Cambria Math" w:hAnsi="Cambria Math"/>
                          <w:sz w:val="16"/>
                          <w:szCs w:val="16"/>
                        </w:rPr>
                        <m:t>22</m:t>
                      </m:r>
                    </m:sub>
                  </m:sSub>
                  <m:r>
                    <w:rPr>
                      <w:rFonts w:ascii="Cambria Math" w:hAnsi="Cambria Math"/>
                      <w:sz w:val="16"/>
                      <w:szCs w:val="16"/>
                    </w:rPr>
                    <m:t xml:space="preserve">-1, </m:t>
                  </m:r>
                  <m:sSub>
                    <m:sSubPr>
                      <m:ctrlPr>
                        <w:rPr>
                          <w:rFonts w:ascii="Cambria Math" w:hAnsi="Cambria Math"/>
                          <w:i/>
                          <w:sz w:val="16"/>
                          <w:szCs w:val="16"/>
                        </w:rPr>
                      </m:ctrlPr>
                    </m:sSubPr>
                    <m:e>
                      <m:r>
                        <w:rPr>
                          <w:rFonts w:ascii="Cambria Math" w:hAnsi="Cambria Math"/>
                          <w:sz w:val="16"/>
                          <w:szCs w:val="16"/>
                        </w:rPr>
                        <m:t>0≤ l</m:t>
                      </m:r>
                    </m:e>
                    <m:sub>
                      <m:r>
                        <w:rPr>
                          <w:rFonts w:ascii="Cambria Math" w:hAnsi="Cambria Math"/>
                          <w:sz w:val="16"/>
                          <w:szCs w:val="16"/>
                        </w:rPr>
                        <m:t>mute,1</m:t>
                      </m:r>
                    </m:sub>
                  </m:sSub>
                  <m:r>
                    <w:rPr>
                      <w:rFonts w:ascii="Cambria Math" w:hAnsi="Cambria Math"/>
                      <w:sz w:val="16"/>
                      <w:szCs w:val="16"/>
                    </w:rPr>
                    <m:t>≤</m:t>
                  </m:r>
                  <m:sSub>
                    <m:sSubPr>
                      <m:ctrlPr>
                        <w:rPr>
                          <w:rFonts w:ascii="Cambria Math" w:eastAsiaTheme="minorHAnsi" w:hAnsi="Cambria Math"/>
                          <w:i/>
                          <w:sz w:val="16"/>
                          <w:szCs w:val="16"/>
                        </w:rPr>
                      </m:ctrlPr>
                    </m:sSubPr>
                    <m:e>
                      <m:r>
                        <w:rPr>
                          <w:rFonts w:ascii="Cambria Math" w:hAnsi="Cambria Math"/>
                          <w:sz w:val="16"/>
                          <w:szCs w:val="16"/>
                        </w:rPr>
                        <m:t>K</m:t>
                      </m:r>
                    </m:e>
                    <m:sub>
                      <m:r>
                        <w:rPr>
                          <w:rFonts w:ascii="Cambria Math" w:hAnsi="Cambria Math"/>
                          <w:sz w:val="16"/>
                          <w:szCs w:val="16"/>
                        </w:rPr>
                        <m:t>21</m:t>
                      </m:r>
                    </m:sub>
                  </m:sSub>
                  <m:r>
                    <w:rPr>
                      <w:rFonts w:ascii="Cambria Math" w:hAnsi="Cambria Math"/>
                      <w:sz w:val="16"/>
                      <w:szCs w:val="16"/>
                    </w:rPr>
                    <m:t>-1)</m:t>
                  </m:r>
                </m:e>
                <m:e>
                  <m:r>
                    <w:rPr>
                      <w:rFonts w:ascii="Cambria Math" w:hAnsi="Cambria Math"/>
                      <w:sz w:val="16"/>
                      <w:szCs w:val="16"/>
                    </w:rPr>
                    <m:t xml:space="preserve"> </m:t>
                  </m:r>
                </m:e>
              </m:eqArr>
            </m:e>
          </m:d>
        </m:oMath>
      </m:oMathPara>
    </w:p>
    <w:p w14:paraId="2173FF82" w14:textId="77777777" w:rsidR="0063008B" w:rsidRDefault="0063008B" w:rsidP="00B27C32">
      <w:pPr>
        <w:ind w:left="720"/>
        <w:rPr>
          <w:rFonts w:eastAsiaTheme="minorEastAsia"/>
          <w:b/>
          <w:bCs/>
          <w:lang w:val="en-IN"/>
        </w:rPr>
      </w:pPr>
    </w:p>
    <w:p w14:paraId="1A6168D2" w14:textId="061652D2" w:rsidR="00894BA4" w:rsidRPr="0086102B" w:rsidRDefault="00894BA4" w:rsidP="00DF0F97">
      <w:pPr>
        <w:pStyle w:val="ListParagraph"/>
        <w:numPr>
          <w:ilvl w:val="0"/>
          <w:numId w:val="19"/>
        </w:numPr>
        <w:rPr>
          <w:rFonts w:ascii="Times New Roman" w:eastAsiaTheme="minorEastAsia" w:hAnsi="Times New Roman"/>
          <w:b/>
          <w:bCs/>
          <w:sz w:val="20"/>
          <w:szCs w:val="20"/>
          <w:lang w:val="en-IN"/>
        </w:rPr>
      </w:pPr>
      <w:r w:rsidRPr="0086102B">
        <w:rPr>
          <w:rFonts w:ascii="Times New Roman" w:eastAsiaTheme="minorEastAsia" w:hAnsi="Times New Roman"/>
          <w:b/>
          <w:bCs/>
          <w:sz w:val="20"/>
          <w:szCs w:val="20"/>
          <w:lang w:val="en-IN"/>
        </w:rPr>
        <w:t>Step5: Transmission of muting index</w:t>
      </w:r>
      <w:r w:rsidRPr="0086102B">
        <w:rPr>
          <w:rFonts w:ascii="Times New Roman" w:eastAsiaTheme="minorEastAsia" w:hAnsi="Times New Roman"/>
          <w:b/>
          <w:bCs/>
          <w:i/>
          <w:iCs/>
          <w:sz w:val="20"/>
          <w:szCs w:val="20"/>
          <w:lang w:val="en-IN"/>
        </w:rPr>
        <w:t xml:space="preserve"> </w:t>
      </w:r>
      <w:proofErr w:type="spellStart"/>
      <w:r w:rsidRPr="0086102B">
        <w:rPr>
          <w:rFonts w:ascii="Times New Roman" w:eastAsiaTheme="minorEastAsia" w:hAnsi="Times New Roman"/>
          <w:b/>
          <w:bCs/>
          <w:i/>
          <w:iCs/>
          <w:sz w:val="20"/>
          <w:szCs w:val="20"/>
          <w:lang w:val="en-IN"/>
        </w:rPr>
        <w:t>i</w:t>
      </w:r>
      <w:proofErr w:type="spellEnd"/>
      <w:r w:rsidRPr="0086102B">
        <w:rPr>
          <w:rFonts w:ascii="Times New Roman" w:eastAsiaTheme="minorEastAsia" w:hAnsi="Times New Roman"/>
          <w:b/>
          <w:bCs/>
          <w:sz w:val="20"/>
          <w:szCs w:val="20"/>
          <w:lang w:val="en-IN"/>
        </w:rPr>
        <w:t xml:space="preserve"> using DCI format 0_0</w:t>
      </w:r>
    </w:p>
    <w:p w14:paraId="6D6204FB" w14:textId="77777777" w:rsidR="00040BF2" w:rsidRPr="003C6212" w:rsidRDefault="00040BF2" w:rsidP="00B27C32">
      <w:pPr>
        <w:ind w:left="360"/>
        <w:rPr>
          <w:rFonts w:eastAsiaTheme="minorEastAsia"/>
          <w:b/>
          <w:bCs/>
          <w:lang w:val="en-IN"/>
        </w:rPr>
      </w:pPr>
    </w:p>
    <w:p w14:paraId="4119B508" w14:textId="6974DE58" w:rsidR="00894BA4" w:rsidRPr="0086102B" w:rsidRDefault="00894BA4" w:rsidP="00DF0F97">
      <w:pPr>
        <w:pStyle w:val="ListParagraph"/>
        <w:numPr>
          <w:ilvl w:val="0"/>
          <w:numId w:val="19"/>
        </w:numPr>
        <w:rPr>
          <w:rFonts w:ascii="Times New Roman" w:eastAsiaTheme="minorEastAsia" w:hAnsi="Times New Roman"/>
          <w:b/>
          <w:bCs/>
          <w:sz w:val="20"/>
          <w:szCs w:val="20"/>
        </w:rPr>
      </w:pPr>
      <w:r w:rsidRPr="0086102B">
        <w:rPr>
          <w:rFonts w:ascii="Times New Roman" w:eastAsiaTheme="minorEastAsia" w:hAnsi="Times New Roman"/>
          <w:b/>
          <w:bCs/>
          <w:sz w:val="20"/>
          <w:szCs w:val="20"/>
          <w:lang w:val="en-IN"/>
        </w:rPr>
        <w:t xml:space="preserve">Step6: Determination of muting symbol indexes </w:t>
      </w:r>
      <m:oMath>
        <m:sSub>
          <m:sSubPr>
            <m:ctrlPr>
              <w:rPr>
                <w:rFonts w:ascii="Cambria Math" w:hAnsi="Cambria Math"/>
                <w:b/>
                <w:bCs/>
                <w:i/>
                <w:sz w:val="20"/>
                <w:szCs w:val="20"/>
              </w:rPr>
            </m:ctrlPr>
          </m:sSubPr>
          <m:e>
            <m:r>
              <m:rPr>
                <m:sty m:val="bi"/>
              </m:rPr>
              <w:rPr>
                <w:rFonts w:ascii="Cambria Math" w:hAnsi="Cambria Math"/>
                <w:sz w:val="20"/>
                <w:szCs w:val="20"/>
              </w:rPr>
              <m:t xml:space="preserve"> l</m:t>
            </m:r>
          </m:e>
          <m:sub>
            <m:r>
              <m:rPr>
                <m:sty m:val="bi"/>
              </m:rPr>
              <w:rPr>
                <w:rFonts w:ascii="Cambria Math" w:hAnsi="Cambria Math"/>
                <w:sz w:val="20"/>
                <w:szCs w:val="20"/>
              </w:rPr>
              <m:t>mute,1</m:t>
            </m:r>
          </m:sub>
        </m:sSub>
      </m:oMath>
      <w:r w:rsidRPr="0086102B">
        <w:rPr>
          <w:rFonts w:ascii="Times New Roman" w:eastAsiaTheme="minorEastAsia" w:hAnsi="Times New Roman"/>
          <w:b/>
          <w:bCs/>
          <w:sz w:val="20"/>
          <w:szCs w:val="20"/>
        </w:rPr>
        <w:t xml:space="preserve"> and </w:t>
      </w:r>
      <m:oMath>
        <m:sSub>
          <m:sSubPr>
            <m:ctrlPr>
              <w:rPr>
                <w:rFonts w:ascii="Cambria Math" w:hAnsi="Cambria Math"/>
                <w:b/>
                <w:bCs/>
                <w:i/>
                <w:sz w:val="20"/>
                <w:szCs w:val="20"/>
              </w:rPr>
            </m:ctrlPr>
          </m:sSubPr>
          <m:e>
            <m:r>
              <m:rPr>
                <m:sty m:val="bi"/>
              </m:rPr>
              <w:rPr>
                <w:rFonts w:ascii="Cambria Math" w:hAnsi="Cambria Math"/>
                <w:sz w:val="20"/>
                <w:szCs w:val="20"/>
              </w:rPr>
              <m:t xml:space="preserve"> l</m:t>
            </m:r>
          </m:e>
          <m:sub>
            <m:r>
              <m:rPr>
                <m:sty m:val="bi"/>
              </m:rPr>
              <w:rPr>
                <w:rFonts w:ascii="Cambria Math" w:hAnsi="Cambria Math"/>
                <w:sz w:val="20"/>
                <w:szCs w:val="20"/>
              </w:rPr>
              <m:t>mute,2</m:t>
            </m:r>
          </m:sub>
        </m:sSub>
      </m:oMath>
      <w:r w:rsidRPr="0086102B">
        <w:rPr>
          <w:rFonts w:ascii="Times New Roman" w:eastAsiaTheme="minorEastAsia" w:hAnsi="Times New Roman"/>
          <w:b/>
          <w:bCs/>
          <w:sz w:val="20"/>
          <w:szCs w:val="20"/>
        </w:rPr>
        <w:t xml:space="preserve"> using </w:t>
      </w:r>
      <w:r w:rsidR="002C4880" w:rsidRPr="0086102B">
        <w:rPr>
          <w:rFonts w:ascii="Times New Roman" w:eastAsiaTheme="minorEastAsia" w:hAnsi="Times New Roman"/>
          <w:b/>
          <w:bCs/>
          <w:sz w:val="20"/>
          <w:szCs w:val="20"/>
        </w:rPr>
        <w:t xml:space="preserve">the </w:t>
      </w:r>
      <w:r w:rsidRPr="0086102B">
        <w:rPr>
          <w:rFonts w:ascii="Times New Roman" w:eastAsiaTheme="minorEastAsia" w:hAnsi="Times New Roman"/>
          <w:b/>
          <w:bCs/>
          <w:sz w:val="20"/>
          <w:szCs w:val="20"/>
        </w:rPr>
        <w:t xml:space="preserve">muting index </w:t>
      </w:r>
      <w:proofErr w:type="spellStart"/>
      <w:r w:rsidRPr="0086102B">
        <w:rPr>
          <w:rFonts w:ascii="Times New Roman" w:eastAsiaTheme="minorEastAsia" w:hAnsi="Times New Roman"/>
          <w:b/>
          <w:bCs/>
          <w:i/>
          <w:iCs/>
          <w:sz w:val="20"/>
          <w:szCs w:val="20"/>
        </w:rPr>
        <w:t>i</w:t>
      </w:r>
      <w:proofErr w:type="spellEnd"/>
      <w:r w:rsidRPr="0086102B">
        <w:rPr>
          <w:rFonts w:ascii="Times New Roman" w:eastAsiaTheme="minorEastAsia" w:hAnsi="Times New Roman"/>
          <w:b/>
          <w:bCs/>
          <w:i/>
          <w:iCs/>
          <w:sz w:val="20"/>
          <w:szCs w:val="20"/>
        </w:rPr>
        <w:t xml:space="preserve"> </w:t>
      </w:r>
      <w:r w:rsidRPr="0086102B">
        <w:rPr>
          <w:rFonts w:ascii="Times New Roman" w:eastAsiaTheme="minorEastAsia" w:hAnsi="Times New Roman"/>
          <w:b/>
          <w:bCs/>
          <w:sz w:val="20"/>
          <w:szCs w:val="20"/>
        </w:rPr>
        <w:t xml:space="preserve">received on </w:t>
      </w:r>
      <w:r w:rsidR="002C4880" w:rsidRPr="0086102B">
        <w:rPr>
          <w:rFonts w:ascii="Times New Roman" w:eastAsiaTheme="minorEastAsia" w:hAnsi="Times New Roman"/>
          <w:b/>
          <w:bCs/>
          <w:sz w:val="20"/>
          <w:szCs w:val="20"/>
        </w:rPr>
        <w:t xml:space="preserve">the </w:t>
      </w:r>
      <w:r w:rsidRPr="0086102B">
        <w:rPr>
          <w:rFonts w:ascii="Times New Roman" w:eastAsiaTheme="minorEastAsia" w:hAnsi="Times New Roman"/>
          <w:b/>
          <w:bCs/>
          <w:sz w:val="20"/>
          <w:szCs w:val="20"/>
        </w:rPr>
        <w:t>control channel at UE</w:t>
      </w:r>
    </w:p>
    <w:p w14:paraId="1B7510A6" w14:textId="77777777" w:rsidR="00040BF2" w:rsidRPr="003C6212" w:rsidRDefault="00040BF2" w:rsidP="00B27C32">
      <w:pPr>
        <w:ind w:left="360"/>
        <w:rPr>
          <w:rFonts w:eastAsiaTheme="minorEastAsia"/>
          <w:b/>
          <w:bCs/>
        </w:rPr>
      </w:pPr>
    </w:p>
    <w:p w14:paraId="07EEE098" w14:textId="053A7381" w:rsidR="0071495D" w:rsidRPr="003C6212" w:rsidRDefault="00615867" w:rsidP="26CBDBEE">
      <w:pPr>
        <w:ind w:left="720"/>
        <w:rPr>
          <w:rFonts w:eastAsiaTheme="minorEastAsia"/>
          <w:b/>
          <w:bCs/>
        </w:rPr>
      </w:pPr>
      <w:r w:rsidRPr="26CBDBEE">
        <w:rPr>
          <w:rFonts w:eastAsiaTheme="minorEastAsia"/>
          <w:b/>
          <w:bCs/>
          <w:lang w:val="en-IN"/>
        </w:rPr>
        <w:t xml:space="preserve">As there is a unique one-to-one mapping between the muting index </w:t>
      </w:r>
      <w:proofErr w:type="spellStart"/>
      <w:r w:rsidRPr="26CBDBEE">
        <w:rPr>
          <w:rFonts w:eastAsiaTheme="minorEastAsia"/>
          <w:b/>
          <w:bCs/>
          <w:i/>
          <w:iCs/>
          <w:lang w:val="en-IN"/>
        </w:rPr>
        <w:t>i</w:t>
      </w:r>
      <w:proofErr w:type="spellEnd"/>
      <w:r w:rsidRPr="26CBDBEE">
        <w:rPr>
          <w:rFonts w:eastAsiaTheme="minorEastAsia"/>
          <w:b/>
          <w:bCs/>
          <w:i/>
          <w:iCs/>
          <w:lang w:val="en-IN"/>
        </w:rPr>
        <w:t xml:space="preserve"> </w:t>
      </w:r>
      <w:r w:rsidRPr="26CBDBEE">
        <w:rPr>
          <w:rFonts w:eastAsiaTheme="minorEastAsia"/>
          <w:b/>
          <w:bCs/>
          <w:lang w:val="en-IN"/>
        </w:rPr>
        <w:t xml:space="preserve">and, </w:t>
      </w:r>
      <w:r w:rsidR="002C4880" w:rsidRPr="26CBDBEE">
        <w:rPr>
          <w:rFonts w:eastAsiaTheme="minorEastAsia"/>
          <w:b/>
          <w:bCs/>
          <w:lang w:val="en-IN"/>
        </w:rPr>
        <w:t xml:space="preserve">the </w:t>
      </w:r>
      <w:r w:rsidRPr="26CBDBEE">
        <w:rPr>
          <w:rFonts w:eastAsiaTheme="minorEastAsia"/>
          <w:b/>
          <w:bCs/>
          <w:lang w:val="en-IN"/>
        </w:rPr>
        <w:t>muting symbol index</w:t>
      </w:r>
      <w:r w:rsidRPr="26CBDBEE">
        <w:rPr>
          <w:rFonts w:eastAsiaTheme="minorEastAsia"/>
          <w:b/>
          <w:bCs/>
          <w:i/>
          <w:iCs/>
          <w:lang w:val="en-IN"/>
        </w:rPr>
        <w:t xml:space="preserve"> </w:t>
      </w:r>
      <m:oMath>
        <m:sSub>
          <m:sSubPr>
            <m:ctrlPr>
              <w:rPr>
                <w:rFonts w:ascii="Cambria Math" w:hAnsi="Cambria Math"/>
                <w:b/>
                <w:bCs/>
                <w:i/>
              </w:rPr>
            </m:ctrlPr>
          </m:sSubPr>
          <m:e>
            <m:r>
              <m:rPr>
                <m:sty m:val="bi"/>
              </m:rPr>
              <w:rPr>
                <w:rFonts w:ascii="Cambria Math" w:hAnsi="Cambria Math"/>
              </w:rPr>
              <m:t xml:space="preserve"> l</m:t>
            </m:r>
          </m:e>
          <m:sub>
            <m:r>
              <m:rPr>
                <m:sty m:val="bi"/>
              </m:rPr>
              <w:rPr>
                <w:rFonts w:ascii="Cambria Math" w:hAnsi="Cambria Math"/>
              </w:rPr>
              <m:t>mute,1</m:t>
            </m:r>
          </m:sub>
        </m:sSub>
      </m:oMath>
      <w:r w:rsidRPr="26CBDBEE">
        <w:rPr>
          <w:rFonts w:eastAsiaTheme="minorEastAsia"/>
          <w:b/>
          <w:bCs/>
        </w:rPr>
        <w:t xml:space="preserve"> and </w:t>
      </w:r>
      <m:oMath>
        <m:sSub>
          <m:sSubPr>
            <m:ctrlPr>
              <w:rPr>
                <w:rFonts w:ascii="Cambria Math" w:hAnsi="Cambria Math"/>
                <w:b/>
                <w:bCs/>
                <w:i/>
              </w:rPr>
            </m:ctrlPr>
          </m:sSubPr>
          <m:e>
            <m:r>
              <m:rPr>
                <m:sty m:val="bi"/>
              </m:rPr>
              <w:rPr>
                <w:rFonts w:ascii="Cambria Math" w:hAnsi="Cambria Math"/>
              </w:rPr>
              <m:t xml:space="preserve"> l</m:t>
            </m:r>
          </m:e>
          <m:sub>
            <m:r>
              <m:rPr>
                <m:sty m:val="bi"/>
              </m:rPr>
              <w:rPr>
                <w:rFonts w:ascii="Cambria Math" w:hAnsi="Cambria Math"/>
              </w:rPr>
              <m:t>mute,2</m:t>
            </m:r>
          </m:sub>
        </m:sSub>
      </m:oMath>
      <w:r w:rsidRPr="26CBDBEE">
        <w:rPr>
          <w:rFonts w:eastAsiaTheme="minorEastAsia"/>
          <w:b/>
          <w:bCs/>
        </w:rPr>
        <w:t xml:space="preserve">. Hence UEs </w:t>
      </w:r>
      <w:r w:rsidR="002C4880" w:rsidRPr="26CBDBEE">
        <w:rPr>
          <w:rFonts w:eastAsiaTheme="minorEastAsia"/>
          <w:b/>
          <w:bCs/>
        </w:rPr>
        <w:t xml:space="preserve">form </w:t>
      </w:r>
      <w:r w:rsidRPr="26CBDBEE">
        <w:rPr>
          <w:rFonts w:eastAsiaTheme="minorEastAsia"/>
          <w:b/>
          <w:bCs/>
        </w:rPr>
        <w:t xml:space="preserve">a lookup table for all the possible </w:t>
      </w:r>
      <w:r w:rsidR="002C4880" w:rsidRPr="26CBDBEE">
        <w:rPr>
          <w:rFonts w:eastAsiaTheme="minorEastAsia"/>
          <w:b/>
          <w:bCs/>
        </w:rPr>
        <w:t xml:space="preserve">values </w:t>
      </w:r>
      <w:r w:rsidRPr="26CBDBEE">
        <w:rPr>
          <w:rFonts w:eastAsiaTheme="minorEastAsia"/>
          <w:b/>
          <w:bCs/>
        </w:rPr>
        <w:t>of</w:t>
      </w:r>
      <m:oMath>
        <m:sSub>
          <m:sSubPr>
            <m:ctrlPr>
              <w:rPr>
                <w:rFonts w:ascii="Cambria Math" w:hAnsi="Cambria Math"/>
                <w:b/>
                <w:bCs/>
                <w:i/>
              </w:rPr>
            </m:ctrlPr>
          </m:sSubPr>
          <m:e>
            <m:r>
              <m:rPr>
                <m:sty m:val="bi"/>
              </m:rPr>
              <w:rPr>
                <w:rFonts w:ascii="Cambria Math" w:hAnsi="Cambria Math"/>
              </w:rPr>
              <m:t xml:space="preserve"> l</m:t>
            </m:r>
          </m:e>
          <m:sub>
            <m:r>
              <m:rPr>
                <m:sty m:val="bi"/>
              </m:rPr>
              <w:rPr>
                <w:rFonts w:ascii="Cambria Math" w:hAnsi="Cambria Math"/>
              </w:rPr>
              <m:t>mute,1</m:t>
            </m:r>
          </m:sub>
        </m:sSub>
      </m:oMath>
      <w:r w:rsidRPr="26CBDBEE">
        <w:rPr>
          <w:rFonts w:eastAsiaTheme="minorEastAsia"/>
          <w:b/>
          <w:bCs/>
        </w:rPr>
        <w:t xml:space="preserve"> and </w:t>
      </w:r>
      <m:oMath>
        <m:sSub>
          <m:sSubPr>
            <m:ctrlPr>
              <w:rPr>
                <w:rFonts w:ascii="Cambria Math" w:hAnsi="Cambria Math"/>
                <w:b/>
                <w:bCs/>
                <w:i/>
              </w:rPr>
            </m:ctrlPr>
          </m:sSubPr>
          <m:e>
            <m:r>
              <m:rPr>
                <m:sty m:val="bi"/>
              </m:rPr>
              <w:rPr>
                <w:rFonts w:ascii="Cambria Math" w:hAnsi="Cambria Math"/>
              </w:rPr>
              <m:t xml:space="preserve"> l</m:t>
            </m:r>
          </m:e>
          <m:sub>
            <m:r>
              <m:rPr>
                <m:sty m:val="bi"/>
              </m:rPr>
              <w:rPr>
                <w:rFonts w:ascii="Cambria Math" w:hAnsi="Cambria Math"/>
              </w:rPr>
              <m:t>mute,2</m:t>
            </m:r>
          </m:sub>
        </m:sSub>
      </m:oMath>
      <w:r w:rsidRPr="26CBDBEE">
        <w:rPr>
          <w:rFonts w:eastAsiaTheme="minorEastAsia"/>
          <w:b/>
          <w:bCs/>
        </w:rPr>
        <w:t xml:space="preserve"> </w:t>
      </w:r>
      <w:bookmarkStart w:id="11" w:name="_Int_FqdumTTs"/>
      <w:r w:rsidRPr="26CBDBEE">
        <w:rPr>
          <w:rFonts w:eastAsiaTheme="minorEastAsia"/>
          <w:b/>
          <w:bCs/>
        </w:rPr>
        <w:t>and</w:t>
      </w:r>
      <w:bookmarkEnd w:id="11"/>
      <w:r w:rsidRPr="26CBDBEE">
        <w:rPr>
          <w:rFonts w:eastAsiaTheme="minorEastAsia"/>
          <w:b/>
          <w:bCs/>
        </w:rPr>
        <w:t xml:space="preserve"> calculate the muting index </w:t>
      </w:r>
      <w:proofErr w:type="spellStart"/>
      <w:r w:rsidRPr="26CBDBEE">
        <w:rPr>
          <w:rFonts w:eastAsiaTheme="minorEastAsia"/>
          <w:b/>
          <w:bCs/>
          <w:i/>
          <w:iCs/>
        </w:rPr>
        <w:t>i</w:t>
      </w:r>
      <w:proofErr w:type="spellEnd"/>
      <w:r w:rsidRPr="26CBDBEE">
        <w:rPr>
          <w:rFonts w:eastAsiaTheme="minorEastAsia"/>
          <w:b/>
          <w:bCs/>
        </w:rPr>
        <w:t xml:space="preserve"> using </w:t>
      </w:r>
      <w:r w:rsidRPr="26CBDBEE">
        <w:rPr>
          <w:rFonts w:eastAsiaTheme="minorEastAsia"/>
          <w:b/>
          <w:bCs/>
        </w:rPr>
        <w:fldChar w:fldCharType="begin"/>
      </w:r>
      <w:r w:rsidRPr="26CBDBEE">
        <w:rPr>
          <w:rFonts w:eastAsiaTheme="minorEastAsia"/>
          <w:b/>
          <w:bCs/>
        </w:rPr>
        <w:instrText xml:space="preserve"> REF _Ref172110557 \h  \* MERGEFORMAT </w:instrText>
      </w:r>
      <w:r w:rsidRPr="26CBDBEE">
        <w:rPr>
          <w:rFonts w:eastAsiaTheme="minorEastAsia"/>
          <w:b/>
          <w:bCs/>
        </w:rPr>
      </w:r>
      <w:r w:rsidRPr="26CBDBEE">
        <w:rPr>
          <w:rFonts w:eastAsiaTheme="minorEastAsia"/>
          <w:b/>
          <w:bCs/>
        </w:rPr>
        <w:fldChar w:fldCharType="separate"/>
      </w:r>
      <w:r w:rsidRPr="003C6212">
        <w:rPr>
          <w:b/>
          <w:bCs/>
          <w:color w:val="000000" w:themeColor="text1"/>
        </w:rPr>
        <w:t xml:space="preserve">Equation </w:t>
      </w:r>
      <w:r w:rsidRPr="003C6212">
        <w:rPr>
          <w:b/>
          <w:bCs/>
          <w:noProof/>
          <w:color w:val="000000" w:themeColor="text1"/>
        </w:rPr>
        <w:t>1</w:t>
      </w:r>
      <w:r w:rsidRPr="26CBDBEE">
        <w:rPr>
          <w:rFonts w:eastAsiaTheme="minorEastAsia"/>
          <w:b/>
          <w:bCs/>
        </w:rPr>
        <w:fldChar w:fldCharType="end"/>
      </w:r>
      <w:r w:rsidR="470F56F7" w:rsidRPr="26CBDBEE">
        <w:rPr>
          <w:rFonts w:eastAsiaTheme="minorEastAsia"/>
          <w:b/>
          <w:bCs/>
        </w:rPr>
        <w:t xml:space="preserve"> </w:t>
      </w:r>
      <w:r w:rsidRPr="26CBDBEE">
        <w:rPr>
          <w:rFonts w:eastAsiaTheme="minorEastAsia"/>
          <w:b/>
          <w:bCs/>
        </w:rPr>
        <w:t>for configured values of K</w:t>
      </w:r>
      <w:r w:rsidRPr="003C6212">
        <w:rPr>
          <w:rFonts w:eastAsiaTheme="minorEastAsia"/>
          <w:b/>
          <w:bCs/>
        </w:rPr>
        <w:softHyphen/>
      </w:r>
      <w:r w:rsidRPr="26CBDBEE">
        <w:rPr>
          <w:rFonts w:eastAsiaTheme="minorEastAsia"/>
          <w:b/>
          <w:bCs/>
          <w:vertAlign w:val="subscript"/>
        </w:rPr>
        <w:t xml:space="preserve">11, </w:t>
      </w:r>
      <w:r w:rsidRPr="26CBDBEE">
        <w:rPr>
          <w:rFonts w:eastAsiaTheme="minorEastAsia"/>
          <w:b/>
          <w:bCs/>
        </w:rPr>
        <w:t>K</w:t>
      </w:r>
      <w:r w:rsidRPr="26CBDBEE">
        <w:rPr>
          <w:rFonts w:eastAsiaTheme="minorEastAsia"/>
          <w:b/>
          <w:bCs/>
          <w:vertAlign w:val="subscript"/>
        </w:rPr>
        <w:t>21</w:t>
      </w:r>
      <w:r w:rsidRPr="26CBDBEE">
        <w:rPr>
          <w:rFonts w:eastAsiaTheme="minorEastAsia"/>
          <w:b/>
          <w:bCs/>
        </w:rPr>
        <w:t>, and K</w:t>
      </w:r>
      <w:r w:rsidRPr="26CBDBEE">
        <w:rPr>
          <w:rFonts w:eastAsiaTheme="minorEastAsia"/>
          <w:b/>
          <w:bCs/>
          <w:vertAlign w:val="subscript"/>
        </w:rPr>
        <w:t>22</w:t>
      </w:r>
      <w:r w:rsidRPr="26CBDBEE">
        <w:rPr>
          <w:rFonts w:eastAsiaTheme="minorEastAsia"/>
          <w:b/>
          <w:bCs/>
        </w:rPr>
        <w:t xml:space="preserve">. This lookup table is used by UE to get </w:t>
      </w:r>
      <w:r w:rsidR="002C4880" w:rsidRPr="26CBDBEE">
        <w:rPr>
          <w:rFonts w:eastAsiaTheme="minorEastAsia"/>
          <w:b/>
          <w:bCs/>
        </w:rPr>
        <w:t xml:space="preserve">the </w:t>
      </w:r>
      <w:r w:rsidRPr="26CBDBEE">
        <w:rPr>
          <w:rFonts w:eastAsiaTheme="minorEastAsia"/>
          <w:b/>
          <w:bCs/>
        </w:rPr>
        <w:t xml:space="preserve">muting symbol index </w:t>
      </w:r>
      <m:oMath>
        <m:sSub>
          <m:sSubPr>
            <m:ctrlPr>
              <w:rPr>
                <w:rFonts w:ascii="Cambria Math" w:hAnsi="Cambria Math"/>
                <w:b/>
                <w:bCs/>
                <w:i/>
              </w:rPr>
            </m:ctrlPr>
          </m:sSubPr>
          <m:e>
            <m:r>
              <m:rPr>
                <m:sty m:val="bi"/>
              </m:rPr>
              <w:rPr>
                <w:rFonts w:ascii="Cambria Math" w:hAnsi="Cambria Math"/>
              </w:rPr>
              <m:t xml:space="preserve"> l</m:t>
            </m:r>
          </m:e>
          <m:sub>
            <m:r>
              <m:rPr>
                <m:sty m:val="bi"/>
              </m:rPr>
              <w:rPr>
                <w:rFonts w:ascii="Cambria Math" w:hAnsi="Cambria Math"/>
              </w:rPr>
              <m:t>mute,1</m:t>
            </m:r>
          </m:sub>
        </m:sSub>
      </m:oMath>
      <w:r w:rsidRPr="26CBDBEE">
        <w:rPr>
          <w:rFonts w:eastAsiaTheme="minorEastAsia"/>
          <w:b/>
          <w:bCs/>
        </w:rPr>
        <w:t xml:space="preserve"> and </w:t>
      </w:r>
      <m:oMath>
        <m:sSub>
          <m:sSubPr>
            <m:ctrlPr>
              <w:rPr>
                <w:rFonts w:ascii="Cambria Math" w:hAnsi="Cambria Math"/>
                <w:b/>
                <w:bCs/>
                <w:i/>
              </w:rPr>
            </m:ctrlPr>
          </m:sSubPr>
          <m:e>
            <m:r>
              <m:rPr>
                <m:sty m:val="bi"/>
              </m:rPr>
              <w:rPr>
                <w:rFonts w:ascii="Cambria Math" w:hAnsi="Cambria Math"/>
              </w:rPr>
              <m:t xml:space="preserve"> l</m:t>
            </m:r>
          </m:e>
          <m:sub>
            <m:r>
              <m:rPr>
                <m:sty m:val="bi"/>
              </m:rPr>
              <w:rPr>
                <w:rFonts w:ascii="Cambria Math" w:hAnsi="Cambria Math"/>
              </w:rPr>
              <m:t>mute,2</m:t>
            </m:r>
          </m:sub>
        </m:sSub>
      </m:oMath>
      <w:r w:rsidRPr="26CBDBEE">
        <w:rPr>
          <w:rFonts w:eastAsiaTheme="minorEastAsia"/>
          <w:b/>
          <w:bCs/>
        </w:rPr>
        <w:t xml:space="preserve"> from received muting index </w:t>
      </w:r>
      <w:proofErr w:type="spellStart"/>
      <w:r w:rsidRPr="26CBDBEE">
        <w:rPr>
          <w:rFonts w:eastAsiaTheme="minorEastAsia"/>
          <w:b/>
          <w:bCs/>
          <w:i/>
          <w:iCs/>
        </w:rPr>
        <w:t>i</w:t>
      </w:r>
      <w:proofErr w:type="spellEnd"/>
      <w:r w:rsidR="0071495D" w:rsidRPr="26CBDBEE">
        <w:rPr>
          <w:rFonts w:eastAsiaTheme="minorEastAsia"/>
          <w:b/>
          <w:bCs/>
        </w:rPr>
        <w:t>.</w:t>
      </w:r>
    </w:p>
    <w:p w14:paraId="481D1553" w14:textId="1EC7FAE1" w:rsidR="00F42273" w:rsidRPr="003C6212" w:rsidRDefault="00F42273" w:rsidP="00040BF2">
      <w:pPr>
        <w:ind w:left="720"/>
        <w:rPr>
          <w:rFonts w:eastAsiaTheme="minorEastAsia"/>
          <w:b/>
          <w:bCs/>
        </w:rPr>
      </w:pPr>
    </w:p>
    <w:p w14:paraId="78F04886" w14:textId="6FB3EE44" w:rsidR="00F42273" w:rsidRPr="003C6212" w:rsidRDefault="002C4880" w:rsidP="26CBDBEE">
      <w:pPr>
        <w:ind w:left="720"/>
        <w:rPr>
          <w:rFonts w:eastAsiaTheme="minorEastAsia"/>
          <w:b/>
          <w:bCs/>
        </w:rPr>
      </w:pPr>
      <w:r w:rsidRPr="26CBDBEE">
        <w:rPr>
          <w:rFonts w:eastAsiaTheme="minorEastAsia"/>
          <w:b/>
          <w:bCs/>
        </w:rPr>
        <w:t xml:space="preserve">The </w:t>
      </w:r>
      <w:r w:rsidR="00F42273" w:rsidRPr="26CBDBEE">
        <w:rPr>
          <w:rFonts w:eastAsiaTheme="minorEastAsia"/>
          <w:b/>
          <w:bCs/>
        </w:rPr>
        <w:t xml:space="preserve">table </w:t>
      </w:r>
      <w:r w:rsidRPr="26CBDBEE">
        <w:rPr>
          <w:rFonts w:eastAsiaTheme="minorEastAsia"/>
          <w:b/>
          <w:bCs/>
        </w:rPr>
        <w:t xml:space="preserve">below </w:t>
      </w:r>
      <w:r w:rsidR="00F42273" w:rsidRPr="26CBDBEE">
        <w:rPr>
          <w:rFonts w:eastAsiaTheme="minorEastAsia"/>
          <w:b/>
          <w:bCs/>
        </w:rPr>
        <w:t>contain</w:t>
      </w:r>
      <w:r w:rsidRPr="26CBDBEE">
        <w:rPr>
          <w:rFonts w:eastAsiaTheme="minorEastAsia"/>
          <w:b/>
          <w:bCs/>
        </w:rPr>
        <w:t>s</w:t>
      </w:r>
      <w:r w:rsidR="00F42273" w:rsidRPr="26CBDBEE">
        <w:rPr>
          <w:rFonts w:eastAsiaTheme="minorEastAsia"/>
          <w:b/>
          <w:bCs/>
        </w:rPr>
        <w:t xml:space="preserve"> all the possible </w:t>
      </w:r>
      <w:r w:rsidRPr="26CBDBEE">
        <w:rPr>
          <w:rFonts w:eastAsiaTheme="minorEastAsia"/>
          <w:b/>
          <w:bCs/>
        </w:rPr>
        <w:t xml:space="preserve">combinations </w:t>
      </w:r>
      <w:r w:rsidR="00F42273" w:rsidRPr="26CBDBEE">
        <w:rPr>
          <w:rFonts w:eastAsiaTheme="minorEastAsia"/>
          <w:b/>
          <w:bCs/>
        </w:rPr>
        <w:t xml:space="preserve">of </w:t>
      </w:r>
      <m:oMath>
        <m:sSub>
          <m:sSubPr>
            <m:ctrlPr>
              <w:rPr>
                <w:rFonts w:ascii="Cambria Math" w:hAnsi="Cambria Math"/>
                <w:b/>
                <w:bCs/>
                <w:i/>
              </w:rPr>
            </m:ctrlPr>
          </m:sSubPr>
          <m:e>
            <m:r>
              <m:rPr>
                <m:sty m:val="bi"/>
              </m:rPr>
              <w:rPr>
                <w:rFonts w:ascii="Cambria Math" w:hAnsi="Cambria Math"/>
              </w:rPr>
              <m:t xml:space="preserve"> l</m:t>
            </m:r>
          </m:e>
          <m:sub>
            <m:r>
              <m:rPr>
                <m:sty m:val="bi"/>
              </m:rPr>
              <w:rPr>
                <w:rFonts w:ascii="Cambria Math" w:hAnsi="Cambria Math"/>
              </w:rPr>
              <m:t>mute,1</m:t>
            </m:r>
          </m:sub>
        </m:sSub>
      </m:oMath>
      <w:r w:rsidR="00F42273" w:rsidRPr="26CBDBEE">
        <w:rPr>
          <w:rFonts w:eastAsiaTheme="minorEastAsia"/>
          <w:b/>
          <w:bCs/>
        </w:rPr>
        <w:t xml:space="preserve"> and </w:t>
      </w:r>
      <m:oMath>
        <m:sSub>
          <m:sSubPr>
            <m:ctrlPr>
              <w:rPr>
                <w:rFonts w:ascii="Cambria Math" w:hAnsi="Cambria Math"/>
                <w:b/>
                <w:bCs/>
                <w:i/>
              </w:rPr>
            </m:ctrlPr>
          </m:sSubPr>
          <m:e>
            <m:r>
              <m:rPr>
                <m:sty m:val="bi"/>
              </m:rPr>
              <w:rPr>
                <w:rFonts w:ascii="Cambria Math" w:hAnsi="Cambria Math"/>
              </w:rPr>
              <m:t xml:space="preserve"> l</m:t>
            </m:r>
          </m:e>
          <m:sub>
            <m:r>
              <m:rPr>
                <m:sty m:val="bi"/>
              </m:rPr>
              <w:rPr>
                <w:rFonts w:ascii="Cambria Math" w:hAnsi="Cambria Math"/>
              </w:rPr>
              <m:t>mute,2</m:t>
            </m:r>
          </m:sub>
        </m:sSub>
      </m:oMath>
      <w:r w:rsidR="00F42273" w:rsidRPr="26CBDBEE">
        <w:rPr>
          <w:rFonts w:eastAsiaTheme="minorEastAsia"/>
          <w:b/>
          <w:bCs/>
        </w:rPr>
        <w:t xml:space="preserve"> </w:t>
      </w:r>
      <w:bookmarkStart w:id="12" w:name="_Int_OkqEg0hR"/>
      <w:r w:rsidR="00F42273" w:rsidRPr="26CBDBEE">
        <w:rPr>
          <w:rFonts w:eastAsiaTheme="minorEastAsia"/>
          <w:b/>
          <w:bCs/>
        </w:rPr>
        <w:t>and</w:t>
      </w:r>
      <w:bookmarkEnd w:id="12"/>
      <w:r w:rsidR="00F42273" w:rsidRPr="26CBDBEE">
        <w:rPr>
          <w:rFonts w:eastAsiaTheme="minorEastAsia"/>
          <w:b/>
          <w:bCs/>
        </w:rPr>
        <w:t xml:space="preserve"> corresponding muting index </w:t>
      </w:r>
      <w:proofErr w:type="spellStart"/>
      <w:r w:rsidR="00F42273" w:rsidRPr="26CBDBEE">
        <w:rPr>
          <w:rFonts w:eastAsiaTheme="minorEastAsia"/>
          <w:b/>
          <w:bCs/>
          <w:i/>
          <w:iCs/>
        </w:rPr>
        <w:t>i</w:t>
      </w:r>
      <w:proofErr w:type="spellEnd"/>
      <w:r w:rsidR="00F42273" w:rsidRPr="26CBDBEE">
        <w:rPr>
          <w:rFonts w:eastAsiaTheme="minorEastAsia"/>
          <w:b/>
          <w:bCs/>
          <w:i/>
          <w:iCs/>
        </w:rPr>
        <w:t xml:space="preserve"> </w:t>
      </w:r>
      <w:r w:rsidR="00F42273" w:rsidRPr="26CBDBEE">
        <w:rPr>
          <w:rFonts w:eastAsiaTheme="minorEastAsia"/>
          <w:b/>
          <w:bCs/>
        </w:rPr>
        <w:t>for K</w:t>
      </w:r>
      <w:r w:rsidR="00F42273" w:rsidRPr="26CBDBEE">
        <w:rPr>
          <w:rFonts w:eastAsiaTheme="minorEastAsia"/>
          <w:b/>
          <w:bCs/>
          <w:vertAlign w:val="subscript"/>
        </w:rPr>
        <w:t>11</w:t>
      </w:r>
      <w:r w:rsidR="00F42273" w:rsidRPr="26CBDBEE">
        <w:rPr>
          <w:rFonts w:eastAsiaTheme="minorEastAsia"/>
          <w:b/>
          <w:bCs/>
        </w:rPr>
        <w:t>= 10, K</w:t>
      </w:r>
      <w:r w:rsidR="00F42273" w:rsidRPr="26CBDBEE">
        <w:rPr>
          <w:rFonts w:eastAsiaTheme="minorEastAsia"/>
          <w:b/>
          <w:bCs/>
          <w:vertAlign w:val="subscript"/>
        </w:rPr>
        <w:t>21</w:t>
      </w:r>
      <w:r w:rsidR="00F42273" w:rsidRPr="26CBDBEE">
        <w:rPr>
          <w:rFonts w:eastAsiaTheme="minorEastAsia"/>
          <w:b/>
          <w:bCs/>
        </w:rPr>
        <w:t>=3, and K</w:t>
      </w:r>
      <w:r w:rsidR="00F42273" w:rsidRPr="26CBDBEE">
        <w:rPr>
          <w:rFonts w:eastAsiaTheme="minorEastAsia"/>
          <w:b/>
          <w:bCs/>
          <w:vertAlign w:val="subscript"/>
        </w:rPr>
        <w:t>22</w:t>
      </w:r>
      <w:r w:rsidR="00F42273" w:rsidRPr="26CBDBEE">
        <w:rPr>
          <w:rFonts w:eastAsiaTheme="minorEastAsia"/>
          <w:b/>
          <w:bCs/>
        </w:rPr>
        <w:t>=7</w:t>
      </w:r>
      <w:r w:rsidR="004948CC" w:rsidRPr="26CBDBEE">
        <w:rPr>
          <w:rFonts w:eastAsiaTheme="minorEastAsia"/>
          <w:b/>
          <w:bCs/>
        </w:rPr>
        <w:t>.</w:t>
      </w:r>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905"/>
        <w:gridCol w:w="1650"/>
        <w:gridCol w:w="1305"/>
        <w:gridCol w:w="1440"/>
        <w:gridCol w:w="1620"/>
      </w:tblGrid>
      <w:tr w:rsidR="00F42273" w:rsidRPr="002658F4" w14:paraId="27DE5EC8" w14:textId="77777777" w:rsidTr="00BA51C6">
        <w:trPr>
          <w:trHeight w:val="300"/>
          <w:jc w:val="center"/>
        </w:trPr>
        <w:tc>
          <w:tcPr>
            <w:tcW w:w="905" w:type="dxa"/>
            <w:shd w:val="clear" w:color="auto" w:fill="auto"/>
            <w:noWrap/>
            <w:vAlign w:val="bottom"/>
          </w:tcPr>
          <w:p w14:paraId="521B8D98" w14:textId="77777777" w:rsidR="00F42273" w:rsidRPr="002658F4" w:rsidRDefault="00142B19" w:rsidP="00055BF2">
            <w:pPr>
              <w:jc w:val="center"/>
              <w:rPr>
                <w:rFonts w:eastAsia="Times New Roman"/>
                <w:color w:val="000000"/>
                <w:lang w:val="en-US"/>
              </w:rPr>
            </w:pPr>
            <m:oMathPara>
              <m:oMath>
                <m:sSub>
                  <m:sSubPr>
                    <m:ctrlPr>
                      <w:rPr>
                        <w:rFonts w:ascii="Cambria Math" w:hAnsi="Cambria Math"/>
                        <w:i/>
                      </w:rPr>
                    </m:ctrlPr>
                  </m:sSubPr>
                  <m:e>
                    <m:r>
                      <w:rPr>
                        <w:rFonts w:ascii="Cambria Math" w:hAnsi="Cambria Math"/>
                      </w:rPr>
                      <m:t xml:space="preserve"> l</m:t>
                    </m:r>
                  </m:e>
                  <m:sub>
                    <m:r>
                      <w:rPr>
                        <w:rFonts w:ascii="Cambria Math" w:hAnsi="Cambria Math"/>
                      </w:rPr>
                      <m:t>mute,1</m:t>
                    </m:r>
                  </m:sub>
                </m:sSub>
              </m:oMath>
            </m:oMathPara>
          </w:p>
        </w:tc>
        <w:tc>
          <w:tcPr>
            <w:tcW w:w="905" w:type="dxa"/>
            <w:shd w:val="clear" w:color="auto" w:fill="auto"/>
            <w:vAlign w:val="bottom"/>
          </w:tcPr>
          <w:p w14:paraId="0613DA36" w14:textId="77777777" w:rsidR="00F42273" w:rsidRPr="002658F4" w:rsidRDefault="00142B19" w:rsidP="00055BF2">
            <w:pPr>
              <w:jc w:val="center"/>
              <w:rPr>
                <w:rFonts w:eastAsia="Times New Roman"/>
                <w:color w:val="000000"/>
                <w:lang w:val="en-US"/>
              </w:rPr>
            </w:pPr>
            <m:oMathPara>
              <m:oMath>
                <m:sSub>
                  <m:sSubPr>
                    <m:ctrlPr>
                      <w:rPr>
                        <w:rFonts w:ascii="Cambria Math" w:hAnsi="Cambria Math"/>
                        <w:i/>
                      </w:rPr>
                    </m:ctrlPr>
                  </m:sSubPr>
                  <m:e>
                    <m:r>
                      <w:rPr>
                        <w:rFonts w:ascii="Cambria Math" w:hAnsi="Cambria Math"/>
                      </w:rPr>
                      <m:t xml:space="preserve"> l</m:t>
                    </m:r>
                  </m:e>
                  <m:sub>
                    <m:r>
                      <w:rPr>
                        <w:rFonts w:ascii="Cambria Math" w:hAnsi="Cambria Math"/>
                      </w:rPr>
                      <m:t>mute,2</m:t>
                    </m:r>
                  </m:sub>
                </m:sSub>
              </m:oMath>
            </m:oMathPara>
          </w:p>
        </w:tc>
        <w:tc>
          <w:tcPr>
            <w:tcW w:w="1650" w:type="dxa"/>
            <w:shd w:val="clear" w:color="auto" w:fill="auto"/>
            <w:noWrap/>
            <w:vAlign w:val="bottom"/>
          </w:tcPr>
          <w:p w14:paraId="42A702DD" w14:textId="77777777" w:rsidR="00F42273" w:rsidRPr="002658F4" w:rsidRDefault="00F42273" w:rsidP="00055BF2">
            <w:pPr>
              <w:jc w:val="center"/>
              <w:rPr>
                <w:rFonts w:eastAsia="Times New Roman"/>
                <w:color w:val="000000"/>
                <w:lang w:val="en-US"/>
              </w:rPr>
            </w:pPr>
            <w:r w:rsidRPr="002658F4">
              <w:rPr>
                <w:rFonts w:eastAsia="Times New Roman"/>
                <w:color w:val="000000"/>
                <w:lang w:val="en-US"/>
              </w:rPr>
              <w:t>Muting Index (</w:t>
            </w:r>
            <w:proofErr w:type="spellStart"/>
            <w:r w:rsidRPr="002658F4">
              <w:rPr>
                <w:rFonts w:eastAsia="Times New Roman"/>
                <w:i/>
                <w:iCs/>
                <w:color w:val="000000"/>
                <w:lang w:val="en-US"/>
              </w:rPr>
              <w:t>i</w:t>
            </w:r>
            <w:proofErr w:type="spellEnd"/>
            <w:r w:rsidRPr="002658F4">
              <w:rPr>
                <w:rFonts w:eastAsia="Times New Roman"/>
                <w:color w:val="000000"/>
                <w:lang w:val="en-US"/>
              </w:rPr>
              <w:t>)</w:t>
            </w:r>
          </w:p>
        </w:tc>
        <w:tc>
          <w:tcPr>
            <w:tcW w:w="1305" w:type="dxa"/>
            <w:vAlign w:val="bottom"/>
          </w:tcPr>
          <w:p w14:paraId="1C25A96F" w14:textId="77777777" w:rsidR="00F42273" w:rsidRPr="002658F4" w:rsidRDefault="00142B19" w:rsidP="00055BF2">
            <w:pPr>
              <w:jc w:val="center"/>
              <w:rPr>
                <w:rFonts w:eastAsia="Times New Roman"/>
                <w:color w:val="000000"/>
                <w:lang w:val="en-US"/>
              </w:rPr>
            </w:pPr>
            <m:oMathPara>
              <m:oMath>
                <m:sSub>
                  <m:sSubPr>
                    <m:ctrlPr>
                      <w:rPr>
                        <w:rFonts w:ascii="Cambria Math" w:hAnsi="Cambria Math"/>
                        <w:i/>
                      </w:rPr>
                    </m:ctrlPr>
                  </m:sSubPr>
                  <m:e>
                    <m:r>
                      <w:rPr>
                        <w:rFonts w:ascii="Cambria Math" w:hAnsi="Cambria Math"/>
                      </w:rPr>
                      <m:t xml:space="preserve"> l</m:t>
                    </m:r>
                  </m:e>
                  <m:sub>
                    <m:r>
                      <w:rPr>
                        <w:rFonts w:ascii="Cambria Math" w:hAnsi="Cambria Math"/>
                      </w:rPr>
                      <m:t>mute,1</m:t>
                    </m:r>
                  </m:sub>
                </m:sSub>
              </m:oMath>
            </m:oMathPara>
          </w:p>
        </w:tc>
        <w:tc>
          <w:tcPr>
            <w:tcW w:w="1440" w:type="dxa"/>
            <w:vAlign w:val="bottom"/>
          </w:tcPr>
          <w:p w14:paraId="6BE1D64C" w14:textId="77777777" w:rsidR="00F42273" w:rsidRPr="002658F4" w:rsidRDefault="00142B19" w:rsidP="00055BF2">
            <w:pPr>
              <w:jc w:val="center"/>
              <w:rPr>
                <w:rFonts w:eastAsia="Times New Roman"/>
                <w:color w:val="000000"/>
                <w:lang w:val="en-US"/>
              </w:rPr>
            </w:pPr>
            <m:oMathPara>
              <m:oMath>
                <m:sSub>
                  <m:sSubPr>
                    <m:ctrlPr>
                      <w:rPr>
                        <w:rFonts w:ascii="Cambria Math" w:hAnsi="Cambria Math"/>
                        <w:i/>
                      </w:rPr>
                    </m:ctrlPr>
                  </m:sSubPr>
                  <m:e>
                    <m:r>
                      <w:rPr>
                        <w:rFonts w:ascii="Cambria Math" w:hAnsi="Cambria Math"/>
                      </w:rPr>
                      <m:t xml:space="preserve"> l</m:t>
                    </m:r>
                  </m:e>
                  <m:sub>
                    <m:r>
                      <w:rPr>
                        <w:rFonts w:ascii="Cambria Math" w:hAnsi="Cambria Math"/>
                      </w:rPr>
                      <m:t>mute,2</m:t>
                    </m:r>
                  </m:sub>
                </m:sSub>
              </m:oMath>
            </m:oMathPara>
          </w:p>
        </w:tc>
        <w:tc>
          <w:tcPr>
            <w:tcW w:w="1620" w:type="dxa"/>
            <w:vAlign w:val="bottom"/>
          </w:tcPr>
          <w:p w14:paraId="51E70CAE" w14:textId="77777777" w:rsidR="00F42273" w:rsidRPr="002658F4" w:rsidRDefault="00F42273" w:rsidP="00055BF2">
            <w:pPr>
              <w:jc w:val="center"/>
              <w:rPr>
                <w:rFonts w:eastAsia="Times New Roman"/>
                <w:color w:val="000000"/>
                <w:lang w:val="en-US"/>
              </w:rPr>
            </w:pPr>
            <w:r w:rsidRPr="002658F4">
              <w:rPr>
                <w:rFonts w:eastAsia="Times New Roman"/>
                <w:color w:val="000000"/>
                <w:lang w:val="en-US"/>
              </w:rPr>
              <w:t>Muting Index (</w:t>
            </w:r>
            <w:proofErr w:type="spellStart"/>
            <w:r w:rsidRPr="002658F4">
              <w:rPr>
                <w:rFonts w:eastAsia="Times New Roman"/>
                <w:i/>
                <w:iCs/>
                <w:color w:val="000000"/>
                <w:lang w:val="en-US"/>
              </w:rPr>
              <w:t>i</w:t>
            </w:r>
            <w:proofErr w:type="spellEnd"/>
            <w:r w:rsidRPr="002658F4">
              <w:rPr>
                <w:rFonts w:eastAsia="Times New Roman"/>
                <w:color w:val="000000"/>
                <w:lang w:val="en-US"/>
              </w:rPr>
              <w:t>)</w:t>
            </w:r>
          </w:p>
        </w:tc>
      </w:tr>
      <w:tr w:rsidR="00F42273" w:rsidRPr="000C3C61" w14:paraId="45B23B3D" w14:textId="77777777" w:rsidTr="00BA51C6">
        <w:trPr>
          <w:trHeight w:val="300"/>
          <w:jc w:val="center"/>
        </w:trPr>
        <w:tc>
          <w:tcPr>
            <w:tcW w:w="1810" w:type="dxa"/>
            <w:gridSpan w:val="2"/>
            <w:shd w:val="clear" w:color="auto" w:fill="auto"/>
            <w:noWrap/>
            <w:vAlign w:val="bottom"/>
            <w:hideMark/>
          </w:tcPr>
          <w:p w14:paraId="18E6E3E5"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No Muting</w:t>
            </w:r>
          </w:p>
        </w:tc>
        <w:tc>
          <w:tcPr>
            <w:tcW w:w="1650" w:type="dxa"/>
            <w:shd w:val="clear" w:color="auto" w:fill="auto"/>
            <w:noWrap/>
            <w:vAlign w:val="bottom"/>
            <w:hideMark/>
          </w:tcPr>
          <w:p w14:paraId="6CC1755F"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0</w:t>
            </w:r>
          </w:p>
        </w:tc>
        <w:tc>
          <w:tcPr>
            <w:tcW w:w="1305" w:type="dxa"/>
            <w:vAlign w:val="bottom"/>
          </w:tcPr>
          <w:p w14:paraId="54C0ABA8"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5</w:t>
            </w:r>
          </w:p>
        </w:tc>
        <w:tc>
          <w:tcPr>
            <w:tcW w:w="1440" w:type="dxa"/>
            <w:vAlign w:val="bottom"/>
          </w:tcPr>
          <w:p w14:paraId="7E862677"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0</w:t>
            </w:r>
          </w:p>
        </w:tc>
        <w:tc>
          <w:tcPr>
            <w:tcW w:w="1620" w:type="dxa"/>
            <w:vAlign w:val="bottom"/>
          </w:tcPr>
          <w:p w14:paraId="7B7EACA5"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16</w:t>
            </w:r>
          </w:p>
        </w:tc>
      </w:tr>
      <w:tr w:rsidR="00F42273" w:rsidRPr="000C3C61" w14:paraId="7B02B85D" w14:textId="77777777" w:rsidTr="00BA51C6">
        <w:trPr>
          <w:trHeight w:val="300"/>
          <w:jc w:val="center"/>
        </w:trPr>
        <w:tc>
          <w:tcPr>
            <w:tcW w:w="905" w:type="dxa"/>
            <w:shd w:val="clear" w:color="auto" w:fill="auto"/>
            <w:noWrap/>
            <w:vAlign w:val="bottom"/>
            <w:hideMark/>
          </w:tcPr>
          <w:p w14:paraId="61977264"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0</w:t>
            </w:r>
          </w:p>
        </w:tc>
        <w:tc>
          <w:tcPr>
            <w:tcW w:w="905" w:type="dxa"/>
            <w:shd w:val="clear" w:color="auto" w:fill="auto"/>
            <w:noWrap/>
            <w:vAlign w:val="bottom"/>
            <w:hideMark/>
          </w:tcPr>
          <w:p w14:paraId="0A0C615D"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w:t>
            </w:r>
          </w:p>
        </w:tc>
        <w:tc>
          <w:tcPr>
            <w:tcW w:w="1650" w:type="dxa"/>
            <w:shd w:val="clear" w:color="auto" w:fill="auto"/>
            <w:noWrap/>
            <w:vAlign w:val="bottom"/>
            <w:hideMark/>
          </w:tcPr>
          <w:p w14:paraId="17FFEA01"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1</w:t>
            </w:r>
          </w:p>
        </w:tc>
        <w:tc>
          <w:tcPr>
            <w:tcW w:w="1305" w:type="dxa"/>
            <w:vAlign w:val="bottom"/>
          </w:tcPr>
          <w:p w14:paraId="4FC0EB33"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6</w:t>
            </w:r>
          </w:p>
        </w:tc>
        <w:tc>
          <w:tcPr>
            <w:tcW w:w="1440" w:type="dxa"/>
            <w:vAlign w:val="bottom"/>
          </w:tcPr>
          <w:p w14:paraId="370BDE44"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0</w:t>
            </w:r>
          </w:p>
        </w:tc>
        <w:tc>
          <w:tcPr>
            <w:tcW w:w="1620" w:type="dxa"/>
            <w:vAlign w:val="bottom"/>
          </w:tcPr>
          <w:p w14:paraId="5D5AAF44"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17</w:t>
            </w:r>
          </w:p>
        </w:tc>
      </w:tr>
      <w:tr w:rsidR="00F42273" w:rsidRPr="000C3C61" w14:paraId="4030D148" w14:textId="77777777" w:rsidTr="00BA51C6">
        <w:trPr>
          <w:trHeight w:val="300"/>
          <w:jc w:val="center"/>
        </w:trPr>
        <w:tc>
          <w:tcPr>
            <w:tcW w:w="905" w:type="dxa"/>
            <w:shd w:val="clear" w:color="auto" w:fill="auto"/>
            <w:noWrap/>
            <w:vAlign w:val="bottom"/>
            <w:hideMark/>
          </w:tcPr>
          <w:p w14:paraId="3267C0DF"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1</w:t>
            </w:r>
          </w:p>
        </w:tc>
        <w:tc>
          <w:tcPr>
            <w:tcW w:w="905" w:type="dxa"/>
            <w:shd w:val="clear" w:color="auto" w:fill="auto"/>
            <w:noWrap/>
            <w:vAlign w:val="bottom"/>
            <w:hideMark/>
          </w:tcPr>
          <w:p w14:paraId="515EF2DE"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w:t>
            </w:r>
          </w:p>
        </w:tc>
        <w:tc>
          <w:tcPr>
            <w:tcW w:w="1650" w:type="dxa"/>
            <w:shd w:val="clear" w:color="auto" w:fill="auto"/>
            <w:noWrap/>
            <w:vAlign w:val="bottom"/>
            <w:hideMark/>
          </w:tcPr>
          <w:p w14:paraId="42980FE8"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2</w:t>
            </w:r>
          </w:p>
        </w:tc>
        <w:tc>
          <w:tcPr>
            <w:tcW w:w="1305" w:type="dxa"/>
            <w:vAlign w:val="bottom"/>
          </w:tcPr>
          <w:p w14:paraId="5EA70847"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0</w:t>
            </w:r>
          </w:p>
        </w:tc>
        <w:tc>
          <w:tcPr>
            <w:tcW w:w="1440" w:type="dxa"/>
            <w:vAlign w:val="bottom"/>
          </w:tcPr>
          <w:p w14:paraId="48F57332"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1</w:t>
            </w:r>
          </w:p>
        </w:tc>
        <w:tc>
          <w:tcPr>
            <w:tcW w:w="1620" w:type="dxa"/>
            <w:vAlign w:val="bottom"/>
          </w:tcPr>
          <w:p w14:paraId="0B51121E"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18</w:t>
            </w:r>
          </w:p>
        </w:tc>
      </w:tr>
      <w:tr w:rsidR="00F42273" w:rsidRPr="000C3C61" w14:paraId="0626B6D5" w14:textId="77777777" w:rsidTr="00BA51C6">
        <w:trPr>
          <w:trHeight w:val="300"/>
          <w:jc w:val="center"/>
        </w:trPr>
        <w:tc>
          <w:tcPr>
            <w:tcW w:w="905" w:type="dxa"/>
            <w:shd w:val="clear" w:color="auto" w:fill="auto"/>
            <w:noWrap/>
            <w:vAlign w:val="bottom"/>
            <w:hideMark/>
          </w:tcPr>
          <w:p w14:paraId="2BD97C77"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2</w:t>
            </w:r>
          </w:p>
        </w:tc>
        <w:tc>
          <w:tcPr>
            <w:tcW w:w="905" w:type="dxa"/>
            <w:shd w:val="clear" w:color="auto" w:fill="auto"/>
            <w:noWrap/>
            <w:vAlign w:val="bottom"/>
            <w:hideMark/>
          </w:tcPr>
          <w:p w14:paraId="5188BBBE"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w:t>
            </w:r>
          </w:p>
        </w:tc>
        <w:tc>
          <w:tcPr>
            <w:tcW w:w="1650" w:type="dxa"/>
            <w:shd w:val="clear" w:color="auto" w:fill="auto"/>
            <w:noWrap/>
            <w:vAlign w:val="bottom"/>
            <w:hideMark/>
          </w:tcPr>
          <w:p w14:paraId="0597520D"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3</w:t>
            </w:r>
          </w:p>
        </w:tc>
        <w:tc>
          <w:tcPr>
            <w:tcW w:w="1305" w:type="dxa"/>
            <w:vAlign w:val="bottom"/>
          </w:tcPr>
          <w:p w14:paraId="19337106"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1</w:t>
            </w:r>
          </w:p>
        </w:tc>
        <w:tc>
          <w:tcPr>
            <w:tcW w:w="1440" w:type="dxa"/>
            <w:vAlign w:val="bottom"/>
          </w:tcPr>
          <w:p w14:paraId="6583C4C6"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1</w:t>
            </w:r>
          </w:p>
        </w:tc>
        <w:tc>
          <w:tcPr>
            <w:tcW w:w="1620" w:type="dxa"/>
            <w:vAlign w:val="bottom"/>
          </w:tcPr>
          <w:p w14:paraId="0B20D8B8"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19</w:t>
            </w:r>
          </w:p>
        </w:tc>
      </w:tr>
      <w:tr w:rsidR="00F42273" w:rsidRPr="000C3C61" w14:paraId="48B98BD2" w14:textId="77777777" w:rsidTr="00BA51C6">
        <w:trPr>
          <w:trHeight w:val="300"/>
          <w:jc w:val="center"/>
        </w:trPr>
        <w:tc>
          <w:tcPr>
            <w:tcW w:w="905" w:type="dxa"/>
            <w:shd w:val="clear" w:color="auto" w:fill="auto"/>
            <w:noWrap/>
            <w:vAlign w:val="bottom"/>
            <w:hideMark/>
          </w:tcPr>
          <w:p w14:paraId="1640AE65"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3</w:t>
            </w:r>
          </w:p>
        </w:tc>
        <w:tc>
          <w:tcPr>
            <w:tcW w:w="905" w:type="dxa"/>
            <w:shd w:val="clear" w:color="auto" w:fill="auto"/>
            <w:noWrap/>
            <w:vAlign w:val="bottom"/>
            <w:hideMark/>
          </w:tcPr>
          <w:p w14:paraId="4A6F2831"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w:t>
            </w:r>
          </w:p>
        </w:tc>
        <w:tc>
          <w:tcPr>
            <w:tcW w:w="1650" w:type="dxa"/>
            <w:shd w:val="clear" w:color="auto" w:fill="auto"/>
            <w:noWrap/>
            <w:vAlign w:val="bottom"/>
            <w:hideMark/>
          </w:tcPr>
          <w:p w14:paraId="2565AEED"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4</w:t>
            </w:r>
          </w:p>
        </w:tc>
        <w:tc>
          <w:tcPr>
            <w:tcW w:w="1305" w:type="dxa"/>
            <w:vAlign w:val="bottom"/>
          </w:tcPr>
          <w:p w14:paraId="48F48CBE"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2</w:t>
            </w:r>
          </w:p>
        </w:tc>
        <w:tc>
          <w:tcPr>
            <w:tcW w:w="1440" w:type="dxa"/>
            <w:vAlign w:val="bottom"/>
          </w:tcPr>
          <w:p w14:paraId="68C83C46"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1</w:t>
            </w:r>
          </w:p>
        </w:tc>
        <w:tc>
          <w:tcPr>
            <w:tcW w:w="1620" w:type="dxa"/>
            <w:vAlign w:val="bottom"/>
          </w:tcPr>
          <w:p w14:paraId="64BD2ECE"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20</w:t>
            </w:r>
          </w:p>
        </w:tc>
      </w:tr>
      <w:tr w:rsidR="00F42273" w:rsidRPr="000C3C61" w14:paraId="249F67B0" w14:textId="77777777" w:rsidTr="00BA51C6">
        <w:trPr>
          <w:trHeight w:val="300"/>
          <w:jc w:val="center"/>
        </w:trPr>
        <w:tc>
          <w:tcPr>
            <w:tcW w:w="905" w:type="dxa"/>
            <w:shd w:val="clear" w:color="auto" w:fill="auto"/>
            <w:noWrap/>
            <w:vAlign w:val="bottom"/>
            <w:hideMark/>
          </w:tcPr>
          <w:p w14:paraId="1135E237"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4</w:t>
            </w:r>
          </w:p>
        </w:tc>
        <w:tc>
          <w:tcPr>
            <w:tcW w:w="905" w:type="dxa"/>
            <w:shd w:val="clear" w:color="auto" w:fill="auto"/>
            <w:noWrap/>
            <w:vAlign w:val="bottom"/>
            <w:hideMark/>
          </w:tcPr>
          <w:p w14:paraId="5B34132C"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w:t>
            </w:r>
          </w:p>
        </w:tc>
        <w:tc>
          <w:tcPr>
            <w:tcW w:w="1650" w:type="dxa"/>
            <w:shd w:val="clear" w:color="auto" w:fill="auto"/>
            <w:noWrap/>
            <w:vAlign w:val="bottom"/>
            <w:hideMark/>
          </w:tcPr>
          <w:p w14:paraId="77D06BDA"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5</w:t>
            </w:r>
          </w:p>
        </w:tc>
        <w:tc>
          <w:tcPr>
            <w:tcW w:w="1305" w:type="dxa"/>
            <w:vAlign w:val="bottom"/>
          </w:tcPr>
          <w:p w14:paraId="11C6877B"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3</w:t>
            </w:r>
          </w:p>
        </w:tc>
        <w:tc>
          <w:tcPr>
            <w:tcW w:w="1440" w:type="dxa"/>
            <w:vAlign w:val="bottom"/>
          </w:tcPr>
          <w:p w14:paraId="084821C6"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1</w:t>
            </w:r>
          </w:p>
        </w:tc>
        <w:tc>
          <w:tcPr>
            <w:tcW w:w="1620" w:type="dxa"/>
            <w:vAlign w:val="bottom"/>
          </w:tcPr>
          <w:p w14:paraId="52446339"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21</w:t>
            </w:r>
          </w:p>
        </w:tc>
      </w:tr>
      <w:tr w:rsidR="00F42273" w:rsidRPr="000C3C61" w14:paraId="3A2E516F" w14:textId="77777777" w:rsidTr="00BA51C6">
        <w:trPr>
          <w:trHeight w:val="300"/>
          <w:jc w:val="center"/>
        </w:trPr>
        <w:tc>
          <w:tcPr>
            <w:tcW w:w="905" w:type="dxa"/>
            <w:shd w:val="clear" w:color="auto" w:fill="auto"/>
            <w:noWrap/>
            <w:vAlign w:val="bottom"/>
            <w:hideMark/>
          </w:tcPr>
          <w:p w14:paraId="12598695"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5</w:t>
            </w:r>
          </w:p>
        </w:tc>
        <w:tc>
          <w:tcPr>
            <w:tcW w:w="905" w:type="dxa"/>
            <w:shd w:val="clear" w:color="auto" w:fill="auto"/>
            <w:noWrap/>
            <w:vAlign w:val="bottom"/>
            <w:hideMark/>
          </w:tcPr>
          <w:p w14:paraId="0F8CCC16"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w:t>
            </w:r>
          </w:p>
        </w:tc>
        <w:tc>
          <w:tcPr>
            <w:tcW w:w="1650" w:type="dxa"/>
            <w:shd w:val="clear" w:color="auto" w:fill="auto"/>
            <w:noWrap/>
            <w:vAlign w:val="bottom"/>
            <w:hideMark/>
          </w:tcPr>
          <w:p w14:paraId="277E262F"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6</w:t>
            </w:r>
          </w:p>
        </w:tc>
        <w:tc>
          <w:tcPr>
            <w:tcW w:w="1305" w:type="dxa"/>
            <w:vAlign w:val="bottom"/>
          </w:tcPr>
          <w:p w14:paraId="2D8BA9C6"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4</w:t>
            </w:r>
          </w:p>
        </w:tc>
        <w:tc>
          <w:tcPr>
            <w:tcW w:w="1440" w:type="dxa"/>
            <w:vAlign w:val="bottom"/>
          </w:tcPr>
          <w:p w14:paraId="61FCDC75"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1</w:t>
            </w:r>
          </w:p>
        </w:tc>
        <w:tc>
          <w:tcPr>
            <w:tcW w:w="1620" w:type="dxa"/>
            <w:vAlign w:val="bottom"/>
          </w:tcPr>
          <w:p w14:paraId="3CA251F1"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22</w:t>
            </w:r>
          </w:p>
        </w:tc>
      </w:tr>
      <w:tr w:rsidR="00F42273" w:rsidRPr="000C3C61" w14:paraId="783B6010" w14:textId="77777777" w:rsidTr="00BA51C6">
        <w:trPr>
          <w:trHeight w:val="300"/>
          <w:jc w:val="center"/>
        </w:trPr>
        <w:tc>
          <w:tcPr>
            <w:tcW w:w="905" w:type="dxa"/>
            <w:shd w:val="clear" w:color="auto" w:fill="auto"/>
            <w:noWrap/>
            <w:vAlign w:val="bottom"/>
            <w:hideMark/>
          </w:tcPr>
          <w:p w14:paraId="1DF6E2B9"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6</w:t>
            </w:r>
          </w:p>
        </w:tc>
        <w:tc>
          <w:tcPr>
            <w:tcW w:w="905" w:type="dxa"/>
            <w:shd w:val="clear" w:color="auto" w:fill="auto"/>
            <w:noWrap/>
            <w:vAlign w:val="bottom"/>
            <w:hideMark/>
          </w:tcPr>
          <w:p w14:paraId="23648D0E"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w:t>
            </w:r>
          </w:p>
        </w:tc>
        <w:tc>
          <w:tcPr>
            <w:tcW w:w="1650" w:type="dxa"/>
            <w:shd w:val="clear" w:color="auto" w:fill="auto"/>
            <w:noWrap/>
            <w:vAlign w:val="bottom"/>
            <w:hideMark/>
          </w:tcPr>
          <w:p w14:paraId="63840E40"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7</w:t>
            </w:r>
          </w:p>
        </w:tc>
        <w:tc>
          <w:tcPr>
            <w:tcW w:w="1305" w:type="dxa"/>
            <w:vAlign w:val="bottom"/>
          </w:tcPr>
          <w:p w14:paraId="5C23A7FB"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5</w:t>
            </w:r>
          </w:p>
        </w:tc>
        <w:tc>
          <w:tcPr>
            <w:tcW w:w="1440" w:type="dxa"/>
            <w:vAlign w:val="bottom"/>
          </w:tcPr>
          <w:p w14:paraId="5EF03640"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1</w:t>
            </w:r>
          </w:p>
        </w:tc>
        <w:tc>
          <w:tcPr>
            <w:tcW w:w="1620" w:type="dxa"/>
            <w:vAlign w:val="bottom"/>
          </w:tcPr>
          <w:p w14:paraId="405E2EEF"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23</w:t>
            </w:r>
          </w:p>
        </w:tc>
      </w:tr>
      <w:tr w:rsidR="00F42273" w:rsidRPr="000C3C61" w14:paraId="50F2AFC7" w14:textId="77777777" w:rsidTr="00BA51C6">
        <w:trPr>
          <w:trHeight w:val="300"/>
          <w:jc w:val="center"/>
        </w:trPr>
        <w:tc>
          <w:tcPr>
            <w:tcW w:w="905" w:type="dxa"/>
            <w:shd w:val="clear" w:color="auto" w:fill="auto"/>
            <w:noWrap/>
            <w:vAlign w:val="bottom"/>
            <w:hideMark/>
          </w:tcPr>
          <w:p w14:paraId="18E12C78"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7</w:t>
            </w:r>
          </w:p>
        </w:tc>
        <w:tc>
          <w:tcPr>
            <w:tcW w:w="905" w:type="dxa"/>
            <w:shd w:val="clear" w:color="auto" w:fill="auto"/>
            <w:noWrap/>
            <w:vAlign w:val="bottom"/>
            <w:hideMark/>
          </w:tcPr>
          <w:p w14:paraId="1173A561"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w:t>
            </w:r>
          </w:p>
        </w:tc>
        <w:tc>
          <w:tcPr>
            <w:tcW w:w="1650" w:type="dxa"/>
            <w:shd w:val="clear" w:color="auto" w:fill="auto"/>
            <w:noWrap/>
            <w:vAlign w:val="bottom"/>
            <w:hideMark/>
          </w:tcPr>
          <w:p w14:paraId="1C9C2D0B"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8</w:t>
            </w:r>
          </w:p>
        </w:tc>
        <w:tc>
          <w:tcPr>
            <w:tcW w:w="1305" w:type="dxa"/>
            <w:vAlign w:val="bottom"/>
          </w:tcPr>
          <w:p w14:paraId="2E78B851"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6</w:t>
            </w:r>
          </w:p>
        </w:tc>
        <w:tc>
          <w:tcPr>
            <w:tcW w:w="1440" w:type="dxa"/>
            <w:vAlign w:val="bottom"/>
          </w:tcPr>
          <w:p w14:paraId="6843D38A"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1</w:t>
            </w:r>
          </w:p>
        </w:tc>
        <w:tc>
          <w:tcPr>
            <w:tcW w:w="1620" w:type="dxa"/>
            <w:vAlign w:val="bottom"/>
          </w:tcPr>
          <w:p w14:paraId="0D17465A"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24</w:t>
            </w:r>
          </w:p>
        </w:tc>
      </w:tr>
      <w:tr w:rsidR="00F42273" w:rsidRPr="000C3C61" w14:paraId="42974BBA" w14:textId="77777777" w:rsidTr="00BA51C6">
        <w:trPr>
          <w:trHeight w:val="300"/>
          <w:jc w:val="center"/>
        </w:trPr>
        <w:tc>
          <w:tcPr>
            <w:tcW w:w="905" w:type="dxa"/>
            <w:shd w:val="clear" w:color="auto" w:fill="auto"/>
            <w:noWrap/>
            <w:vAlign w:val="bottom"/>
            <w:hideMark/>
          </w:tcPr>
          <w:p w14:paraId="094E5145"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8</w:t>
            </w:r>
          </w:p>
        </w:tc>
        <w:tc>
          <w:tcPr>
            <w:tcW w:w="905" w:type="dxa"/>
            <w:shd w:val="clear" w:color="auto" w:fill="auto"/>
            <w:noWrap/>
            <w:vAlign w:val="bottom"/>
            <w:hideMark/>
          </w:tcPr>
          <w:p w14:paraId="1C906DBB"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w:t>
            </w:r>
          </w:p>
        </w:tc>
        <w:tc>
          <w:tcPr>
            <w:tcW w:w="1650" w:type="dxa"/>
            <w:shd w:val="clear" w:color="auto" w:fill="auto"/>
            <w:noWrap/>
            <w:vAlign w:val="bottom"/>
            <w:hideMark/>
          </w:tcPr>
          <w:p w14:paraId="6BCE521B"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9</w:t>
            </w:r>
          </w:p>
        </w:tc>
        <w:tc>
          <w:tcPr>
            <w:tcW w:w="1305" w:type="dxa"/>
            <w:vAlign w:val="bottom"/>
          </w:tcPr>
          <w:p w14:paraId="6530D855"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0</w:t>
            </w:r>
          </w:p>
        </w:tc>
        <w:tc>
          <w:tcPr>
            <w:tcW w:w="1440" w:type="dxa"/>
            <w:vAlign w:val="bottom"/>
          </w:tcPr>
          <w:p w14:paraId="1DE81EE8"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2</w:t>
            </w:r>
          </w:p>
        </w:tc>
        <w:tc>
          <w:tcPr>
            <w:tcW w:w="1620" w:type="dxa"/>
            <w:vAlign w:val="bottom"/>
          </w:tcPr>
          <w:p w14:paraId="6CF65E94"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25</w:t>
            </w:r>
          </w:p>
        </w:tc>
      </w:tr>
      <w:tr w:rsidR="00F42273" w:rsidRPr="000C3C61" w14:paraId="74E85B90" w14:textId="77777777" w:rsidTr="00BA51C6">
        <w:trPr>
          <w:trHeight w:val="300"/>
          <w:jc w:val="center"/>
        </w:trPr>
        <w:tc>
          <w:tcPr>
            <w:tcW w:w="905" w:type="dxa"/>
            <w:shd w:val="clear" w:color="auto" w:fill="auto"/>
            <w:noWrap/>
            <w:vAlign w:val="bottom"/>
            <w:hideMark/>
          </w:tcPr>
          <w:p w14:paraId="4140F111"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9</w:t>
            </w:r>
          </w:p>
        </w:tc>
        <w:tc>
          <w:tcPr>
            <w:tcW w:w="905" w:type="dxa"/>
            <w:shd w:val="clear" w:color="auto" w:fill="auto"/>
            <w:noWrap/>
            <w:vAlign w:val="bottom"/>
            <w:hideMark/>
          </w:tcPr>
          <w:p w14:paraId="736CF27D"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w:t>
            </w:r>
          </w:p>
        </w:tc>
        <w:tc>
          <w:tcPr>
            <w:tcW w:w="1650" w:type="dxa"/>
            <w:shd w:val="clear" w:color="auto" w:fill="auto"/>
            <w:noWrap/>
            <w:vAlign w:val="bottom"/>
            <w:hideMark/>
          </w:tcPr>
          <w:p w14:paraId="359F9308"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10</w:t>
            </w:r>
          </w:p>
        </w:tc>
        <w:tc>
          <w:tcPr>
            <w:tcW w:w="1305" w:type="dxa"/>
            <w:vAlign w:val="bottom"/>
          </w:tcPr>
          <w:p w14:paraId="45D869DB"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1</w:t>
            </w:r>
          </w:p>
        </w:tc>
        <w:tc>
          <w:tcPr>
            <w:tcW w:w="1440" w:type="dxa"/>
            <w:vAlign w:val="bottom"/>
          </w:tcPr>
          <w:p w14:paraId="1A61C922"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2</w:t>
            </w:r>
          </w:p>
        </w:tc>
        <w:tc>
          <w:tcPr>
            <w:tcW w:w="1620" w:type="dxa"/>
            <w:vAlign w:val="bottom"/>
          </w:tcPr>
          <w:p w14:paraId="346DD746"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26</w:t>
            </w:r>
          </w:p>
        </w:tc>
      </w:tr>
      <w:tr w:rsidR="00F42273" w:rsidRPr="000C3C61" w14:paraId="4C9D6F46" w14:textId="77777777" w:rsidTr="00BA51C6">
        <w:trPr>
          <w:trHeight w:val="300"/>
          <w:jc w:val="center"/>
        </w:trPr>
        <w:tc>
          <w:tcPr>
            <w:tcW w:w="905" w:type="dxa"/>
            <w:shd w:val="clear" w:color="auto" w:fill="auto"/>
            <w:noWrap/>
            <w:vAlign w:val="bottom"/>
            <w:hideMark/>
          </w:tcPr>
          <w:p w14:paraId="110D99ED"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0</w:t>
            </w:r>
          </w:p>
        </w:tc>
        <w:tc>
          <w:tcPr>
            <w:tcW w:w="905" w:type="dxa"/>
            <w:shd w:val="clear" w:color="auto" w:fill="auto"/>
            <w:noWrap/>
            <w:vAlign w:val="bottom"/>
            <w:hideMark/>
          </w:tcPr>
          <w:p w14:paraId="51D6E141"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0</w:t>
            </w:r>
          </w:p>
        </w:tc>
        <w:tc>
          <w:tcPr>
            <w:tcW w:w="1650" w:type="dxa"/>
            <w:shd w:val="clear" w:color="auto" w:fill="auto"/>
            <w:noWrap/>
            <w:vAlign w:val="bottom"/>
            <w:hideMark/>
          </w:tcPr>
          <w:p w14:paraId="3B8C5161"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11</w:t>
            </w:r>
          </w:p>
        </w:tc>
        <w:tc>
          <w:tcPr>
            <w:tcW w:w="1305" w:type="dxa"/>
            <w:vAlign w:val="bottom"/>
          </w:tcPr>
          <w:p w14:paraId="111ADD1E"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2</w:t>
            </w:r>
          </w:p>
        </w:tc>
        <w:tc>
          <w:tcPr>
            <w:tcW w:w="1440" w:type="dxa"/>
            <w:vAlign w:val="bottom"/>
          </w:tcPr>
          <w:p w14:paraId="4EA18A6F"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2</w:t>
            </w:r>
          </w:p>
        </w:tc>
        <w:tc>
          <w:tcPr>
            <w:tcW w:w="1620" w:type="dxa"/>
            <w:vAlign w:val="bottom"/>
          </w:tcPr>
          <w:p w14:paraId="2648A98E"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27</w:t>
            </w:r>
          </w:p>
        </w:tc>
      </w:tr>
      <w:tr w:rsidR="00F42273" w:rsidRPr="000C3C61" w14:paraId="50EC1E1C" w14:textId="77777777" w:rsidTr="00BA51C6">
        <w:trPr>
          <w:trHeight w:val="300"/>
          <w:jc w:val="center"/>
        </w:trPr>
        <w:tc>
          <w:tcPr>
            <w:tcW w:w="905" w:type="dxa"/>
            <w:shd w:val="clear" w:color="auto" w:fill="auto"/>
            <w:noWrap/>
            <w:vAlign w:val="bottom"/>
            <w:hideMark/>
          </w:tcPr>
          <w:p w14:paraId="4EC29D3B"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1</w:t>
            </w:r>
          </w:p>
        </w:tc>
        <w:tc>
          <w:tcPr>
            <w:tcW w:w="905" w:type="dxa"/>
            <w:shd w:val="clear" w:color="auto" w:fill="auto"/>
            <w:noWrap/>
            <w:vAlign w:val="bottom"/>
            <w:hideMark/>
          </w:tcPr>
          <w:p w14:paraId="1B16C13E"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0</w:t>
            </w:r>
          </w:p>
        </w:tc>
        <w:tc>
          <w:tcPr>
            <w:tcW w:w="1650" w:type="dxa"/>
            <w:shd w:val="clear" w:color="auto" w:fill="auto"/>
            <w:noWrap/>
            <w:vAlign w:val="bottom"/>
            <w:hideMark/>
          </w:tcPr>
          <w:p w14:paraId="53003513"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12</w:t>
            </w:r>
          </w:p>
        </w:tc>
        <w:tc>
          <w:tcPr>
            <w:tcW w:w="1305" w:type="dxa"/>
            <w:vAlign w:val="bottom"/>
          </w:tcPr>
          <w:p w14:paraId="4A00F3AB"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3</w:t>
            </w:r>
          </w:p>
        </w:tc>
        <w:tc>
          <w:tcPr>
            <w:tcW w:w="1440" w:type="dxa"/>
            <w:vAlign w:val="bottom"/>
          </w:tcPr>
          <w:p w14:paraId="2190B1D4"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2</w:t>
            </w:r>
          </w:p>
        </w:tc>
        <w:tc>
          <w:tcPr>
            <w:tcW w:w="1620" w:type="dxa"/>
            <w:vAlign w:val="bottom"/>
          </w:tcPr>
          <w:p w14:paraId="4702C92A"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28</w:t>
            </w:r>
          </w:p>
        </w:tc>
      </w:tr>
      <w:tr w:rsidR="00F42273" w:rsidRPr="000C3C61" w14:paraId="020144D7" w14:textId="77777777" w:rsidTr="00BA51C6">
        <w:trPr>
          <w:trHeight w:val="300"/>
          <w:jc w:val="center"/>
        </w:trPr>
        <w:tc>
          <w:tcPr>
            <w:tcW w:w="905" w:type="dxa"/>
            <w:shd w:val="clear" w:color="auto" w:fill="auto"/>
            <w:noWrap/>
            <w:vAlign w:val="bottom"/>
            <w:hideMark/>
          </w:tcPr>
          <w:p w14:paraId="0D4BE773"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2</w:t>
            </w:r>
          </w:p>
        </w:tc>
        <w:tc>
          <w:tcPr>
            <w:tcW w:w="905" w:type="dxa"/>
            <w:shd w:val="clear" w:color="auto" w:fill="auto"/>
            <w:noWrap/>
            <w:vAlign w:val="bottom"/>
            <w:hideMark/>
          </w:tcPr>
          <w:p w14:paraId="33FAE0FF"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0</w:t>
            </w:r>
          </w:p>
        </w:tc>
        <w:tc>
          <w:tcPr>
            <w:tcW w:w="1650" w:type="dxa"/>
            <w:shd w:val="clear" w:color="auto" w:fill="auto"/>
            <w:noWrap/>
            <w:vAlign w:val="bottom"/>
            <w:hideMark/>
          </w:tcPr>
          <w:p w14:paraId="3A9675A5"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13</w:t>
            </w:r>
          </w:p>
        </w:tc>
        <w:tc>
          <w:tcPr>
            <w:tcW w:w="1305" w:type="dxa"/>
            <w:vAlign w:val="bottom"/>
          </w:tcPr>
          <w:p w14:paraId="392C2112"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4</w:t>
            </w:r>
          </w:p>
        </w:tc>
        <w:tc>
          <w:tcPr>
            <w:tcW w:w="1440" w:type="dxa"/>
            <w:vAlign w:val="bottom"/>
          </w:tcPr>
          <w:p w14:paraId="6CFD791E"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2</w:t>
            </w:r>
          </w:p>
        </w:tc>
        <w:tc>
          <w:tcPr>
            <w:tcW w:w="1620" w:type="dxa"/>
            <w:vAlign w:val="bottom"/>
          </w:tcPr>
          <w:p w14:paraId="531C5BF9"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29</w:t>
            </w:r>
          </w:p>
        </w:tc>
      </w:tr>
      <w:tr w:rsidR="00F42273" w:rsidRPr="000C3C61" w14:paraId="7EF7E814" w14:textId="77777777" w:rsidTr="00BA51C6">
        <w:trPr>
          <w:trHeight w:val="300"/>
          <w:jc w:val="center"/>
        </w:trPr>
        <w:tc>
          <w:tcPr>
            <w:tcW w:w="905" w:type="dxa"/>
            <w:shd w:val="clear" w:color="auto" w:fill="auto"/>
            <w:noWrap/>
            <w:vAlign w:val="bottom"/>
            <w:hideMark/>
          </w:tcPr>
          <w:p w14:paraId="05BA965E"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3</w:t>
            </w:r>
          </w:p>
        </w:tc>
        <w:tc>
          <w:tcPr>
            <w:tcW w:w="905" w:type="dxa"/>
            <w:shd w:val="clear" w:color="auto" w:fill="auto"/>
            <w:noWrap/>
            <w:vAlign w:val="bottom"/>
            <w:hideMark/>
          </w:tcPr>
          <w:p w14:paraId="622758B5"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0</w:t>
            </w:r>
          </w:p>
        </w:tc>
        <w:tc>
          <w:tcPr>
            <w:tcW w:w="1650" w:type="dxa"/>
            <w:shd w:val="clear" w:color="auto" w:fill="auto"/>
            <w:noWrap/>
            <w:vAlign w:val="bottom"/>
            <w:hideMark/>
          </w:tcPr>
          <w:p w14:paraId="1A83104F"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14</w:t>
            </w:r>
          </w:p>
        </w:tc>
        <w:tc>
          <w:tcPr>
            <w:tcW w:w="1305" w:type="dxa"/>
            <w:vAlign w:val="bottom"/>
          </w:tcPr>
          <w:p w14:paraId="311554DB"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5</w:t>
            </w:r>
          </w:p>
        </w:tc>
        <w:tc>
          <w:tcPr>
            <w:tcW w:w="1440" w:type="dxa"/>
            <w:vAlign w:val="bottom"/>
          </w:tcPr>
          <w:p w14:paraId="1A652B34"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2</w:t>
            </w:r>
          </w:p>
        </w:tc>
        <w:tc>
          <w:tcPr>
            <w:tcW w:w="1620" w:type="dxa"/>
            <w:vAlign w:val="bottom"/>
          </w:tcPr>
          <w:p w14:paraId="363734F8"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30</w:t>
            </w:r>
          </w:p>
        </w:tc>
      </w:tr>
      <w:tr w:rsidR="00F42273" w:rsidRPr="000C3C61" w14:paraId="19784EDC" w14:textId="77777777" w:rsidTr="00BA51C6">
        <w:trPr>
          <w:trHeight w:val="300"/>
          <w:jc w:val="center"/>
        </w:trPr>
        <w:tc>
          <w:tcPr>
            <w:tcW w:w="905" w:type="dxa"/>
            <w:shd w:val="clear" w:color="auto" w:fill="auto"/>
            <w:noWrap/>
            <w:vAlign w:val="bottom"/>
            <w:hideMark/>
          </w:tcPr>
          <w:p w14:paraId="078F4D3E"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4</w:t>
            </w:r>
          </w:p>
        </w:tc>
        <w:tc>
          <w:tcPr>
            <w:tcW w:w="905" w:type="dxa"/>
            <w:shd w:val="clear" w:color="auto" w:fill="auto"/>
            <w:noWrap/>
            <w:vAlign w:val="bottom"/>
            <w:hideMark/>
          </w:tcPr>
          <w:p w14:paraId="1F92EE4F"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0</w:t>
            </w:r>
          </w:p>
        </w:tc>
        <w:tc>
          <w:tcPr>
            <w:tcW w:w="1650" w:type="dxa"/>
            <w:shd w:val="clear" w:color="auto" w:fill="auto"/>
            <w:noWrap/>
            <w:vAlign w:val="bottom"/>
            <w:hideMark/>
          </w:tcPr>
          <w:p w14:paraId="62CD1BAC"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15</w:t>
            </w:r>
          </w:p>
        </w:tc>
        <w:tc>
          <w:tcPr>
            <w:tcW w:w="1305" w:type="dxa"/>
            <w:vAlign w:val="bottom"/>
          </w:tcPr>
          <w:p w14:paraId="71AB808E"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6</w:t>
            </w:r>
          </w:p>
        </w:tc>
        <w:tc>
          <w:tcPr>
            <w:tcW w:w="1440" w:type="dxa"/>
            <w:vAlign w:val="bottom"/>
          </w:tcPr>
          <w:p w14:paraId="5B6FB714"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2</w:t>
            </w:r>
          </w:p>
        </w:tc>
        <w:tc>
          <w:tcPr>
            <w:tcW w:w="1620" w:type="dxa"/>
            <w:vAlign w:val="bottom"/>
          </w:tcPr>
          <w:p w14:paraId="67CF5EE4" w14:textId="77777777" w:rsidR="00F42273" w:rsidRPr="000C3C61" w:rsidRDefault="00F42273" w:rsidP="00055BF2">
            <w:pPr>
              <w:jc w:val="center"/>
              <w:rPr>
                <w:rFonts w:eastAsia="Times New Roman"/>
                <w:color w:val="000000"/>
                <w:lang w:val="en-US"/>
              </w:rPr>
            </w:pPr>
            <w:r w:rsidRPr="000C3C61">
              <w:rPr>
                <w:rFonts w:eastAsia="Times New Roman"/>
                <w:color w:val="000000"/>
                <w:lang w:val="en-US"/>
              </w:rPr>
              <w:t>31</w:t>
            </w:r>
          </w:p>
        </w:tc>
      </w:tr>
    </w:tbl>
    <w:p w14:paraId="21AB9F29" w14:textId="77777777" w:rsidR="00040BF2" w:rsidRPr="006B34A3" w:rsidRDefault="00040BF2" w:rsidP="00B27C32">
      <w:pPr>
        <w:ind w:left="720"/>
        <w:rPr>
          <w:rFonts w:eastAsiaTheme="minorEastAsia"/>
          <w:b/>
          <w:bCs/>
        </w:rPr>
      </w:pPr>
    </w:p>
    <w:p w14:paraId="25B402E4" w14:textId="6B0BFDF9" w:rsidR="00894BA4" w:rsidRPr="00351EB7" w:rsidRDefault="00894BA4" w:rsidP="00DF0F97">
      <w:pPr>
        <w:pStyle w:val="ListParagraph"/>
        <w:numPr>
          <w:ilvl w:val="0"/>
          <w:numId w:val="18"/>
        </w:numPr>
        <w:rPr>
          <w:rFonts w:ascii="Times New Roman" w:eastAsiaTheme="minorEastAsia" w:hAnsi="Times New Roman"/>
          <w:b/>
          <w:bCs/>
          <w:sz w:val="20"/>
          <w:szCs w:val="20"/>
        </w:rPr>
      </w:pPr>
      <w:r w:rsidRPr="00351EB7">
        <w:rPr>
          <w:rFonts w:ascii="Times New Roman" w:eastAsiaTheme="minorEastAsia" w:hAnsi="Times New Roman"/>
          <w:b/>
          <w:bCs/>
          <w:sz w:val="20"/>
          <w:szCs w:val="20"/>
        </w:rPr>
        <w:t xml:space="preserve">Step7: Mapping of muting symbol index </w:t>
      </w:r>
      <m:oMath>
        <m:sSub>
          <m:sSubPr>
            <m:ctrlPr>
              <w:rPr>
                <w:rFonts w:ascii="Cambria Math" w:hAnsi="Cambria Math"/>
                <w:b/>
                <w:bCs/>
                <w:i/>
                <w:sz w:val="20"/>
                <w:szCs w:val="20"/>
              </w:rPr>
            </m:ctrlPr>
          </m:sSubPr>
          <m:e>
            <m:r>
              <m:rPr>
                <m:sty m:val="bi"/>
              </m:rPr>
              <w:rPr>
                <w:rFonts w:ascii="Cambria Math" w:hAnsi="Cambria Math"/>
                <w:sz w:val="20"/>
                <w:szCs w:val="20"/>
              </w:rPr>
              <m:t xml:space="preserve"> l</m:t>
            </m:r>
          </m:e>
          <m:sub>
            <m:r>
              <m:rPr>
                <m:sty m:val="bi"/>
              </m:rPr>
              <w:rPr>
                <w:rFonts w:ascii="Cambria Math" w:hAnsi="Cambria Math"/>
                <w:sz w:val="20"/>
                <w:szCs w:val="20"/>
              </w:rPr>
              <m:t>mute,1</m:t>
            </m:r>
          </m:sub>
        </m:sSub>
      </m:oMath>
      <w:r w:rsidRPr="00351EB7">
        <w:rPr>
          <w:rFonts w:ascii="Times New Roman" w:eastAsiaTheme="minorEastAsia" w:hAnsi="Times New Roman"/>
          <w:b/>
          <w:bCs/>
          <w:sz w:val="20"/>
          <w:szCs w:val="20"/>
        </w:rPr>
        <w:t xml:space="preserve"> and </w:t>
      </w:r>
      <m:oMath>
        <m:sSub>
          <m:sSubPr>
            <m:ctrlPr>
              <w:rPr>
                <w:rFonts w:ascii="Cambria Math" w:hAnsi="Cambria Math"/>
                <w:b/>
                <w:bCs/>
                <w:i/>
                <w:sz w:val="20"/>
                <w:szCs w:val="20"/>
              </w:rPr>
            </m:ctrlPr>
          </m:sSubPr>
          <m:e>
            <m:r>
              <m:rPr>
                <m:sty m:val="bi"/>
              </m:rPr>
              <w:rPr>
                <w:rFonts w:ascii="Cambria Math" w:hAnsi="Cambria Math"/>
                <w:sz w:val="20"/>
                <w:szCs w:val="20"/>
              </w:rPr>
              <m:t xml:space="preserve"> l</m:t>
            </m:r>
          </m:e>
          <m:sub>
            <m:r>
              <m:rPr>
                <m:sty m:val="bi"/>
              </m:rPr>
              <w:rPr>
                <w:rFonts w:ascii="Cambria Math" w:hAnsi="Cambria Math"/>
                <w:sz w:val="20"/>
                <w:szCs w:val="20"/>
              </w:rPr>
              <m:t>mute,2</m:t>
            </m:r>
          </m:sub>
        </m:sSub>
      </m:oMath>
      <w:r w:rsidRPr="00351EB7">
        <w:rPr>
          <w:rFonts w:ascii="Times New Roman" w:eastAsiaTheme="minorEastAsia" w:hAnsi="Times New Roman"/>
          <w:b/>
          <w:bCs/>
          <w:sz w:val="20"/>
          <w:szCs w:val="20"/>
        </w:rPr>
        <w:t xml:space="preserve">  back to PUSCH muting symbol number of </w:t>
      </w:r>
      <w:r w:rsidR="00C27548" w:rsidRPr="00351EB7">
        <w:rPr>
          <w:rFonts w:ascii="Times New Roman" w:eastAsiaTheme="minorEastAsia" w:hAnsi="Times New Roman"/>
          <w:b/>
          <w:bCs/>
          <w:sz w:val="20"/>
          <w:szCs w:val="20"/>
        </w:rPr>
        <w:t xml:space="preserve">a </w:t>
      </w:r>
      <w:r w:rsidR="00F87171" w:rsidRPr="00351EB7">
        <w:rPr>
          <w:rFonts w:ascii="Times New Roman" w:eastAsiaTheme="minorEastAsia" w:hAnsi="Times New Roman"/>
          <w:b/>
          <w:bCs/>
          <w:sz w:val="20"/>
          <w:szCs w:val="20"/>
        </w:rPr>
        <w:t>slot</w:t>
      </w:r>
      <w:r w:rsidRPr="00351EB7">
        <w:rPr>
          <w:rFonts w:ascii="Times New Roman" w:eastAsiaTheme="minorEastAsia" w:hAnsi="Times New Roman"/>
          <w:b/>
          <w:bCs/>
          <w:sz w:val="20"/>
          <w:szCs w:val="20"/>
        </w:rPr>
        <w:t xml:space="preserve"> at UE</w:t>
      </w:r>
    </w:p>
    <w:p w14:paraId="61E6D5D8" w14:textId="77777777" w:rsidR="00564343" w:rsidRPr="003C6212" w:rsidRDefault="00564343" w:rsidP="00B27C32">
      <w:pPr>
        <w:ind w:left="360"/>
        <w:rPr>
          <w:b/>
          <w:bCs/>
        </w:rPr>
      </w:pPr>
    </w:p>
    <w:p w14:paraId="75FA2434" w14:textId="2077696B" w:rsidR="003A4B9D" w:rsidRPr="003C6212" w:rsidRDefault="003A4B9D" w:rsidP="00B27C32">
      <w:pPr>
        <w:spacing w:line="259" w:lineRule="auto"/>
        <w:ind w:left="360"/>
        <w:rPr>
          <w:b/>
          <w:bCs/>
        </w:rPr>
      </w:pPr>
      <w:r w:rsidRPr="003C6212">
        <w:rPr>
          <w:b/>
          <w:bCs/>
        </w:rPr>
        <w:t xml:space="preserve">FFS: - </w:t>
      </w:r>
      <w:r w:rsidR="00083A33" w:rsidRPr="003C6212">
        <w:rPr>
          <w:b/>
          <w:bCs/>
        </w:rPr>
        <w:t>V</w:t>
      </w:r>
      <w:r w:rsidRPr="003C6212">
        <w:rPr>
          <w:b/>
          <w:bCs/>
        </w:rPr>
        <w:t>alue</w:t>
      </w:r>
      <w:r w:rsidR="00083A33" w:rsidRPr="003C6212">
        <w:rPr>
          <w:b/>
          <w:bCs/>
        </w:rPr>
        <w:t>s</w:t>
      </w:r>
      <w:r w:rsidRPr="003C6212">
        <w:rPr>
          <w:b/>
          <w:bCs/>
        </w:rPr>
        <w:t xml:space="preserve"> of K</w:t>
      </w:r>
      <w:r w:rsidR="00083A33" w:rsidRPr="003C6212">
        <w:rPr>
          <w:b/>
          <w:bCs/>
          <w:vertAlign w:val="subscript"/>
        </w:rPr>
        <w:t>1</w:t>
      </w:r>
      <w:r w:rsidRPr="003C6212">
        <w:rPr>
          <w:b/>
          <w:bCs/>
          <w:vertAlign w:val="subscript"/>
        </w:rPr>
        <w:t>1</w:t>
      </w:r>
      <w:r w:rsidRPr="003C6212">
        <w:rPr>
          <w:b/>
          <w:bCs/>
        </w:rPr>
        <w:t>, K</w:t>
      </w:r>
      <w:r w:rsidRPr="003C6212">
        <w:rPr>
          <w:b/>
          <w:bCs/>
          <w:vertAlign w:val="subscript"/>
        </w:rPr>
        <w:t>2</w:t>
      </w:r>
      <w:r w:rsidR="00083A33" w:rsidRPr="003C6212">
        <w:rPr>
          <w:b/>
          <w:bCs/>
          <w:vertAlign w:val="subscript"/>
        </w:rPr>
        <w:t>1</w:t>
      </w:r>
      <w:r w:rsidRPr="003C6212">
        <w:rPr>
          <w:b/>
          <w:bCs/>
        </w:rPr>
        <w:t xml:space="preserve"> and </w:t>
      </w:r>
      <w:r w:rsidR="00083A33" w:rsidRPr="003C6212">
        <w:rPr>
          <w:b/>
          <w:bCs/>
        </w:rPr>
        <w:t>K</w:t>
      </w:r>
      <w:r w:rsidR="00083A33" w:rsidRPr="003C6212">
        <w:rPr>
          <w:b/>
          <w:bCs/>
          <w:vertAlign w:val="subscript"/>
        </w:rPr>
        <w:t>22</w:t>
      </w:r>
      <w:r w:rsidRPr="003C6212">
        <w:rPr>
          <w:b/>
          <w:bCs/>
        </w:rPr>
        <w:t xml:space="preserve"> for resource indication</w:t>
      </w:r>
      <w:r w:rsidR="00593F57">
        <w:rPr>
          <w:b/>
          <w:bCs/>
        </w:rPr>
        <w:t>.</w:t>
      </w:r>
    </w:p>
    <w:p w14:paraId="184BDF78" w14:textId="77777777" w:rsidR="003A4B9D" w:rsidRPr="00A1111A" w:rsidRDefault="003A4B9D" w:rsidP="003A4B9D"/>
    <w:p w14:paraId="7F2FF03D" w14:textId="77777777" w:rsidR="003021E5" w:rsidRPr="00A1111A" w:rsidRDefault="003021E5" w:rsidP="003A4B9D">
      <w:pPr>
        <w:rPr>
          <w:b/>
          <w:bCs/>
        </w:rPr>
      </w:pPr>
    </w:p>
    <w:p w14:paraId="0D3FDAE0" w14:textId="49D0B833" w:rsidR="0050630E" w:rsidRDefault="0050630E">
      <w:pPr>
        <w:rPr>
          <w:b/>
          <w:bCs/>
        </w:rPr>
      </w:pPr>
      <w:r w:rsidRPr="412EA397">
        <w:rPr>
          <w:b/>
          <w:bCs/>
        </w:rPr>
        <w:br w:type="page"/>
      </w:r>
    </w:p>
    <w:p w14:paraId="67375DA2" w14:textId="77777777" w:rsidR="003021E5" w:rsidRPr="00A1111A" w:rsidRDefault="003021E5" w:rsidP="003A4B9D">
      <w:pPr>
        <w:rPr>
          <w:b/>
          <w:bCs/>
        </w:rPr>
      </w:pPr>
    </w:p>
    <w:p w14:paraId="7F63802B" w14:textId="2D29DDCA" w:rsidR="003A4B9D" w:rsidRPr="00236C0F" w:rsidRDefault="003A4B9D" w:rsidP="00DF0F97">
      <w:pPr>
        <w:pStyle w:val="ListParagraph"/>
        <w:numPr>
          <w:ilvl w:val="0"/>
          <w:numId w:val="14"/>
        </w:numPr>
        <w:rPr>
          <w:rFonts w:ascii="Arial" w:hAnsi="Arial" w:cs="Arial"/>
          <w:b/>
          <w:bCs/>
          <w:sz w:val="28"/>
          <w:szCs w:val="28"/>
        </w:rPr>
      </w:pPr>
      <w:r w:rsidRPr="00236C0F">
        <w:rPr>
          <w:rFonts w:ascii="Arial" w:hAnsi="Arial" w:cs="Arial"/>
          <w:b/>
          <w:bCs/>
          <w:sz w:val="28"/>
          <w:szCs w:val="28"/>
        </w:rPr>
        <w:t>Scheme-2</w:t>
      </w:r>
      <w:r w:rsidR="005A3532" w:rsidRPr="00236C0F">
        <w:rPr>
          <w:rFonts w:ascii="Arial" w:hAnsi="Arial" w:cs="Arial"/>
          <w:b/>
          <w:bCs/>
          <w:sz w:val="28"/>
          <w:szCs w:val="28"/>
        </w:rPr>
        <w:t>:</w:t>
      </w:r>
      <w:r w:rsidR="00C37E2C" w:rsidRPr="00236C0F">
        <w:rPr>
          <w:rFonts w:ascii="Arial" w:hAnsi="Arial" w:cs="Arial"/>
          <w:b/>
          <w:bCs/>
          <w:sz w:val="28"/>
          <w:szCs w:val="28"/>
        </w:rPr>
        <w:t xml:space="preserve"> Determination of PUSCH resource muting</w:t>
      </w:r>
      <w:r w:rsidR="00AB241E" w:rsidRPr="00236C0F">
        <w:rPr>
          <w:rFonts w:ascii="Arial" w:hAnsi="Arial" w:cs="Arial"/>
          <w:b/>
          <w:bCs/>
          <w:sz w:val="28"/>
          <w:szCs w:val="28"/>
        </w:rPr>
        <w:t xml:space="preserve"> </w:t>
      </w:r>
      <w:r w:rsidR="000018FF" w:rsidRPr="00236C0F">
        <w:rPr>
          <w:rFonts w:ascii="Arial" w:hAnsi="Arial" w:cs="Arial"/>
          <w:b/>
          <w:bCs/>
          <w:sz w:val="28"/>
          <w:szCs w:val="28"/>
        </w:rPr>
        <w:t xml:space="preserve">and </w:t>
      </w:r>
      <w:r w:rsidR="00E84A86" w:rsidRPr="00236C0F">
        <w:rPr>
          <w:rFonts w:ascii="Arial" w:hAnsi="Arial" w:cs="Arial"/>
          <w:b/>
          <w:bCs/>
          <w:sz w:val="28"/>
          <w:szCs w:val="28"/>
        </w:rPr>
        <w:t>enable/disable</w:t>
      </w:r>
      <w:r w:rsidR="000018FF" w:rsidRPr="00236C0F">
        <w:rPr>
          <w:rFonts w:ascii="Arial" w:hAnsi="Arial" w:cs="Arial"/>
          <w:b/>
          <w:bCs/>
          <w:sz w:val="28"/>
          <w:szCs w:val="28"/>
        </w:rPr>
        <w:t xml:space="preserve"> using</w:t>
      </w:r>
      <w:r w:rsidR="00AB241E" w:rsidRPr="00236C0F">
        <w:rPr>
          <w:rFonts w:ascii="Arial" w:hAnsi="Arial" w:cs="Arial"/>
          <w:b/>
          <w:bCs/>
          <w:sz w:val="28"/>
          <w:szCs w:val="28"/>
        </w:rPr>
        <w:t xml:space="preserve"> existing DCI field</w:t>
      </w:r>
      <w:r w:rsidR="00623D1D" w:rsidRPr="00236C0F">
        <w:rPr>
          <w:rFonts w:ascii="Arial" w:hAnsi="Arial" w:cs="Arial"/>
          <w:b/>
          <w:bCs/>
          <w:sz w:val="28"/>
          <w:szCs w:val="28"/>
        </w:rPr>
        <w:t xml:space="preserve"> dynamically or using RRC message semi</w:t>
      </w:r>
      <w:r w:rsidR="00DB1AB8" w:rsidRPr="00236C0F">
        <w:rPr>
          <w:rFonts w:ascii="Arial" w:hAnsi="Arial" w:cs="Arial"/>
          <w:b/>
          <w:bCs/>
          <w:sz w:val="28"/>
          <w:szCs w:val="28"/>
        </w:rPr>
        <w:t>-</w:t>
      </w:r>
      <w:r w:rsidR="00623D1D" w:rsidRPr="00236C0F">
        <w:rPr>
          <w:rFonts w:ascii="Arial" w:hAnsi="Arial" w:cs="Arial"/>
          <w:b/>
          <w:bCs/>
          <w:sz w:val="28"/>
          <w:szCs w:val="28"/>
        </w:rPr>
        <w:t>statically</w:t>
      </w:r>
    </w:p>
    <w:p w14:paraId="29FD0CE2" w14:textId="77777777" w:rsidR="00A36104" w:rsidRDefault="00A36104" w:rsidP="00A77D37">
      <w:pPr>
        <w:ind w:left="360"/>
      </w:pPr>
    </w:p>
    <w:p w14:paraId="2738E816" w14:textId="3B655DCD" w:rsidR="003A4B9D" w:rsidRPr="00C50EBF" w:rsidRDefault="00CB23E9" w:rsidP="00A77D37">
      <w:pPr>
        <w:ind w:left="360"/>
      </w:pPr>
      <w:r>
        <w:t>T</w:t>
      </w:r>
      <w:r w:rsidR="003A4B9D" w:rsidRPr="00C50EBF">
        <w:t xml:space="preserve">o measure the gNB-gNB CLI due to </w:t>
      </w:r>
      <w:r w:rsidR="00F058AB">
        <w:t xml:space="preserve">the PDCCH channel, we need to mute one OFDM symbol from the first three OFDM symbols of the slot and the second symbol from the last 11 OFDM symbols of the slot to measure the gNB-gNB CLI due to the </w:t>
      </w:r>
      <w:r w:rsidR="003A4B9D" w:rsidRPr="00C50EBF">
        <w:t>PDSCH channel.</w:t>
      </w:r>
    </w:p>
    <w:p w14:paraId="15521ADB" w14:textId="6AFC3DA7" w:rsidR="00F87B0F" w:rsidRDefault="00F87B0F" w:rsidP="00A77D37">
      <w:pPr>
        <w:ind w:left="360"/>
      </w:pPr>
    </w:p>
    <w:p w14:paraId="69D626A7" w14:textId="4BA44B92" w:rsidR="00513AAB" w:rsidRDefault="00513AAB" w:rsidP="00A77D37">
      <w:pPr>
        <w:ind w:left="360"/>
      </w:pPr>
      <w:r>
        <w:t xml:space="preserve">In this scheme, we propose to </w:t>
      </w:r>
      <w:r w:rsidR="001242D7" w:rsidRPr="001242D7">
        <w:t>enable/disable</w:t>
      </w:r>
      <w:r w:rsidR="001242D7">
        <w:rPr>
          <w:b/>
          <w:bCs/>
        </w:rPr>
        <w:t xml:space="preserve"> </w:t>
      </w:r>
      <w:r>
        <w:t>the PUSCH resource muting in two ways</w:t>
      </w:r>
      <w:r w:rsidR="00C16C64">
        <w:t>: 1) Dynamic indication using DCI format 0_1 and 0_2 and 2) semi-static</w:t>
      </w:r>
      <w:r>
        <w:t xml:space="preserve"> indication using RRC message</w:t>
      </w:r>
      <w:r w:rsidR="00BF4FA3">
        <w:t>.</w:t>
      </w:r>
    </w:p>
    <w:p w14:paraId="6DED0177" w14:textId="77777777" w:rsidR="00C947FB" w:rsidRDefault="00C947FB" w:rsidP="00A77D37">
      <w:pPr>
        <w:ind w:left="360"/>
        <w:rPr>
          <w:rFonts w:eastAsiaTheme="minorEastAsia"/>
          <w:b/>
          <w:bCs/>
          <w:lang w:val="en-IN"/>
        </w:rPr>
      </w:pPr>
    </w:p>
    <w:p w14:paraId="398C02FF" w14:textId="77777777" w:rsidR="00D954A1" w:rsidRPr="00D954A1" w:rsidRDefault="00D954A1" w:rsidP="00DF0F97">
      <w:pPr>
        <w:pStyle w:val="ListParagraph"/>
        <w:numPr>
          <w:ilvl w:val="0"/>
          <w:numId w:val="17"/>
        </w:numPr>
        <w:spacing w:after="200"/>
        <w:contextualSpacing/>
        <w:rPr>
          <w:rFonts w:ascii="Times New Roman" w:eastAsiaTheme="minorEastAsia" w:hAnsi="Times New Roman"/>
          <w:sz w:val="20"/>
          <w:szCs w:val="20"/>
          <w:lang w:val="en-IN"/>
        </w:rPr>
      </w:pPr>
      <w:r w:rsidRPr="00D954A1">
        <w:rPr>
          <w:rFonts w:ascii="Times New Roman" w:eastAsiaTheme="minorEastAsia" w:hAnsi="Times New Roman"/>
          <w:b/>
          <w:bCs/>
          <w:sz w:val="20"/>
          <w:szCs w:val="20"/>
          <w:lang w:val="en-IN"/>
        </w:rPr>
        <w:t>Dynamic indication of muting flag</w:t>
      </w:r>
    </w:p>
    <w:p w14:paraId="7C6EECD1" w14:textId="31DE702D" w:rsidR="00F87B0F" w:rsidRPr="00D954A1" w:rsidRDefault="00C70EB4" w:rsidP="26CBDBEE">
      <w:pPr>
        <w:pStyle w:val="ListParagraph"/>
        <w:spacing w:after="200" w:line="276" w:lineRule="auto"/>
        <w:ind w:left="810"/>
        <w:contextualSpacing/>
        <w:rPr>
          <w:rFonts w:ascii="Times New Roman" w:eastAsia="Times New Roman" w:hAnsi="Times New Roman"/>
          <w:sz w:val="20"/>
          <w:szCs w:val="20"/>
          <w:lang w:val="en-IN"/>
        </w:rPr>
      </w:pPr>
      <w:r w:rsidRPr="26CBDBEE">
        <w:rPr>
          <w:rFonts w:ascii="Times New Roman" w:eastAsia="Times New Roman" w:hAnsi="Times New Roman"/>
          <w:sz w:val="20"/>
          <w:szCs w:val="20"/>
          <w:lang w:val="en-IN"/>
        </w:rPr>
        <w:t>The</w:t>
      </w:r>
      <w:r w:rsidR="00C712F3" w:rsidRPr="26CBDBEE">
        <w:rPr>
          <w:rFonts w:ascii="Times New Roman" w:eastAsia="Times New Roman" w:hAnsi="Times New Roman"/>
          <w:sz w:val="20"/>
          <w:szCs w:val="20"/>
          <w:lang w:val="en-IN"/>
        </w:rPr>
        <w:t xml:space="preserve"> dynamic indication </w:t>
      </w:r>
      <w:r w:rsidR="00C82BDF" w:rsidRPr="26CBDBEE">
        <w:rPr>
          <w:rFonts w:ascii="Times New Roman" w:eastAsia="Times New Roman" w:hAnsi="Times New Roman"/>
          <w:sz w:val="20"/>
          <w:szCs w:val="20"/>
          <w:lang w:val="en-IN"/>
        </w:rPr>
        <w:t xml:space="preserve">of PUSCH resource muting is done by sending </w:t>
      </w:r>
      <w:r w:rsidR="00C712F3" w:rsidRPr="26CBDBEE">
        <w:rPr>
          <w:rFonts w:ascii="Times New Roman" w:eastAsia="Times New Roman" w:hAnsi="Times New Roman"/>
          <w:sz w:val="20"/>
          <w:szCs w:val="20"/>
          <w:lang w:val="en-IN"/>
        </w:rPr>
        <w:t>the muting flag</w:t>
      </w:r>
      <w:r w:rsidRPr="26CBDBEE">
        <w:rPr>
          <w:rFonts w:ascii="Times New Roman" w:eastAsia="Times New Roman" w:hAnsi="Times New Roman"/>
          <w:sz w:val="20"/>
          <w:szCs w:val="20"/>
          <w:lang w:val="en-IN"/>
        </w:rPr>
        <w:t xml:space="preserve"> to UEs</w:t>
      </w:r>
      <w:r w:rsidR="00C712F3" w:rsidRPr="26CBDBEE">
        <w:rPr>
          <w:rFonts w:ascii="Times New Roman" w:eastAsia="Times New Roman" w:hAnsi="Times New Roman"/>
          <w:sz w:val="20"/>
          <w:szCs w:val="20"/>
          <w:lang w:val="en-IN"/>
        </w:rPr>
        <w:t xml:space="preserve"> over downlink control channel.</w:t>
      </w:r>
      <w:r w:rsidR="1A425460" w:rsidRPr="26CBDBEE">
        <w:rPr>
          <w:rFonts w:ascii="Times New Roman" w:eastAsia="Times New Roman" w:hAnsi="Times New Roman"/>
          <w:sz w:val="20"/>
          <w:szCs w:val="20"/>
          <w:lang w:val="en-IN"/>
        </w:rPr>
        <w:t xml:space="preserve"> The p</w:t>
      </w:r>
      <w:r w:rsidR="3FF395AC" w:rsidRPr="26CBDBEE">
        <w:rPr>
          <w:rFonts w:ascii="Times New Roman" w:eastAsia="Times New Roman" w:hAnsi="Times New Roman"/>
          <w:sz w:val="20"/>
          <w:szCs w:val="20"/>
          <w:lang w:val="en-IN"/>
        </w:rPr>
        <w:t>rovisioning of one bit to transmit a muting flag by reusing existing DCI field. For example, UL/SUL indicator bit can be reused for PUSCH resource muting enable/disable as follows.</w:t>
      </w:r>
    </w:p>
    <w:p w14:paraId="5D5F4F95" w14:textId="5B2AEA5C" w:rsidR="00F87B0F" w:rsidRPr="00D954A1" w:rsidRDefault="3FF395AC" w:rsidP="26CBDBEE">
      <w:pPr>
        <w:spacing w:after="200" w:line="276" w:lineRule="auto"/>
        <w:ind w:left="810"/>
        <w:contextualSpacing/>
        <w:rPr>
          <w:rFonts w:eastAsia="Times New Roman"/>
          <w:lang w:val="en-IN"/>
        </w:rPr>
      </w:pPr>
      <w:r w:rsidRPr="26CBDBEE">
        <w:rPr>
          <w:rFonts w:eastAsia="Times New Roman"/>
        </w:rPr>
        <w:t>For SBFD carrier</w:t>
      </w:r>
    </w:p>
    <w:p w14:paraId="0670FCE7" w14:textId="77777777" w:rsidR="00F87B0F" w:rsidRPr="00D954A1" w:rsidRDefault="3FF395AC" w:rsidP="00DF0F97">
      <w:pPr>
        <w:pStyle w:val="ListParagraph"/>
        <w:numPr>
          <w:ilvl w:val="0"/>
          <w:numId w:val="13"/>
        </w:numPr>
        <w:spacing w:after="200" w:line="276" w:lineRule="auto"/>
        <w:ind w:left="2520"/>
        <w:contextualSpacing/>
        <w:rPr>
          <w:rFonts w:ascii="Times New Roman" w:eastAsia="Times New Roman" w:hAnsi="Times New Roman"/>
          <w:sz w:val="20"/>
          <w:szCs w:val="20"/>
          <w:lang w:val="en-IN"/>
        </w:rPr>
      </w:pPr>
      <w:r w:rsidRPr="26CBDBEE">
        <w:rPr>
          <w:rFonts w:ascii="Times New Roman" w:eastAsia="Times New Roman" w:hAnsi="Times New Roman"/>
          <w:sz w:val="20"/>
          <w:szCs w:val="20"/>
        </w:rPr>
        <w:t>1 bit for PUSCH resource muting enable/disable in SBFD slots, where 0 indicates muting disabled and 1 indicates muting enabled.</w:t>
      </w:r>
    </w:p>
    <w:p w14:paraId="16DA2080" w14:textId="77777777" w:rsidR="00F87B0F" w:rsidRPr="00D954A1" w:rsidRDefault="3FF395AC" w:rsidP="26CBDBEE">
      <w:pPr>
        <w:spacing w:after="200" w:line="276" w:lineRule="auto"/>
        <w:ind w:left="720" w:firstLine="720"/>
        <w:contextualSpacing/>
        <w:rPr>
          <w:rFonts w:eastAsia="Times New Roman"/>
          <w:lang w:val="en-IN"/>
        </w:rPr>
      </w:pPr>
      <w:r w:rsidRPr="26CBDBEE">
        <w:rPr>
          <w:rFonts w:eastAsia="Times New Roman"/>
        </w:rPr>
        <w:t>Otherwise</w:t>
      </w:r>
    </w:p>
    <w:p w14:paraId="3EA7050B" w14:textId="77777777" w:rsidR="00F87B0F" w:rsidRPr="00D954A1" w:rsidRDefault="3FF395AC" w:rsidP="00DF0F97">
      <w:pPr>
        <w:pStyle w:val="ListParagraph"/>
        <w:numPr>
          <w:ilvl w:val="0"/>
          <w:numId w:val="13"/>
        </w:numPr>
        <w:spacing w:after="200" w:line="276" w:lineRule="auto"/>
        <w:ind w:left="2520"/>
        <w:contextualSpacing/>
        <w:rPr>
          <w:rFonts w:ascii="Times New Roman" w:eastAsia="Times New Roman" w:hAnsi="Times New Roman"/>
          <w:sz w:val="20"/>
          <w:szCs w:val="20"/>
          <w:lang w:val="en-IN"/>
        </w:rPr>
      </w:pPr>
      <w:r w:rsidRPr="26CBDBEE">
        <w:rPr>
          <w:rFonts w:ascii="Times New Roman" w:eastAsia="Times New Roman" w:hAnsi="Times New Roman"/>
          <w:sz w:val="20"/>
          <w:szCs w:val="20"/>
        </w:rPr>
        <w:t xml:space="preserve">0 bit for UEs not configured with </w:t>
      </w:r>
      <w:r w:rsidRPr="26CBDBEE">
        <w:rPr>
          <w:rFonts w:ascii="Times New Roman" w:eastAsia="Times New Roman" w:hAnsi="Times New Roman"/>
          <w:i/>
          <w:iCs/>
          <w:sz w:val="20"/>
          <w:szCs w:val="20"/>
        </w:rPr>
        <w:t>supplementaryUplink</w:t>
      </w:r>
      <w:r w:rsidRPr="26CBDBEE">
        <w:rPr>
          <w:rFonts w:ascii="Times New Roman" w:eastAsia="Times New Roman" w:hAnsi="Times New Roman"/>
          <w:sz w:val="20"/>
          <w:szCs w:val="20"/>
        </w:rPr>
        <w:t xml:space="preserve"> in </w:t>
      </w:r>
      <w:r w:rsidRPr="26CBDBEE">
        <w:rPr>
          <w:rFonts w:ascii="Times New Roman" w:eastAsia="Times New Roman" w:hAnsi="Times New Roman"/>
          <w:i/>
          <w:iCs/>
          <w:sz w:val="20"/>
          <w:szCs w:val="20"/>
        </w:rPr>
        <w:t>ServingCellConfig</w:t>
      </w:r>
      <w:r w:rsidRPr="26CBDBEE">
        <w:rPr>
          <w:rFonts w:ascii="Times New Roman" w:eastAsia="Times New Roman" w:hAnsi="Times New Roman"/>
          <w:sz w:val="20"/>
          <w:szCs w:val="20"/>
        </w:rPr>
        <w:t xml:space="preserve"> in the cell or UEs configured with </w:t>
      </w:r>
      <w:r w:rsidRPr="26CBDBEE">
        <w:rPr>
          <w:rFonts w:ascii="Times New Roman" w:eastAsia="Times New Roman" w:hAnsi="Times New Roman"/>
          <w:i/>
          <w:iCs/>
          <w:sz w:val="20"/>
          <w:szCs w:val="20"/>
        </w:rPr>
        <w:t>supplementaryUplink</w:t>
      </w:r>
      <w:r w:rsidRPr="26CBDBEE">
        <w:rPr>
          <w:rFonts w:ascii="Times New Roman" w:eastAsia="Times New Roman" w:hAnsi="Times New Roman"/>
          <w:sz w:val="20"/>
          <w:szCs w:val="20"/>
        </w:rPr>
        <w:t xml:space="preserve"> in </w:t>
      </w:r>
      <w:r w:rsidRPr="26CBDBEE">
        <w:rPr>
          <w:rFonts w:ascii="Times New Roman" w:eastAsia="Times New Roman" w:hAnsi="Times New Roman"/>
          <w:i/>
          <w:iCs/>
          <w:sz w:val="20"/>
          <w:szCs w:val="20"/>
        </w:rPr>
        <w:t>ServingCellConfig</w:t>
      </w:r>
      <w:r w:rsidRPr="26CBDBEE">
        <w:rPr>
          <w:rFonts w:ascii="Times New Roman" w:eastAsia="Times New Roman" w:hAnsi="Times New Roman"/>
          <w:sz w:val="20"/>
          <w:szCs w:val="20"/>
        </w:rPr>
        <w:t xml:space="preserve"> in the cell but only one carrier in the cell is configured for PUSCH transmission.</w:t>
      </w:r>
    </w:p>
    <w:p w14:paraId="6C0C28E3" w14:textId="7F7CA7D5" w:rsidR="00F87B0F" w:rsidRPr="00D954A1" w:rsidRDefault="3FF395AC" w:rsidP="26CBDBEE">
      <w:pPr>
        <w:pStyle w:val="ListParagraph"/>
        <w:spacing w:after="200" w:line="276" w:lineRule="auto"/>
        <w:ind w:left="2520"/>
        <w:contextualSpacing/>
        <w:rPr>
          <w:rFonts w:ascii="Times New Roman" w:eastAsia="Times New Roman" w:hAnsi="Times New Roman"/>
          <w:sz w:val="20"/>
          <w:szCs w:val="20"/>
          <w:lang w:val="en-IN"/>
        </w:rPr>
      </w:pPr>
      <w:r w:rsidRPr="26CBDBEE">
        <w:rPr>
          <w:rFonts w:ascii="Times New Roman" w:eastAsia="Times New Roman" w:hAnsi="Times New Roman"/>
          <w:sz w:val="20"/>
          <w:szCs w:val="20"/>
        </w:rPr>
        <w:t>1 bit for UL/SUL indication.</w:t>
      </w:r>
    </w:p>
    <w:p w14:paraId="73AA885B" w14:textId="77A857E8" w:rsidR="00F87B0F" w:rsidRDefault="00C80ED1" w:rsidP="00DF0F97">
      <w:pPr>
        <w:numPr>
          <w:ilvl w:val="0"/>
          <w:numId w:val="17"/>
        </w:numPr>
        <w:spacing w:after="200" w:line="276" w:lineRule="auto"/>
        <w:contextualSpacing/>
        <w:rPr>
          <w:rFonts w:eastAsiaTheme="minorEastAsia"/>
          <w:b/>
          <w:bCs/>
          <w:lang w:val="en-IN"/>
        </w:rPr>
      </w:pPr>
      <w:r w:rsidRPr="26CBDBEE">
        <w:rPr>
          <w:rFonts w:eastAsiaTheme="minorEastAsia"/>
          <w:b/>
          <w:bCs/>
          <w:lang w:val="en-IN"/>
        </w:rPr>
        <w:t>Semi-static</w:t>
      </w:r>
      <w:r w:rsidR="00F87B0F" w:rsidRPr="26CBDBEE">
        <w:rPr>
          <w:rFonts w:eastAsiaTheme="minorEastAsia"/>
          <w:b/>
          <w:bCs/>
          <w:lang w:val="en-IN"/>
        </w:rPr>
        <w:t xml:space="preserve"> indication of muting flag</w:t>
      </w:r>
    </w:p>
    <w:p w14:paraId="008D1BCB" w14:textId="0FCE82A1" w:rsidR="004212F4" w:rsidRDefault="002241CC" w:rsidP="0065673A">
      <w:pPr>
        <w:ind w:left="90" w:firstLine="720"/>
        <w:rPr>
          <w:rFonts w:eastAsiaTheme="minorEastAsia"/>
          <w:lang w:val="en-IN"/>
        </w:rPr>
      </w:pPr>
      <w:r w:rsidRPr="002241CC">
        <w:rPr>
          <w:rFonts w:eastAsiaTheme="minorEastAsia"/>
          <w:lang w:val="en-IN"/>
        </w:rPr>
        <w:t>In this case, the Muting flag is configured using the RRC messaging.</w:t>
      </w:r>
    </w:p>
    <w:p w14:paraId="4ACEFC3D" w14:textId="77777777" w:rsidR="00E722AD" w:rsidRPr="00E872E4" w:rsidRDefault="00E722AD" w:rsidP="00E872E4">
      <w:pPr>
        <w:rPr>
          <w:rFonts w:eastAsiaTheme="minorEastAsia"/>
          <w:lang w:val="en-IN"/>
        </w:rPr>
      </w:pPr>
    </w:p>
    <w:p w14:paraId="2BDF50FD" w14:textId="38085764" w:rsidR="00C16647" w:rsidRPr="003B4FDB" w:rsidRDefault="00ED0832" w:rsidP="008D2A5D">
      <w:pPr>
        <w:pStyle w:val="ListParagraph"/>
        <w:ind w:left="0"/>
        <w:rPr>
          <w:rFonts w:eastAsiaTheme="minorEastAsia"/>
          <w:lang w:val="en-IN"/>
        </w:rPr>
      </w:pPr>
      <w:r w:rsidRPr="003B4FDB">
        <w:rPr>
          <w:rFonts w:ascii="Times New Roman" w:eastAsiaTheme="minorEastAsia" w:hAnsi="Times New Roman"/>
          <w:sz w:val="20"/>
          <w:szCs w:val="20"/>
          <w:lang w:val="en-IN"/>
        </w:rPr>
        <w:t>The</w:t>
      </w:r>
      <w:r w:rsidR="003A4B9D" w:rsidRPr="003B4FDB">
        <w:rPr>
          <w:rFonts w:ascii="Times New Roman" w:eastAsiaTheme="minorEastAsia" w:hAnsi="Times New Roman"/>
          <w:sz w:val="20"/>
          <w:szCs w:val="20"/>
          <w:lang w:val="en-IN"/>
        </w:rPr>
        <w:t xml:space="preserve"> UE and gNB </w:t>
      </w:r>
      <w:r w:rsidR="004212F4">
        <w:rPr>
          <w:rFonts w:ascii="Times New Roman" w:eastAsiaTheme="minorEastAsia" w:hAnsi="Times New Roman"/>
          <w:sz w:val="20"/>
          <w:szCs w:val="20"/>
          <w:lang w:val="en-IN"/>
        </w:rPr>
        <w:t xml:space="preserve">determine the symbol in the slot that needs to be muted based on the PUSCH resource configuration using a </w:t>
      </w:r>
      <w:r w:rsidR="001576F9" w:rsidRPr="003B4FDB">
        <w:rPr>
          <w:rFonts w:ascii="Times New Roman" w:eastAsiaTheme="minorEastAsia" w:hAnsi="Times New Roman"/>
          <w:sz w:val="20"/>
          <w:szCs w:val="20"/>
          <w:lang w:val="en-IN"/>
        </w:rPr>
        <w:t>defined set of rule</w:t>
      </w:r>
      <w:r w:rsidR="00EC088C" w:rsidRPr="003B4FDB">
        <w:rPr>
          <w:rFonts w:ascii="Times New Roman" w:eastAsiaTheme="minorEastAsia" w:hAnsi="Times New Roman"/>
          <w:sz w:val="20"/>
          <w:szCs w:val="20"/>
          <w:lang w:val="en-IN"/>
        </w:rPr>
        <w:t xml:space="preserve">s. </w:t>
      </w:r>
      <w:r w:rsidR="00C16647" w:rsidRPr="003B4FDB">
        <w:rPr>
          <w:rFonts w:ascii="Times New Roman" w:eastAsiaTheme="minorEastAsia" w:hAnsi="Times New Roman"/>
          <w:sz w:val="20"/>
          <w:szCs w:val="20"/>
          <w:lang w:val="en-IN"/>
        </w:rPr>
        <w:t xml:space="preserve">When muting is enabled, </w:t>
      </w:r>
      <w:r w:rsidR="00820CBF" w:rsidRPr="003B4FDB">
        <w:rPr>
          <w:rFonts w:ascii="Times New Roman" w:eastAsiaTheme="minorEastAsia" w:hAnsi="Times New Roman"/>
          <w:sz w:val="20"/>
          <w:szCs w:val="20"/>
          <w:lang w:val="en-IN"/>
        </w:rPr>
        <w:t>the</w:t>
      </w:r>
      <w:r w:rsidR="00C16647" w:rsidRPr="003B4FDB">
        <w:rPr>
          <w:rFonts w:ascii="Times New Roman" w:eastAsiaTheme="minorEastAsia" w:hAnsi="Times New Roman"/>
          <w:sz w:val="20"/>
          <w:szCs w:val="20"/>
          <w:lang w:val="en-IN"/>
        </w:rPr>
        <w:t xml:space="preserve"> muted symbol number</w:t>
      </w:r>
      <w:r w:rsidR="00820CBF" w:rsidRPr="003B4FDB">
        <w:rPr>
          <w:rFonts w:ascii="Times New Roman" w:eastAsiaTheme="minorEastAsia" w:hAnsi="Times New Roman"/>
          <w:sz w:val="20"/>
          <w:szCs w:val="20"/>
          <w:lang w:val="en-IN"/>
        </w:rPr>
        <w:t xml:space="preserve"> of</w:t>
      </w:r>
      <w:r w:rsidR="00C16647" w:rsidRPr="003B4FDB">
        <w:rPr>
          <w:rFonts w:ascii="Times New Roman" w:eastAsiaTheme="minorEastAsia" w:hAnsi="Times New Roman"/>
          <w:sz w:val="20"/>
          <w:szCs w:val="20"/>
          <w:lang w:val="en-IN"/>
        </w:rPr>
        <w:t xml:space="preserve"> a slot is determined as follows</w:t>
      </w:r>
      <w:r w:rsidR="004C541E" w:rsidRPr="003B4FDB">
        <w:rPr>
          <w:rFonts w:ascii="Times New Roman" w:eastAsiaTheme="minorEastAsia" w:hAnsi="Times New Roman"/>
          <w:sz w:val="20"/>
          <w:szCs w:val="20"/>
          <w:lang w:val="en-IN"/>
        </w:rPr>
        <w:t>,</w:t>
      </w:r>
    </w:p>
    <w:p w14:paraId="3132CFA1" w14:textId="77777777" w:rsidR="00C16647" w:rsidRPr="003C6212" w:rsidRDefault="00C16647" w:rsidP="00EB0CCA">
      <w:pPr>
        <w:rPr>
          <w:b/>
          <w:bCs/>
        </w:rPr>
      </w:pPr>
      <w:r w:rsidRPr="003C6212">
        <w:rPr>
          <w:b/>
          <w:bCs/>
        </w:rPr>
        <w:t>First muting symbol number calculation</w:t>
      </w:r>
    </w:p>
    <w:p w14:paraId="0554258A" w14:textId="330D5FA3" w:rsidR="00C16647" w:rsidRPr="003C6212" w:rsidRDefault="2650EB5C" w:rsidP="00DF0F97">
      <w:pPr>
        <w:pStyle w:val="ListParagraph"/>
        <w:numPr>
          <w:ilvl w:val="0"/>
          <w:numId w:val="9"/>
        </w:numPr>
        <w:rPr>
          <w:rFonts w:ascii="Times New Roman" w:hAnsi="Times New Roman"/>
          <w:sz w:val="20"/>
          <w:szCs w:val="20"/>
        </w:rPr>
      </w:pPr>
      <w:r w:rsidRPr="74D1E604">
        <w:rPr>
          <w:rFonts w:ascii="Times New Roman" w:hAnsi="Times New Roman"/>
          <w:sz w:val="20"/>
          <w:szCs w:val="20"/>
        </w:rPr>
        <w:t>The first</w:t>
      </w:r>
      <w:r w:rsidR="00C16647" w:rsidRPr="74D1E604">
        <w:rPr>
          <w:rFonts w:ascii="Times New Roman" w:hAnsi="Times New Roman"/>
          <w:sz w:val="20"/>
          <w:szCs w:val="20"/>
        </w:rPr>
        <w:t xml:space="preserve"> available symbol out of </w:t>
      </w:r>
      <w:r w:rsidRPr="74D1E604">
        <w:rPr>
          <w:rFonts w:ascii="Times New Roman" w:hAnsi="Times New Roman"/>
          <w:sz w:val="20"/>
          <w:szCs w:val="20"/>
        </w:rPr>
        <w:t>the first</w:t>
      </w:r>
      <w:r w:rsidR="00C16647" w:rsidRPr="74D1E604">
        <w:rPr>
          <w:rFonts w:ascii="Times New Roman" w:hAnsi="Times New Roman"/>
          <w:sz w:val="20"/>
          <w:szCs w:val="20"/>
        </w:rPr>
        <w:t xml:space="preserve"> 3 </w:t>
      </w:r>
      <w:r w:rsidR="2EEA0230" w:rsidRPr="74D1E604">
        <w:rPr>
          <w:rFonts w:ascii="Times New Roman" w:hAnsi="Times New Roman"/>
          <w:sz w:val="20"/>
          <w:szCs w:val="20"/>
        </w:rPr>
        <w:t>symbols</w:t>
      </w:r>
      <w:r w:rsidR="00C16647" w:rsidRPr="74D1E604">
        <w:rPr>
          <w:rFonts w:ascii="Times New Roman" w:hAnsi="Times New Roman"/>
          <w:sz w:val="20"/>
          <w:szCs w:val="20"/>
        </w:rPr>
        <w:t xml:space="preserve"> of </w:t>
      </w:r>
      <w:r w:rsidR="00BD675B">
        <w:rPr>
          <w:rFonts w:ascii="Times New Roman" w:hAnsi="Times New Roman"/>
          <w:sz w:val="20"/>
          <w:szCs w:val="20"/>
        </w:rPr>
        <w:t xml:space="preserve">the slot is muted to measure the gNB-gNB CLI due to the </w:t>
      </w:r>
      <w:r w:rsidR="00C16647" w:rsidRPr="74D1E604">
        <w:rPr>
          <w:rFonts w:ascii="Times New Roman" w:hAnsi="Times New Roman"/>
          <w:sz w:val="20"/>
          <w:szCs w:val="20"/>
        </w:rPr>
        <w:t xml:space="preserve">PDCCH channel. If </w:t>
      </w:r>
      <w:r w:rsidR="11E5B130" w:rsidRPr="74D1E604">
        <w:rPr>
          <w:rFonts w:ascii="Times New Roman" w:hAnsi="Times New Roman"/>
          <w:sz w:val="20"/>
          <w:szCs w:val="20"/>
        </w:rPr>
        <w:t>a symbol</w:t>
      </w:r>
      <w:r w:rsidR="00C16647" w:rsidRPr="74D1E604">
        <w:rPr>
          <w:rFonts w:ascii="Times New Roman" w:hAnsi="Times New Roman"/>
          <w:sz w:val="20"/>
          <w:szCs w:val="20"/>
        </w:rPr>
        <w:t xml:space="preserve"> is not available for muting in </w:t>
      </w:r>
      <w:r w:rsidR="1C70A32C" w:rsidRPr="74D1E604">
        <w:rPr>
          <w:rFonts w:ascii="Times New Roman" w:hAnsi="Times New Roman"/>
          <w:sz w:val="20"/>
          <w:szCs w:val="20"/>
        </w:rPr>
        <w:t>the first</w:t>
      </w:r>
      <w:r w:rsidR="00C16647" w:rsidRPr="74D1E604">
        <w:rPr>
          <w:rFonts w:ascii="Times New Roman" w:hAnsi="Times New Roman"/>
          <w:sz w:val="20"/>
          <w:szCs w:val="20"/>
        </w:rPr>
        <w:t xml:space="preserve"> three </w:t>
      </w:r>
      <w:r w:rsidR="4BCF09EA" w:rsidRPr="74D1E604">
        <w:rPr>
          <w:rFonts w:ascii="Times New Roman" w:hAnsi="Times New Roman"/>
          <w:sz w:val="20"/>
          <w:szCs w:val="20"/>
        </w:rPr>
        <w:t>symbols</w:t>
      </w:r>
      <w:r w:rsidR="00C16647" w:rsidRPr="74D1E604">
        <w:rPr>
          <w:rFonts w:ascii="Times New Roman" w:hAnsi="Times New Roman"/>
          <w:sz w:val="20"/>
          <w:szCs w:val="20"/>
        </w:rPr>
        <w:t xml:space="preserve"> of </w:t>
      </w:r>
      <w:r w:rsidR="58183139" w:rsidRPr="74D1E604">
        <w:rPr>
          <w:rFonts w:ascii="Times New Roman" w:hAnsi="Times New Roman"/>
          <w:sz w:val="20"/>
          <w:szCs w:val="20"/>
        </w:rPr>
        <w:t>a slot</w:t>
      </w:r>
      <w:r w:rsidR="00C16647" w:rsidRPr="74D1E604">
        <w:rPr>
          <w:rFonts w:ascii="Times New Roman" w:hAnsi="Times New Roman"/>
          <w:sz w:val="20"/>
          <w:szCs w:val="20"/>
        </w:rPr>
        <w:t xml:space="preserve">, then no symbol is muted to measure the gNB-gNB CLI due to </w:t>
      </w:r>
      <w:r w:rsidR="00BD675B">
        <w:rPr>
          <w:rFonts w:ascii="Times New Roman" w:hAnsi="Times New Roman"/>
          <w:sz w:val="20"/>
          <w:szCs w:val="20"/>
        </w:rPr>
        <w:t xml:space="preserve">the </w:t>
      </w:r>
      <w:r w:rsidR="00C16647" w:rsidRPr="74D1E604">
        <w:rPr>
          <w:rFonts w:ascii="Times New Roman" w:hAnsi="Times New Roman"/>
          <w:sz w:val="20"/>
          <w:szCs w:val="20"/>
        </w:rPr>
        <w:t>PDCCH channel.</w:t>
      </w:r>
    </w:p>
    <w:p w14:paraId="0830CEA4" w14:textId="77777777" w:rsidR="00C16647" w:rsidRPr="003C6212" w:rsidRDefault="00C16647" w:rsidP="00EB0CCA">
      <w:pPr>
        <w:pStyle w:val="ListParagraph"/>
        <w:rPr>
          <w:rFonts w:ascii="Times New Roman" w:hAnsi="Times New Roman"/>
          <w:sz w:val="20"/>
          <w:szCs w:val="20"/>
        </w:rPr>
      </w:pPr>
    </w:p>
    <w:p w14:paraId="53742332" w14:textId="77777777" w:rsidR="00C16647" w:rsidRPr="003C6212" w:rsidRDefault="00C16647" w:rsidP="00EB0CCA">
      <w:pPr>
        <w:rPr>
          <w:b/>
          <w:bCs/>
        </w:rPr>
      </w:pPr>
      <w:r w:rsidRPr="003C6212">
        <w:rPr>
          <w:b/>
          <w:bCs/>
        </w:rPr>
        <w:t>Second muting symbol number calculation</w:t>
      </w:r>
    </w:p>
    <w:p w14:paraId="29772928" w14:textId="795DBA60" w:rsidR="00C16647" w:rsidRPr="003C6212" w:rsidRDefault="00C16647" w:rsidP="00DF0F97">
      <w:pPr>
        <w:pStyle w:val="ListParagraph"/>
        <w:numPr>
          <w:ilvl w:val="0"/>
          <w:numId w:val="9"/>
        </w:numPr>
        <w:rPr>
          <w:rFonts w:ascii="Times New Roman" w:hAnsi="Times New Roman"/>
          <w:sz w:val="20"/>
          <w:szCs w:val="20"/>
        </w:rPr>
      </w:pPr>
      <w:r w:rsidRPr="74D1E604">
        <w:rPr>
          <w:rFonts w:ascii="Times New Roman" w:hAnsi="Times New Roman"/>
          <w:sz w:val="20"/>
          <w:szCs w:val="20"/>
        </w:rPr>
        <w:t xml:space="preserve">To measure the gNB-gNB CLI due to </w:t>
      </w:r>
      <w:r w:rsidR="00F11F1F">
        <w:rPr>
          <w:rFonts w:ascii="Times New Roman" w:hAnsi="Times New Roman"/>
          <w:sz w:val="20"/>
          <w:szCs w:val="20"/>
        </w:rPr>
        <w:t xml:space="preserve">the PDSCH channel, the first available symbol out of the last 11 symbols of the </w:t>
      </w:r>
      <w:r w:rsidRPr="74D1E604">
        <w:rPr>
          <w:rFonts w:ascii="Times New Roman" w:hAnsi="Times New Roman"/>
          <w:sz w:val="20"/>
          <w:szCs w:val="20"/>
        </w:rPr>
        <w:t xml:space="preserve">slot is muted. If </w:t>
      </w:r>
      <w:r w:rsidR="74D37D26" w:rsidRPr="74D1E604">
        <w:rPr>
          <w:rFonts w:ascii="Times New Roman" w:hAnsi="Times New Roman"/>
          <w:sz w:val="20"/>
          <w:szCs w:val="20"/>
        </w:rPr>
        <w:t>a symbol</w:t>
      </w:r>
      <w:r w:rsidRPr="74D1E604">
        <w:rPr>
          <w:rFonts w:ascii="Times New Roman" w:hAnsi="Times New Roman"/>
          <w:sz w:val="20"/>
          <w:szCs w:val="20"/>
        </w:rPr>
        <w:t xml:space="preserve"> is not available for muting in </w:t>
      </w:r>
      <w:r w:rsidR="292403BD" w:rsidRPr="74D1E604">
        <w:rPr>
          <w:rFonts w:ascii="Times New Roman" w:hAnsi="Times New Roman"/>
          <w:sz w:val="20"/>
          <w:szCs w:val="20"/>
        </w:rPr>
        <w:t>the last</w:t>
      </w:r>
      <w:r w:rsidRPr="74D1E604">
        <w:rPr>
          <w:rFonts w:ascii="Times New Roman" w:hAnsi="Times New Roman"/>
          <w:sz w:val="20"/>
          <w:szCs w:val="20"/>
        </w:rPr>
        <w:t xml:space="preserve"> 11 </w:t>
      </w:r>
      <w:r w:rsidR="292403BD" w:rsidRPr="74D1E604">
        <w:rPr>
          <w:rFonts w:ascii="Times New Roman" w:hAnsi="Times New Roman"/>
          <w:sz w:val="20"/>
          <w:szCs w:val="20"/>
        </w:rPr>
        <w:t>symbols</w:t>
      </w:r>
      <w:r w:rsidRPr="74D1E604">
        <w:rPr>
          <w:rFonts w:ascii="Times New Roman" w:hAnsi="Times New Roman"/>
          <w:sz w:val="20"/>
          <w:szCs w:val="20"/>
        </w:rPr>
        <w:t xml:space="preserve"> of </w:t>
      </w:r>
      <w:r w:rsidR="00F11F1F">
        <w:rPr>
          <w:rFonts w:ascii="Times New Roman" w:hAnsi="Times New Roman"/>
          <w:sz w:val="20"/>
          <w:szCs w:val="20"/>
        </w:rPr>
        <w:t xml:space="preserve">the slot, then no symbol is muted to measure the gNB-gNB CLI due to the </w:t>
      </w:r>
      <w:r w:rsidRPr="74D1E604">
        <w:rPr>
          <w:rFonts w:ascii="Times New Roman" w:hAnsi="Times New Roman"/>
          <w:sz w:val="20"/>
          <w:szCs w:val="20"/>
        </w:rPr>
        <w:t xml:space="preserve">PDSCH channel. This second muted PUSCH symbol is always muted close to </w:t>
      </w:r>
      <w:r w:rsidR="1C7CE261" w:rsidRPr="74D1E604">
        <w:rPr>
          <w:rFonts w:ascii="Times New Roman" w:hAnsi="Times New Roman"/>
          <w:sz w:val="20"/>
          <w:szCs w:val="20"/>
        </w:rPr>
        <w:t>the first</w:t>
      </w:r>
      <w:r w:rsidRPr="74D1E604">
        <w:rPr>
          <w:rFonts w:ascii="Times New Roman" w:hAnsi="Times New Roman"/>
          <w:sz w:val="20"/>
          <w:szCs w:val="20"/>
        </w:rPr>
        <w:t xml:space="preserve"> PUSCH DMRS symbol</w:t>
      </w:r>
      <w:r w:rsidR="00F11F1F">
        <w:rPr>
          <w:rFonts w:ascii="Times New Roman" w:hAnsi="Times New Roman"/>
          <w:sz w:val="20"/>
          <w:szCs w:val="20"/>
        </w:rPr>
        <w:t>, which will help in the fast UL receiver processing and save</w:t>
      </w:r>
      <w:r w:rsidRPr="74D1E604">
        <w:rPr>
          <w:rFonts w:ascii="Times New Roman" w:hAnsi="Times New Roman"/>
          <w:sz w:val="20"/>
          <w:szCs w:val="20"/>
        </w:rPr>
        <w:t xml:space="preserve"> the UL receiver buffer.</w:t>
      </w:r>
    </w:p>
    <w:p w14:paraId="5B729DE6" w14:textId="1BC3F947" w:rsidR="00C16647" w:rsidRPr="003C6212" w:rsidRDefault="00C16647" w:rsidP="00EB0CCA">
      <w:pPr>
        <w:pStyle w:val="ListParagraph"/>
        <w:ind w:left="360"/>
        <w:rPr>
          <w:rFonts w:ascii="Times New Roman" w:hAnsi="Times New Roman"/>
          <w:sz w:val="20"/>
          <w:szCs w:val="20"/>
        </w:rPr>
      </w:pPr>
      <w:r w:rsidRPr="003C6212">
        <w:rPr>
          <w:rFonts w:ascii="Times New Roman" w:hAnsi="Times New Roman"/>
          <w:sz w:val="20"/>
          <w:szCs w:val="20"/>
        </w:rPr>
        <w:t xml:space="preserve">Note: “Available symbols for muting” are the symbols </w:t>
      </w:r>
      <w:r w:rsidR="00F11F1F">
        <w:rPr>
          <w:rFonts w:ascii="Times New Roman" w:hAnsi="Times New Roman"/>
          <w:sz w:val="20"/>
          <w:szCs w:val="20"/>
        </w:rPr>
        <w:t>that</w:t>
      </w:r>
      <w:r w:rsidR="00F11F1F" w:rsidRPr="003C6212">
        <w:rPr>
          <w:rFonts w:ascii="Times New Roman" w:hAnsi="Times New Roman"/>
          <w:sz w:val="20"/>
          <w:szCs w:val="20"/>
        </w:rPr>
        <w:t xml:space="preserve"> </w:t>
      </w:r>
      <w:r w:rsidRPr="003C6212">
        <w:rPr>
          <w:rFonts w:ascii="Times New Roman" w:hAnsi="Times New Roman"/>
          <w:sz w:val="20"/>
          <w:szCs w:val="20"/>
        </w:rPr>
        <w:t>are allocated to PUSCH data transmission.</w:t>
      </w:r>
    </w:p>
    <w:p w14:paraId="35DB10DE" w14:textId="77777777" w:rsidR="003A4B9D" w:rsidRPr="00A1111A" w:rsidRDefault="003A4B9D" w:rsidP="003A4B9D">
      <w:pPr>
        <w:rPr>
          <w:noProof/>
        </w:rPr>
      </w:pPr>
    </w:p>
    <w:p w14:paraId="25AF1D76" w14:textId="77777777" w:rsidR="00F844CC" w:rsidRDefault="001A4AA3" w:rsidP="00F844CC">
      <w:pPr>
        <w:keepNext/>
        <w:ind w:left="720"/>
      </w:pPr>
      <w:r>
        <w:rPr>
          <w:noProof/>
        </w:rPr>
        <w:lastRenderedPageBreak/>
        <w:drawing>
          <wp:inline distT="0" distB="0" distL="0" distR="0" wp14:anchorId="3117B2B2" wp14:editId="752F31B3">
            <wp:extent cx="5125819" cy="145975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40618" cy="1463972"/>
                    </a:xfrm>
                    <a:prstGeom prst="rect">
                      <a:avLst/>
                    </a:prstGeom>
                    <a:noFill/>
                  </pic:spPr>
                </pic:pic>
              </a:graphicData>
            </a:graphic>
          </wp:inline>
        </w:drawing>
      </w:r>
    </w:p>
    <w:p w14:paraId="7648DA53" w14:textId="2CADEC02" w:rsidR="001A4AA3" w:rsidRPr="00F844CC" w:rsidRDefault="00F844CC" w:rsidP="00F844CC">
      <w:pPr>
        <w:pStyle w:val="Caption"/>
        <w:rPr>
          <w:sz w:val="20"/>
          <w:szCs w:val="20"/>
        </w:rPr>
      </w:pPr>
      <w:r w:rsidRPr="00F844CC">
        <w:rPr>
          <w:sz w:val="20"/>
          <w:szCs w:val="20"/>
        </w:rPr>
        <w:t xml:space="preserve">Figure </w:t>
      </w:r>
      <w:r w:rsidRPr="00F844CC">
        <w:rPr>
          <w:sz w:val="20"/>
          <w:szCs w:val="20"/>
        </w:rPr>
        <w:fldChar w:fldCharType="begin"/>
      </w:r>
      <w:r w:rsidRPr="00F844CC">
        <w:rPr>
          <w:sz w:val="20"/>
          <w:szCs w:val="20"/>
        </w:rPr>
        <w:instrText xml:space="preserve"> SEQ Figure \* ARABIC </w:instrText>
      </w:r>
      <w:r w:rsidRPr="00F844CC">
        <w:rPr>
          <w:sz w:val="20"/>
          <w:szCs w:val="20"/>
        </w:rPr>
        <w:fldChar w:fldCharType="separate"/>
      </w:r>
      <w:r w:rsidR="001E5600">
        <w:rPr>
          <w:noProof/>
          <w:sz w:val="20"/>
          <w:szCs w:val="20"/>
        </w:rPr>
        <w:t>5</w:t>
      </w:r>
      <w:r w:rsidRPr="00F844CC">
        <w:rPr>
          <w:sz w:val="20"/>
          <w:szCs w:val="20"/>
        </w:rPr>
        <w:fldChar w:fldCharType="end"/>
      </w:r>
      <w:r w:rsidRPr="00F844CC">
        <w:rPr>
          <w:sz w:val="20"/>
          <w:szCs w:val="20"/>
        </w:rPr>
        <w:t xml:space="preserve"> Muted symbols for PUSCH mapping type A, where PUSCH Resource allocation for example (a) are S = 0 and L = 14 and for example (b) are S = 1 and L = 13 with DMRS length two</w:t>
      </w:r>
    </w:p>
    <w:p w14:paraId="63ECA02E" w14:textId="61296649" w:rsidR="001A4AA3" w:rsidRPr="00A1111A" w:rsidRDefault="001A4AA3" w:rsidP="00F844CC">
      <w:pPr>
        <w:pStyle w:val="Caption"/>
        <w:rPr>
          <w:sz w:val="20"/>
          <w:szCs w:val="20"/>
        </w:rPr>
      </w:pPr>
      <w:r w:rsidRPr="412EA397">
        <w:rPr>
          <w:sz w:val="20"/>
          <w:szCs w:val="20"/>
        </w:rPr>
        <w:t>.</w:t>
      </w:r>
    </w:p>
    <w:p w14:paraId="07C9F2A2" w14:textId="77777777" w:rsidR="001A4AA3" w:rsidRPr="00A1111A" w:rsidRDefault="001A4AA3" w:rsidP="001A4AA3">
      <w:pPr>
        <w:ind w:left="720"/>
      </w:pPr>
    </w:p>
    <w:p w14:paraId="696DF63C" w14:textId="77777777" w:rsidR="001A4AA3" w:rsidRPr="00A1111A" w:rsidRDefault="001A4AA3" w:rsidP="001A4AA3">
      <w:pPr>
        <w:keepNext/>
        <w:ind w:left="720"/>
      </w:pPr>
      <w:r>
        <w:rPr>
          <w:noProof/>
        </w:rPr>
        <w:drawing>
          <wp:inline distT="0" distB="0" distL="0" distR="0" wp14:anchorId="2E929478" wp14:editId="48567D8F">
            <wp:extent cx="5256035" cy="149831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74403" cy="1503553"/>
                    </a:xfrm>
                    <a:prstGeom prst="rect">
                      <a:avLst/>
                    </a:prstGeom>
                    <a:noFill/>
                  </pic:spPr>
                </pic:pic>
              </a:graphicData>
            </a:graphic>
          </wp:inline>
        </w:drawing>
      </w:r>
    </w:p>
    <w:p w14:paraId="3A8C3D47" w14:textId="6385B838" w:rsidR="001A4AA3" w:rsidRPr="002E6E0F" w:rsidRDefault="005846CF" w:rsidP="005846CF">
      <w:pPr>
        <w:pStyle w:val="Caption"/>
        <w:rPr>
          <w:sz w:val="20"/>
          <w:szCs w:val="20"/>
        </w:rPr>
      </w:pPr>
      <w:r w:rsidRPr="005846CF">
        <w:rPr>
          <w:sz w:val="20"/>
          <w:szCs w:val="20"/>
        </w:rPr>
        <w:t xml:space="preserve">Figure </w:t>
      </w:r>
      <w:r w:rsidRPr="005846CF">
        <w:rPr>
          <w:sz w:val="20"/>
          <w:szCs w:val="20"/>
        </w:rPr>
        <w:fldChar w:fldCharType="begin"/>
      </w:r>
      <w:r w:rsidRPr="005846CF">
        <w:rPr>
          <w:sz w:val="20"/>
          <w:szCs w:val="20"/>
        </w:rPr>
        <w:instrText xml:space="preserve"> SEQ Figure \* ARABIC </w:instrText>
      </w:r>
      <w:r w:rsidRPr="005846CF">
        <w:rPr>
          <w:sz w:val="20"/>
          <w:szCs w:val="20"/>
        </w:rPr>
        <w:fldChar w:fldCharType="separate"/>
      </w:r>
      <w:r w:rsidR="001E5600">
        <w:rPr>
          <w:noProof/>
          <w:sz w:val="20"/>
          <w:szCs w:val="20"/>
        </w:rPr>
        <w:t>6</w:t>
      </w:r>
      <w:r w:rsidRPr="005846CF">
        <w:rPr>
          <w:sz w:val="20"/>
          <w:szCs w:val="20"/>
        </w:rPr>
        <w:fldChar w:fldCharType="end"/>
      </w:r>
      <w:r w:rsidR="001A4AA3" w:rsidRPr="005846CF">
        <w:rPr>
          <w:sz w:val="20"/>
          <w:szCs w:val="20"/>
        </w:rPr>
        <w:t xml:space="preserve"> Muted symbols for PUSCH mapping type B, The PUSCH Resource allocation for example (a) are S = 3 and L = 11 and for example (b) are S = 6 and L = 8. </w:t>
      </w:r>
    </w:p>
    <w:p w14:paraId="77AC9F17" w14:textId="0835217C" w:rsidR="00213F05" w:rsidRDefault="003A4B9D" w:rsidP="00DB5CA1">
      <w:pPr>
        <w:spacing w:line="259" w:lineRule="auto"/>
        <w:rPr>
          <w:b/>
          <w:bCs/>
        </w:rPr>
      </w:pPr>
      <w:r w:rsidRPr="004B1920">
        <w:rPr>
          <w:b/>
          <w:bCs/>
        </w:rPr>
        <w:t xml:space="preserve">Proposal </w:t>
      </w:r>
      <w:r w:rsidR="00C6371A">
        <w:rPr>
          <w:b/>
          <w:bCs/>
        </w:rPr>
        <w:t>3</w:t>
      </w:r>
      <w:r w:rsidRPr="004B1920">
        <w:rPr>
          <w:b/>
          <w:bCs/>
        </w:rPr>
        <w:t xml:space="preserve">: Consider the following scheme for </w:t>
      </w:r>
      <w:r w:rsidR="001B363A">
        <w:rPr>
          <w:b/>
          <w:bCs/>
        </w:rPr>
        <w:t xml:space="preserve">the </w:t>
      </w:r>
      <w:r w:rsidR="007679E9" w:rsidRPr="004B1920">
        <w:rPr>
          <w:b/>
          <w:bCs/>
        </w:rPr>
        <w:t>determination of</w:t>
      </w:r>
      <w:r w:rsidRPr="004B1920">
        <w:rPr>
          <w:b/>
          <w:bCs/>
        </w:rPr>
        <w:t xml:space="preserve"> UL</w:t>
      </w:r>
      <w:r w:rsidR="00BF66CF">
        <w:rPr>
          <w:b/>
          <w:bCs/>
        </w:rPr>
        <w:t xml:space="preserve"> PUSCH</w:t>
      </w:r>
      <w:r w:rsidRPr="004B1920">
        <w:rPr>
          <w:b/>
          <w:bCs/>
        </w:rPr>
        <w:t xml:space="preserve"> resource muting</w:t>
      </w:r>
      <w:r w:rsidR="00160B66" w:rsidRPr="004B1920">
        <w:rPr>
          <w:b/>
          <w:bCs/>
        </w:rPr>
        <w:t xml:space="preserve"> </w:t>
      </w:r>
      <w:r w:rsidR="00BF66CF">
        <w:rPr>
          <w:b/>
          <w:bCs/>
        </w:rPr>
        <w:t>and to enable/disable the muting</w:t>
      </w:r>
      <w:r w:rsidRPr="004B1920">
        <w:rPr>
          <w:b/>
          <w:bCs/>
        </w:rPr>
        <w:t>,</w:t>
      </w:r>
    </w:p>
    <w:p w14:paraId="707D1250" w14:textId="57105431" w:rsidR="00BF66CF" w:rsidRPr="004B1920" w:rsidRDefault="00BF66CF" w:rsidP="00BF66CF">
      <w:pPr>
        <w:ind w:left="360"/>
        <w:rPr>
          <w:b/>
          <w:bCs/>
        </w:rPr>
      </w:pPr>
      <w:r>
        <w:rPr>
          <w:b/>
          <w:bCs/>
        </w:rPr>
        <w:t>Consider the f</w:t>
      </w:r>
      <w:r w:rsidRPr="004B1920">
        <w:rPr>
          <w:b/>
          <w:bCs/>
        </w:rPr>
        <w:t>ollowing methods to enable/disable the UL resource muting,</w:t>
      </w:r>
    </w:p>
    <w:p w14:paraId="63A8BC3D" w14:textId="77777777" w:rsidR="00A546FE" w:rsidRPr="00A546FE" w:rsidRDefault="00BF66CF" w:rsidP="00A546FE">
      <w:pPr>
        <w:pStyle w:val="ListParagraph"/>
        <w:numPr>
          <w:ilvl w:val="0"/>
          <w:numId w:val="9"/>
        </w:numPr>
        <w:spacing w:after="200" w:line="276" w:lineRule="auto"/>
        <w:ind w:left="1080"/>
        <w:contextualSpacing/>
        <w:rPr>
          <w:b/>
          <w:bCs/>
        </w:rPr>
      </w:pPr>
      <w:r w:rsidRPr="00A546FE">
        <w:rPr>
          <w:rFonts w:ascii="Times New Roman" w:eastAsiaTheme="minorEastAsia" w:hAnsi="Times New Roman"/>
          <w:b/>
          <w:bCs/>
          <w:sz w:val="20"/>
          <w:szCs w:val="20"/>
          <w:lang w:val="en-IN"/>
        </w:rPr>
        <w:t xml:space="preserve">Dynamic indication of muting flag by </w:t>
      </w:r>
      <w:r w:rsidRPr="00A546FE">
        <w:rPr>
          <w:rFonts w:ascii="Times New Roman" w:hAnsi="Times New Roman"/>
          <w:b/>
          <w:bCs/>
          <w:sz w:val="20"/>
          <w:szCs w:val="20"/>
        </w:rPr>
        <w:t xml:space="preserve">reusing </w:t>
      </w:r>
      <w:r w:rsidR="00577E12" w:rsidRPr="00A546FE">
        <w:rPr>
          <w:rFonts w:ascii="Times New Roman" w:hAnsi="Times New Roman"/>
          <w:b/>
          <w:bCs/>
          <w:sz w:val="20"/>
          <w:szCs w:val="20"/>
        </w:rPr>
        <w:t>a</w:t>
      </w:r>
      <w:r w:rsidRPr="00A546FE">
        <w:rPr>
          <w:rFonts w:ascii="Times New Roman" w:hAnsi="Times New Roman"/>
          <w:b/>
          <w:bCs/>
          <w:sz w:val="20"/>
          <w:szCs w:val="20"/>
        </w:rPr>
        <w:t xml:space="preserve"> field of DCI to enable/disable the PUSCH resource muting.</w:t>
      </w:r>
    </w:p>
    <w:p w14:paraId="652B8C24" w14:textId="12F888E7" w:rsidR="00577E12" w:rsidRPr="004A00E9" w:rsidRDefault="00577E12" w:rsidP="00A546FE">
      <w:pPr>
        <w:pStyle w:val="ListParagraph"/>
        <w:spacing w:after="200" w:line="276" w:lineRule="auto"/>
        <w:ind w:left="1080"/>
        <w:contextualSpacing/>
        <w:rPr>
          <w:rFonts w:ascii="Times New Roman" w:hAnsi="Times New Roman"/>
          <w:b/>
          <w:bCs/>
          <w:sz w:val="20"/>
          <w:szCs w:val="20"/>
        </w:rPr>
      </w:pPr>
      <w:r w:rsidRPr="004A00E9">
        <w:rPr>
          <w:rFonts w:ascii="Times New Roman" w:eastAsiaTheme="minorEastAsia" w:hAnsi="Times New Roman"/>
          <w:b/>
          <w:bCs/>
          <w:sz w:val="20"/>
          <w:szCs w:val="20"/>
          <w:lang w:val="en-IN"/>
        </w:rPr>
        <w:t xml:space="preserve">FFS: Provisioning of one bit to transmit a </w:t>
      </w:r>
      <w:r w:rsidRPr="004A00E9">
        <w:rPr>
          <w:rFonts w:ascii="Times New Roman" w:hAnsi="Times New Roman"/>
          <w:b/>
          <w:bCs/>
          <w:sz w:val="20"/>
          <w:szCs w:val="20"/>
          <w:lang w:val="en-IN"/>
        </w:rPr>
        <w:t>muting flag by re</w:t>
      </w:r>
      <w:r w:rsidRPr="004A00E9">
        <w:rPr>
          <w:rFonts w:ascii="Times New Roman" w:eastAsiaTheme="minorEastAsia" w:hAnsi="Times New Roman"/>
          <w:b/>
          <w:bCs/>
          <w:sz w:val="20"/>
          <w:szCs w:val="20"/>
          <w:lang w:val="en-IN"/>
        </w:rPr>
        <w:t>using existing DCI field</w:t>
      </w:r>
      <w:r w:rsidRPr="004A00E9">
        <w:rPr>
          <w:rFonts w:ascii="Times New Roman" w:hAnsi="Times New Roman"/>
          <w:b/>
          <w:bCs/>
          <w:sz w:val="20"/>
          <w:szCs w:val="20"/>
        </w:rPr>
        <w:t>.</w:t>
      </w:r>
    </w:p>
    <w:p w14:paraId="0CA1A346" w14:textId="2AC69A21" w:rsidR="00BF66CF" w:rsidRPr="00BF66CF" w:rsidRDefault="004B44AC" w:rsidP="00DF0F97">
      <w:pPr>
        <w:pStyle w:val="ListParagraph"/>
        <w:numPr>
          <w:ilvl w:val="0"/>
          <w:numId w:val="9"/>
        </w:numPr>
        <w:spacing w:after="200" w:line="276" w:lineRule="auto"/>
        <w:ind w:left="1080"/>
        <w:contextualSpacing/>
        <w:rPr>
          <w:rFonts w:ascii="Times New Roman" w:eastAsiaTheme="minorEastAsia" w:hAnsi="Times New Roman"/>
          <w:b/>
          <w:bCs/>
          <w:sz w:val="20"/>
          <w:szCs w:val="20"/>
          <w:lang w:val="en-IN"/>
        </w:rPr>
      </w:pPr>
      <w:r>
        <w:rPr>
          <w:rFonts w:ascii="Times New Roman" w:eastAsiaTheme="minorEastAsia" w:hAnsi="Times New Roman"/>
          <w:b/>
          <w:bCs/>
          <w:sz w:val="20"/>
          <w:szCs w:val="20"/>
          <w:lang w:val="en-IN"/>
        </w:rPr>
        <w:t xml:space="preserve">Semi-static indication of the </w:t>
      </w:r>
      <w:r w:rsidR="00BF66CF" w:rsidRPr="004B1920">
        <w:rPr>
          <w:rFonts w:ascii="Times New Roman" w:eastAsiaTheme="minorEastAsia" w:hAnsi="Times New Roman"/>
          <w:b/>
          <w:bCs/>
          <w:sz w:val="20"/>
          <w:szCs w:val="20"/>
          <w:lang w:val="en-IN"/>
        </w:rPr>
        <w:t>muting flag using RRC message.</w:t>
      </w:r>
    </w:p>
    <w:p w14:paraId="4CE66867" w14:textId="2EB12982" w:rsidR="00DB5CA1" w:rsidRPr="004B1920" w:rsidRDefault="00DB5CA1" w:rsidP="00DB5CA1">
      <w:pPr>
        <w:ind w:left="360"/>
        <w:rPr>
          <w:b/>
          <w:bCs/>
        </w:rPr>
      </w:pPr>
      <w:r w:rsidRPr="004B1920">
        <w:rPr>
          <w:b/>
          <w:bCs/>
        </w:rPr>
        <w:t xml:space="preserve">When muting is enabled using </w:t>
      </w:r>
      <w:r w:rsidR="00A11A4B">
        <w:rPr>
          <w:b/>
          <w:bCs/>
        </w:rPr>
        <w:t xml:space="preserve">the </w:t>
      </w:r>
      <w:r w:rsidRPr="004B1920">
        <w:rPr>
          <w:b/>
          <w:bCs/>
        </w:rPr>
        <w:t xml:space="preserve">control channel, </w:t>
      </w:r>
      <w:r w:rsidR="00A11A4B">
        <w:rPr>
          <w:b/>
          <w:bCs/>
        </w:rPr>
        <w:t xml:space="preserve">the </w:t>
      </w:r>
      <w:r w:rsidRPr="004B1920">
        <w:rPr>
          <w:b/>
          <w:bCs/>
        </w:rPr>
        <w:t xml:space="preserve">index of </w:t>
      </w:r>
      <w:r w:rsidR="00A11A4B">
        <w:rPr>
          <w:b/>
          <w:bCs/>
        </w:rPr>
        <w:t xml:space="preserve">the </w:t>
      </w:r>
      <w:r w:rsidRPr="004B1920">
        <w:rPr>
          <w:b/>
          <w:bCs/>
        </w:rPr>
        <w:t xml:space="preserve">muted symbol number in </w:t>
      </w:r>
      <w:r w:rsidR="00A11A4B">
        <w:rPr>
          <w:b/>
          <w:bCs/>
        </w:rPr>
        <w:t xml:space="preserve">the </w:t>
      </w:r>
      <w:r w:rsidRPr="004B1920">
        <w:rPr>
          <w:b/>
          <w:bCs/>
        </w:rPr>
        <w:t>slot is determined at gNB and UE as follows</w:t>
      </w:r>
    </w:p>
    <w:p w14:paraId="4D94585F" w14:textId="77777777" w:rsidR="00C87E30" w:rsidRPr="004B1920" w:rsidRDefault="00C87E30" w:rsidP="00C87E30">
      <w:pPr>
        <w:ind w:left="360"/>
        <w:rPr>
          <w:b/>
          <w:bCs/>
        </w:rPr>
      </w:pPr>
      <w:r w:rsidRPr="004B1920">
        <w:rPr>
          <w:b/>
          <w:bCs/>
        </w:rPr>
        <w:t>First muting symbol number calculation</w:t>
      </w:r>
    </w:p>
    <w:p w14:paraId="4F0F0DFA" w14:textId="2724E1F8" w:rsidR="00C87E30" w:rsidRPr="004B1920" w:rsidRDefault="6E2796A8" w:rsidP="00DF0F97">
      <w:pPr>
        <w:pStyle w:val="ListParagraph"/>
        <w:numPr>
          <w:ilvl w:val="0"/>
          <w:numId w:val="9"/>
        </w:numPr>
        <w:ind w:left="1080"/>
        <w:rPr>
          <w:rFonts w:ascii="Times New Roman" w:hAnsi="Times New Roman"/>
          <w:b/>
          <w:bCs/>
          <w:sz w:val="20"/>
          <w:szCs w:val="20"/>
        </w:rPr>
      </w:pPr>
      <w:r w:rsidRPr="78D3660A">
        <w:rPr>
          <w:rFonts w:ascii="Times New Roman" w:hAnsi="Times New Roman"/>
          <w:b/>
          <w:bCs/>
          <w:sz w:val="20"/>
          <w:szCs w:val="20"/>
        </w:rPr>
        <w:t>The first</w:t>
      </w:r>
      <w:r w:rsidR="00C87E30" w:rsidRPr="78D3660A">
        <w:rPr>
          <w:rFonts w:ascii="Times New Roman" w:hAnsi="Times New Roman"/>
          <w:b/>
          <w:bCs/>
          <w:sz w:val="20"/>
          <w:szCs w:val="20"/>
        </w:rPr>
        <w:t xml:space="preserve"> available symbol out of </w:t>
      </w:r>
      <w:r w:rsidR="52C45E4D" w:rsidRPr="78D3660A">
        <w:rPr>
          <w:rFonts w:ascii="Times New Roman" w:hAnsi="Times New Roman"/>
          <w:b/>
          <w:bCs/>
          <w:sz w:val="20"/>
          <w:szCs w:val="20"/>
        </w:rPr>
        <w:t>the first</w:t>
      </w:r>
      <w:r w:rsidR="00C87E30" w:rsidRPr="78D3660A">
        <w:rPr>
          <w:rFonts w:ascii="Times New Roman" w:hAnsi="Times New Roman"/>
          <w:b/>
          <w:bCs/>
          <w:sz w:val="20"/>
          <w:szCs w:val="20"/>
        </w:rPr>
        <w:t xml:space="preserve"> 3 </w:t>
      </w:r>
      <w:r w:rsidR="6B8F5E51" w:rsidRPr="78D3660A">
        <w:rPr>
          <w:rFonts w:ascii="Times New Roman" w:hAnsi="Times New Roman"/>
          <w:b/>
          <w:bCs/>
          <w:sz w:val="20"/>
          <w:szCs w:val="20"/>
        </w:rPr>
        <w:t>symbols</w:t>
      </w:r>
      <w:r w:rsidR="00C87E30" w:rsidRPr="78D3660A">
        <w:rPr>
          <w:rFonts w:ascii="Times New Roman" w:hAnsi="Times New Roman"/>
          <w:b/>
          <w:bCs/>
          <w:sz w:val="20"/>
          <w:szCs w:val="20"/>
        </w:rPr>
        <w:t xml:space="preserve"> of </w:t>
      </w:r>
      <w:r w:rsidR="00C945F7">
        <w:rPr>
          <w:rFonts w:ascii="Times New Roman" w:hAnsi="Times New Roman"/>
          <w:b/>
          <w:bCs/>
          <w:sz w:val="20"/>
          <w:szCs w:val="20"/>
        </w:rPr>
        <w:t xml:space="preserve">the slot is muted to measure the gNB-gNB CLI due to the </w:t>
      </w:r>
      <w:r w:rsidR="00C87E30" w:rsidRPr="78D3660A">
        <w:rPr>
          <w:rFonts w:ascii="Times New Roman" w:hAnsi="Times New Roman"/>
          <w:b/>
          <w:bCs/>
          <w:sz w:val="20"/>
          <w:szCs w:val="20"/>
        </w:rPr>
        <w:t xml:space="preserve">PDCCH channel. If </w:t>
      </w:r>
      <w:r w:rsidR="2E9C369D" w:rsidRPr="78D3660A">
        <w:rPr>
          <w:rFonts w:ascii="Times New Roman" w:hAnsi="Times New Roman"/>
          <w:b/>
          <w:bCs/>
          <w:sz w:val="20"/>
          <w:szCs w:val="20"/>
        </w:rPr>
        <w:t>a symbol</w:t>
      </w:r>
      <w:r w:rsidR="00C87E30" w:rsidRPr="78D3660A">
        <w:rPr>
          <w:rFonts w:ascii="Times New Roman" w:hAnsi="Times New Roman"/>
          <w:b/>
          <w:bCs/>
          <w:sz w:val="20"/>
          <w:szCs w:val="20"/>
        </w:rPr>
        <w:t xml:space="preserve"> is not available for muting in </w:t>
      </w:r>
      <w:r w:rsidR="45CC2A0D" w:rsidRPr="78D3660A">
        <w:rPr>
          <w:rFonts w:ascii="Times New Roman" w:hAnsi="Times New Roman"/>
          <w:b/>
          <w:bCs/>
          <w:sz w:val="20"/>
          <w:szCs w:val="20"/>
        </w:rPr>
        <w:t>the first</w:t>
      </w:r>
      <w:r w:rsidR="00C87E30" w:rsidRPr="78D3660A">
        <w:rPr>
          <w:rFonts w:ascii="Times New Roman" w:hAnsi="Times New Roman"/>
          <w:b/>
          <w:bCs/>
          <w:sz w:val="20"/>
          <w:szCs w:val="20"/>
        </w:rPr>
        <w:t xml:space="preserve"> three </w:t>
      </w:r>
      <w:r w:rsidR="00C945F7">
        <w:rPr>
          <w:rFonts w:ascii="Times New Roman" w:hAnsi="Times New Roman"/>
          <w:b/>
          <w:bCs/>
          <w:sz w:val="20"/>
          <w:szCs w:val="20"/>
        </w:rPr>
        <w:t xml:space="preserve">symbols of the slot, then no symbol is muted to measure the gNB-gNB CLI due to the </w:t>
      </w:r>
      <w:r w:rsidR="00C87E30" w:rsidRPr="78D3660A">
        <w:rPr>
          <w:rFonts w:ascii="Times New Roman" w:hAnsi="Times New Roman"/>
          <w:b/>
          <w:bCs/>
          <w:sz w:val="20"/>
          <w:szCs w:val="20"/>
        </w:rPr>
        <w:t>PDCCH channel.</w:t>
      </w:r>
    </w:p>
    <w:p w14:paraId="0F980504" w14:textId="77777777" w:rsidR="00C87E30" w:rsidRPr="004B1920" w:rsidRDefault="00C87E30" w:rsidP="00C87E30">
      <w:pPr>
        <w:pStyle w:val="ListParagraph"/>
        <w:ind w:left="1080"/>
        <w:rPr>
          <w:rFonts w:ascii="Times New Roman" w:hAnsi="Times New Roman"/>
          <w:b/>
          <w:bCs/>
          <w:sz w:val="20"/>
          <w:szCs w:val="20"/>
        </w:rPr>
      </w:pPr>
    </w:p>
    <w:p w14:paraId="56053215" w14:textId="77777777" w:rsidR="00C87E30" w:rsidRPr="004B1920" w:rsidRDefault="00C87E30" w:rsidP="00C87E30">
      <w:pPr>
        <w:ind w:left="360"/>
        <w:rPr>
          <w:b/>
          <w:bCs/>
        </w:rPr>
      </w:pPr>
      <w:r w:rsidRPr="004B1920">
        <w:rPr>
          <w:b/>
          <w:bCs/>
        </w:rPr>
        <w:t>Second muting symbol number calculation</w:t>
      </w:r>
    </w:p>
    <w:p w14:paraId="205F4259" w14:textId="4DD0FA9D" w:rsidR="00C87E30" w:rsidRPr="004B1920" w:rsidRDefault="00C87E30" w:rsidP="00DF0F97">
      <w:pPr>
        <w:pStyle w:val="ListParagraph"/>
        <w:numPr>
          <w:ilvl w:val="0"/>
          <w:numId w:val="9"/>
        </w:numPr>
        <w:ind w:left="1080"/>
        <w:rPr>
          <w:rFonts w:ascii="Times New Roman" w:hAnsi="Times New Roman"/>
          <w:b/>
          <w:bCs/>
          <w:sz w:val="20"/>
          <w:szCs w:val="20"/>
        </w:rPr>
      </w:pPr>
      <w:r w:rsidRPr="78D3660A">
        <w:rPr>
          <w:rFonts w:ascii="Times New Roman" w:hAnsi="Times New Roman"/>
          <w:b/>
          <w:bCs/>
          <w:sz w:val="20"/>
          <w:szCs w:val="20"/>
        </w:rPr>
        <w:t xml:space="preserve">To measure the gNB-gNB CLI due to </w:t>
      </w:r>
      <w:r w:rsidR="009728ED">
        <w:rPr>
          <w:rFonts w:ascii="Times New Roman" w:hAnsi="Times New Roman"/>
          <w:b/>
          <w:bCs/>
          <w:sz w:val="20"/>
          <w:szCs w:val="20"/>
        </w:rPr>
        <w:t xml:space="preserve">the PDSCH channel, the first available symbol out of the last 11 symbols of the </w:t>
      </w:r>
      <w:r w:rsidRPr="78D3660A">
        <w:rPr>
          <w:rFonts w:ascii="Times New Roman" w:hAnsi="Times New Roman"/>
          <w:b/>
          <w:bCs/>
          <w:sz w:val="20"/>
          <w:szCs w:val="20"/>
        </w:rPr>
        <w:t xml:space="preserve">slot is muted. If </w:t>
      </w:r>
      <w:r w:rsidR="5A04409B" w:rsidRPr="78D3660A">
        <w:rPr>
          <w:rFonts w:ascii="Times New Roman" w:hAnsi="Times New Roman"/>
          <w:b/>
          <w:bCs/>
          <w:sz w:val="20"/>
          <w:szCs w:val="20"/>
        </w:rPr>
        <w:t>a symbol</w:t>
      </w:r>
      <w:r w:rsidRPr="78D3660A">
        <w:rPr>
          <w:rFonts w:ascii="Times New Roman" w:hAnsi="Times New Roman"/>
          <w:b/>
          <w:bCs/>
          <w:sz w:val="20"/>
          <w:szCs w:val="20"/>
        </w:rPr>
        <w:t xml:space="preserve"> is not available for muting in </w:t>
      </w:r>
      <w:r w:rsidR="4BA416E7" w:rsidRPr="78D3660A">
        <w:rPr>
          <w:rFonts w:ascii="Times New Roman" w:hAnsi="Times New Roman"/>
          <w:b/>
          <w:bCs/>
          <w:sz w:val="20"/>
          <w:szCs w:val="20"/>
        </w:rPr>
        <w:t>the last</w:t>
      </w:r>
      <w:r w:rsidRPr="78D3660A">
        <w:rPr>
          <w:rFonts w:ascii="Times New Roman" w:hAnsi="Times New Roman"/>
          <w:b/>
          <w:bCs/>
          <w:sz w:val="20"/>
          <w:szCs w:val="20"/>
        </w:rPr>
        <w:t xml:space="preserve"> 11 </w:t>
      </w:r>
      <w:r w:rsidR="03E7DD3C" w:rsidRPr="78D3660A">
        <w:rPr>
          <w:rFonts w:ascii="Times New Roman" w:hAnsi="Times New Roman"/>
          <w:b/>
          <w:bCs/>
          <w:sz w:val="20"/>
          <w:szCs w:val="20"/>
        </w:rPr>
        <w:t>symbols</w:t>
      </w:r>
      <w:r w:rsidRPr="78D3660A">
        <w:rPr>
          <w:rFonts w:ascii="Times New Roman" w:hAnsi="Times New Roman"/>
          <w:b/>
          <w:bCs/>
          <w:sz w:val="20"/>
          <w:szCs w:val="20"/>
        </w:rPr>
        <w:t xml:space="preserve"> of </w:t>
      </w:r>
      <w:r w:rsidR="009728ED">
        <w:rPr>
          <w:rFonts w:ascii="Times New Roman" w:hAnsi="Times New Roman"/>
          <w:b/>
          <w:bCs/>
          <w:sz w:val="20"/>
          <w:szCs w:val="20"/>
        </w:rPr>
        <w:t xml:space="preserve">the slot, then no symbol is muted to measure the gNB-gNB CLI due to the </w:t>
      </w:r>
      <w:r w:rsidRPr="78D3660A">
        <w:rPr>
          <w:rFonts w:ascii="Times New Roman" w:hAnsi="Times New Roman"/>
          <w:b/>
          <w:bCs/>
          <w:sz w:val="20"/>
          <w:szCs w:val="20"/>
        </w:rPr>
        <w:t xml:space="preserve">PDSCH channel. This second muted PUSCH symbol is always muted close to </w:t>
      </w:r>
      <w:r w:rsidR="16E9B505" w:rsidRPr="78D3660A">
        <w:rPr>
          <w:rFonts w:ascii="Times New Roman" w:hAnsi="Times New Roman"/>
          <w:b/>
          <w:bCs/>
          <w:sz w:val="20"/>
          <w:szCs w:val="20"/>
        </w:rPr>
        <w:t>the first</w:t>
      </w:r>
      <w:r w:rsidRPr="78D3660A">
        <w:rPr>
          <w:rFonts w:ascii="Times New Roman" w:hAnsi="Times New Roman"/>
          <w:b/>
          <w:bCs/>
          <w:sz w:val="20"/>
          <w:szCs w:val="20"/>
        </w:rPr>
        <w:t xml:space="preserve"> PUSCH DMRS symbol</w:t>
      </w:r>
      <w:r w:rsidR="009728ED">
        <w:rPr>
          <w:rFonts w:ascii="Times New Roman" w:hAnsi="Times New Roman"/>
          <w:b/>
          <w:bCs/>
          <w:sz w:val="20"/>
          <w:szCs w:val="20"/>
        </w:rPr>
        <w:t>, which will help in the fast UL receiver processing and save</w:t>
      </w:r>
      <w:r w:rsidRPr="78D3660A">
        <w:rPr>
          <w:rFonts w:ascii="Times New Roman" w:hAnsi="Times New Roman"/>
          <w:b/>
          <w:bCs/>
          <w:sz w:val="20"/>
          <w:szCs w:val="20"/>
        </w:rPr>
        <w:t xml:space="preserve"> the UL receiver buffer.</w:t>
      </w:r>
    </w:p>
    <w:p w14:paraId="01810755" w14:textId="652B2682" w:rsidR="00C87E30" w:rsidRPr="004B1920" w:rsidRDefault="00C87E30" w:rsidP="00C87E30">
      <w:pPr>
        <w:pStyle w:val="ListParagraph"/>
        <w:ind w:left="360"/>
        <w:rPr>
          <w:rFonts w:ascii="Times New Roman" w:hAnsi="Times New Roman"/>
          <w:b/>
          <w:bCs/>
          <w:sz w:val="20"/>
          <w:szCs w:val="20"/>
        </w:rPr>
      </w:pPr>
      <w:r w:rsidRPr="004B1920">
        <w:rPr>
          <w:rFonts w:ascii="Times New Roman" w:hAnsi="Times New Roman"/>
          <w:b/>
          <w:bCs/>
          <w:sz w:val="20"/>
          <w:szCs w:val="20"/>
        </w:rPr>
        <w:t xml:space="preserve">Note: “Available symbols for muting” are the symbols </w:t>
      </w:r>
      <w:r w:rsidR="009728ED">
        <w:rPr>
          <w:rFonts w:ascii="Times New Roman" w:hAnsi="Times New Roman"/>
          <w:b/>
          <w:bCs/>
          <w:sz w:val="20"/>
          <w:szCs w:val="20"/>
        </w:rPr>
        <w:t>that</w:t>
      </w:r>
      <w:r w:rsidR="009728ED" w:rsidRPr="004B1920">
        <w:rPr>
          <w:rFonts w:ascii="Times New Roman" w:hAnsi="Times New Roman"/>
          <w:b/>
          <w:bCs/>
          <w:sz w:val="20"/>
          <w:szCs w:val="20"/>
        </w:rPr>
        <w:t xml:space="preserve"> </w:t>
      </w:r>
      <w:r w:rsidRPr="004B1920">
        <w:rPr>
          <w:rFonts w:ascii="Times New Roman" w:hAnsi="Times New Roman"/>
          <w:b/>
          <w:bCs/>
          <w:sz w:val="20"/>
          <w:szCs w:val="20"/>
        </w:rPr>
        <w:t>are allocated to PUSCH data transmission.</w:t>
      </w:r>
    </w:p>
    <w:p w14:paraId="021CB3C6" w14:textId="77777777" w:rsidR="003A4B9D" w:rsidRPr="004B1920" w:rsidRDefault="003A4B9D" w:rsidP="003A4B9D">
      <w:pPr>
        <w:rPr>
          <w:b/>
          <w:bCs/>
        </w:rPr>
      </w:pPr>
    </w:p>
    <w:p w14:paraId="4D3160A5" w14:textId="73FA7AAC" w:rsidR="003A4B9D" w:rsidRPr="004B1920" w:rsidRDefault="0C1D2AF7" w:rsidP="78D3660A">
      <w:pPr>
        <w:rPr>
          <w:rFonts w:eastAsiaTheme="minorEastAsia"/>
          <w:b/>
          <w:bCs/>
          <w:lang w:val="en-IN"/>
        </w:rPr>
      </w:pPr>
      <w:r w:rsidRPr="78D3660A">
        <w:rPr>
          <w:rFonts w:eastAsiaTheme="minorEastAsia"/>
          <w:b/>
          <w:bCs/>
          <w:lang w:val="en-IN"/>
        </w:rPr>
        <w:t xml:space="preserve">Proposal </w:t>
      </w:r>
      <w:r w:rsidR="00C6371A" w:rsidRPr="78D3660A">
        <w:rPr>
          <w:rFonts w:eastAsiaTheme="minorEastAsia"/>
          <w:b/>
          <w:bCs/>
          <w:lang w:val="en-IN"/>
        </w:rPr>
        <w:t>4</w:t>
      </w:r>
      <w:r w:rsidRPr="78D3660A">
        <w:rPr>
          <w:rFonts w:eastAsiaTheme="minorEastAsia"/>
          <w:b/>
          <w:bCs/>
          <w:lang w:val="en-IN"/>
        </w:rPr>
        <w:t>: For the scenarios where DCI format 0_0 does not have enough padding bits and for DCI format 0_1 and 0_2, we propose to use the</w:t>
      </w:r>
      <w:r w:rsidR="003A5ADB">
        <w:rPr>
          <w:rFonts w:eastAsiaTheme="minorEastAsia"/>
          <w:b/>
          <w:bCs/>
          <w:lang w:val="en-IN"/>
        </w:rPr>
        <w:t xml:space="preserve"> Scheme-2 for determination of</w:t>
      </w:r>
      <w:r w:rsidRPr="78D3660A">
        <w:rPr>
          <w:rFonts w:eastAsiaTheme="minorEastAsia"/>
          <w:b/>
          <w:bCs/>
          <w:lang w:val="en-IN"/>
        </w:rPr>
        <w:t xml:space="preserve"> PUSCH resource muting.</w:t>
      </w:r>
    </w:p>
    <w:p w14:paraId="222971B9" w14:textId="2B629C42" w:rsidR="003A4B9D" w:rsidRDefault="003A4B9D" w:rsidP="003A4B9D"/>
    <w:p w14:paraId="2AFC81EE" w14:textId="77777777" w:rsidR="003A4B9D" w:rsidRPr="006746E6" w:rsidRDefault="003A4B9D" w:rsidP="003A4B9D">
      <w:pPr>
        <w:pStyle w:val="Heading1"/>
        <w:rPr>
          <w:rFonts w:cs="Arial"/>
        </w:rPr>
      </w:pPr>
      <w:r w:rsidRPr="006746E6">
        <w:rPr>
          <w:rFonts w:cs="Arial"/>
        </w:rPr>
        <w:lastRenderedPageBreak/>
        <w:t>gNB-gNB channel measurement timing offset handling</w:t>
      </w:r>
    </w:p>
    <w:p w14:paraId="62FFF86C" w14:textId="17784ABE" w:rsidR="006C7891" w:rsidRDefault="006C7891" w:rsidP="003A4B9D">
      <w:r>
        <w:t>In the SBFD system, when gNB receives the UE uplink signal along with that</w:t>
      </w:r>
      <w:r w:rsidR="00692D28">
        <w:t>, gNB receives CLI from the neighbouring gNB downlink leakage,</w:t>
      </w:r>
      <w:r>
        <w:t xml:space="preserve"> which is called gNB-gNB CLI. It has been agreed in </w:t>
      </w:r>
      <w:r w:rsidR="51A31514">
        <w:t>earlier</w:t>
      </w:r>
      <w:r>
        <w:t xml:space="preserve"> RAN1 meetings to use </w:t>
      </w:r>
      <w:r w:rsidR="00692D28">
        <w:t xml:space="preserve">channel measurement-based beam nulling scheme for CLI interference suppression as one </w:t>
      </w:r>
      <w:r>
        <w:t xml:space="preserve">of the options. For this Channel measurement-based beam nulling scheme, aggressor gNBs need channel information between aggressor gNB and victim gNB. The </w:t>
      </w:r>
      <w:r w:rsidR="002B4B09">
        <w:t>channel information between the gNBs is acquired by using CSI-RS transmission by aggressor gNB or victim gNB in DL SBFD slot</w:t>
      </w:r>
      <w:r w:rsidR="004A21B4">
        <w:t>,</w:t>
      </w:r>
      <w:r w:rsidR="002B4B09">
        <w:t xml:space="preserve"> and victim gNB or aggressor gNB receives in uplink reception. </w:t>
      </w:r>
    </w:p>
    <w:p w14:paraId="38EB07AF" w14:textId="77777777" w:rsidR="006C7891" w:rsidRDefault="006C7891" w:rsidP="003A4B9D"/>
    <w:p w14:paraId="162B428D" w14:textId="2A92D04D" w:rsidR="003A4B9D" w:rsidRPr="009D1DA6" w:rsidRDefault="003A4B9D" w:rsidP="003A4B9D">
      <w:r>
        <w:t>When gNB-gNB channel measurement needs to be done, the gNB A</w:t>
      </w:r>
      <w:r w:rsidR="00D75502">
        <w:t xml:space="preserve"> (aggressor/victim)</w:t>
      </w:r>
      <w:r>
        <w:t xml:space="preserve"> </w:t>
      </w:r>
      <w:r w:rsidR="002F28D6">
        <w:t>transmits a reference signal (CSI-RS) in the SBFD slot, and gNB B (victim/aggressor) receives the signal and measures</w:t>
      </w:r>
      <w:r>
        <w:t xml:space="preserve"> the channel for CLI suppression. As gNB A transmits this reference signal at the downlink symbol boundary and gNB B receives it after a propagation delay depending on the distance between gNB A and gNB </w:t>
      </w:r>
      <w:r w:rsidR="02E3EA4B">
        <w:t xml:space="preserve">B. </w:t>
      </w:r>
      <w:r>
        <w:t xml:space="preserve">But as it is </w:t>
      </w:r>
      <w:r w:rsidR="002F6AE4">
        <w:t xml:space="preserve">an SBFD slot, gNB B also receives the UL signal from its serving UEs in the UL band, which is received after the </w:t>
      </w:r>
      <w:r>
        <w:t>T</w:t>
      </w:r>
      <w:r w:rsidRPr="74D1E604">
        <w:rPr>
          <w:vertAlign w:val="subscript"/>
        </w:rPr>
        <w:t>TA</w:t>
      </w:r>
      <w:r>
        <w:t xml:space="preserve"> (</w:t>
      </w:r>
      <w:proofErr w:type="spellStart"/>
      <w:r>
        <w:t>T</w:t>
      </w:r>
      <w:r w:rsidRPr="74D1E604">
        <w:rPr>
          <w:vertAlign w:val="subscript"/>
        </w:rPr>
        <w:t>c</w:t>
      </w:r>
      <w:r>
        <w:t>.N</w:t>
      </w:r>
      <w:r w:rsidRPr="74D1E604">
        <w:rPr>
          <w:vertAlign w:val="subscript"/>
        </w:rPr>
        <w:t>TA</w:t>
      </w:r>
      <w:proofErr w:type="spellEnd"/>
      <w:r w:rsidRPr="74D1E604">
        <w:rPr>
          <w:vertAlign w:val="subscript"/>
        </w:rPr>
        <w:t>-Offset</w:t>
      </w:r>
      <w:r>
        <w:t xml:space="preserve"> + </w:t>
      </w:r>
      <w:proofErr w:type="spellStart"/>
      <w:r>
        <w:t>T</w:t>
      </w:r>
      <w:r w:rsidRPr="74D1E604">
        <w:rPr>
          <w:vertAlign w:val="subscript"/>
        </w:rPr>
        <w:t>prop</w:t>
      </w:r>
      <w:proofErr w:type="spellEnd"/>
      <w:r>
        <w:t>) time configured by the serving gNB B. Hence</w:t>
      </w:r>
      <w:r w:rsidR="002F6AE4">
        <w:t xml:space="preserve">, there is </w:t>
      </w:r>
      <w:r w:rsidR="00E97D9C">
        <w:t>a</w:t>
      </w:r>
      <w:r w:rsidR="002F6AE4">
        <w:t xml:space="preserve"> time difference between the signal received by gNB B from gNB A for channel measurement and the UL signal received from the serving UEs, as shown in Figure below</w:t>
      </w:r>
      <w:r>
        <w:t>.</w:t>
      </w:r>
    </w:p>
    <w:p w14:paraId="14A4C6C2" w14:textId="77777777" w:rsidR="003A4B9D" w:rsidRDefault="003A4B9D" w:rsidP="003A4B9D"/>
    <w:p w14:paraId="1069C869" w14:textId="77777777" w:rsidR="003A4B9D" w:rsidRDefault="003A4B9D" w:rsidP="003A4B9D">
      <w:pPr>
        <w:rPr>
          <w:noProof/>
        </w:rPr>
      </w:pPr>
    </w:p>
    <w:p w14:paraId="453A2602" w14:textId="77777777" w:rsidR="003A4B9D" w:rsidRDefault="003A4B9D" w:rsidP="003A4B9D">
      <w:pPr>
        <w:keepNext/>
      </w:pPr>
      <w:r>
        <w:rPr>
          <w:noProof/>
        </w:rPr>
        <w:drawing>
          <wp:inline distT="0" distB="0" distL="0" distR="0" wp14:anchorId="6C975593" wp14:editId="04BACCE3">
            <wp:extent cx="5869845" cy="1985728"/>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97075" cy="1994940"/>
                    </a:xfrm>
                    <a:prstGeom prst="rect">
                      <a:avLst/>
                    </a:prstGeom>
                    <a:noFill/>
                  </pic:spPr>
                </pic:pic>
              </a:graphicData>
            </a:graphic>
          </wp:inline>
        </w:drawing>
      </w:r>
    </w:p>
    <w:p w14:paraId="62D0E79A" w14:textId="39BC353F" w:rsidR="003A4B9D" w:rsidRPr="002E6E0F" w:rsidRDefault="002E6E0F" w:rsidP="002E6E0F">
      <w:pPr>
        <w:pStyle w:val="Caption"/>
        <w:rPr>
          <w:noProof/>
          <w:sz w:val="20"/>
          <w:szCs w:val="20"/>
        </w:rPr>
      </w:pPr>
      <w:r w:rsidRPr="002E6E0F">
        <w:rPr>
          <w:sz w:val="20"/>
          <w:szCs w:val="20"/>
        </w:rPr>
        <w:t xml:space="preserve">Figure </w:t>
      </w:r>
      <w:r w:rsidRPr="002E6E0F">
        <w:rPr>
          <w:sz w:val="20"/>
          <w:szCs w:val="20"/>
        </w:rPr>
        <w:fldChar w:fldCharType="begin"/>
      </w:r>
      <w:r w:rsidRPr="002E6E0F">
        <w:rPr>
          <w:sz w:val="20"/>
          <w:szCs w:val="20"/>
        </w:rPr>
        <w:instrText xml:space="preserve"> SEQ Figure \* ARABIC </w:instrText>
      </w:r>
      <w:r w:rsidRPr="002E6E0F">
        <w:rPr>
          <w:sz w:val="20"/>
          <w:szCs w:val="20"/>
        </w:rPr>
        <w:fldChar w:fldCharType="separate"/>
      </w:r>
      <w:r w:rsidR="001E5600">
        <w:rPr>
          <w:noProof/>
          <w:sz w:val="20"/>
          <w:szCs w:val="20"/>
        </w:rPr>
        <w:t>7</w:t>
      </w:r>
      <w:r w:rsidRPr="002E6E0F">
        <w:rPr>
          <w:sz w:val="20"/>
          <w:szCs w:val="20"/>
        </w:rPr>
        <w:fldChar w:fldCharType="end"/>
      </w:r>
      <w:r w:rsidRPr="002E6E0F">
        <w:rPr>
          <w:sz w:val="20"/>
          <w:szCs w:val="20"/>
        </w:rPr>
        <w:t xml:space="preserve"> </w:t>
      </w:r>
      <w:r w:rsidR="003A4B9D" w:rsidRPr="002E6E0F">
        <w:rPr>
          <w:sz w:val="20"/>
          <w:szCs w:val="20"/>
        </w:rPr>
        <w:t xml:space="preserve"> Signal transmitted by the UE with time advanced by T</w:t>
      </w:r>
      <w:r w:rsidR="003A4B9D" w:rsidRPr="002E6E0F">
        <w:rPr>
          <w:sz w:val="20"/>
          <w:szCs w:val="20"/>
          <w:vertAlign w:val="subscript"/>
        </w:rPr>
        <w:t>TA</w:t>
      </w:r>
      <w:r w:rsidR="003A4B9D" w:rsidRPr="002E6E0F">
        <w:rPr>
          <w:sz w:val="20"/>
          <w:szCs w:val="20"/>
        </w:rPr>
        <w:t xml:space="preserve"> (in sec)</w:t>
      </w:r>
      <w:r w:rsidR="00004E98" w:rsidRPr="002E6E0F">
        <w:rPr>
          <w:sz w:val="20"/>
          <w:szCs w:val="20"/>
        </w:rPr>
        <w:t>.</w:t>
      </w:r>
    </w:p>
    <w:p w14:paraId="0351E6BA" w14:textId="77777777" w:rsidR="003A4B9D" w:rsidRDefault="003A4B9D" w:rsidP="003A4B9D">
      <w:pPr>
        <w:rPr>
          <w:noProof/>
        </w:rPr>
      </w:pPr>
    </w:p>
    <w:p w14:paraId="780D10A2" w14:textId="77777777" w:rsidR="003A4B9D" w:rsidRDefault="003A4B9D" w:rsidP="003A4B9D">
      <w:pPr>
        <w:rPr>
          <w:noProof/>
        </w:rPr>
      </w:pPr>
      <w:r>
        <w:rPr>
          <w:noProof/>
        </w:rPr>
        <w:drawing>
          <wp:inline distT="0" distB="0" distL="0" distR="0" wp14:anchorId="0D52C3E9" wp14:editId="3B3271E6">
            <wp:extent cx="5835564" cy="1530331"/>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82101" cy="1542535"/>
                    </a:xfrm>
                    <a:prstGeom prst="rect">
                      <a:avLst/>
                    </a:prstGeom>
                    <a:noFill/>
                  </pic:spPr>
                </pic:pic>
              </a:graphicData>
            </a:graphic>
          </wp:inline>
        </w:drawing>
      </w:r>
    </w:p>
    <w:p w14:paraId="2844175C" w14:textId="77777777" w:rsidR="003A4B9D" w:rsidRPr="00C51FEE" w:rsidRDefault="003A4B9D" w:rsidP="003A4B9D">
      <w:pPr>
        <w:rPr>
          <w:noProof/>
          <w:sz w:val="22"/>
          <w:szCs w:val="22"/>
        </w:rPr>
      </w:pPr>
    </w:p>
    <w:p w14:paraId="5740DC3E" w14:textId="42B318E3" w:rsidR="003A4B9D" w:rsidRPr="005108E9" w:rsidRDefault="005108E9" w:rsidP="005108E9">
      <w:pPr>
        <w:pStyle w:val="Caption"/>
        <w:rPr>
          <w:noProof/>
          <w:sz w:val="20"/>
          <w:szCs w:val="20"/>
        </w:rPr>
      </w:pPr>
      <w:r w:rsidRPr="005108E9">
        <w:rPr>
          <w:sz w:val="20"/>
          <w:szCs w:val="20"/>
        </w:rPr>
        <w:t xml:space="preserve">Figure </w:t>
      </w:r>
      <w:r w:rsidRPr="005108E9">
        <w:rPr>
          <w:sz w:val="20"/>
          <w:szCs w:val="20"/>
        </w:rPr>
        <w:fldChar w:fldCharType="begin"/>
      </w:r>
      <w:r w:rsidRPr="005108E9">
        <w:rPr>
          <w:sz w:val="20"/>
          <w:szCs w:val="20"/>
        </w:rPr>
        <w:instrText xml:space="preserve"> SEQ Figure \* ARABIC </w:instrText>
      </w:r>
      <w:r w:rsidRPr="005108E9">
        <w:rPr>
          <w:sz w:val="20"/>
          <w:szCs w:val="20"/>
        </w:rPr>
        <w:fldChar w:fldCharType="separate"/>
      </w:r>
      <w:r w:rsidR="001E5600">
        <w:rPr>
          <w:noProof/>
          <w:sz w:val="20"/>
          <w:szCs w:val="20"/>
        </w:rPr>
        <w:t>8</w:t>
      </w:r>
      <w:r w:rsidRPr="005108E9">
        <w:rPr>
          <w:sz w:val="20"/>
          <w:szCs w:val="20"/>
        </w:rPr>
        <w:fldChar w:fldCharType="end"/>
      </w:r>
      <w:r w:rsidRPr="005108E9">
        <w:rPr>
          <w:sz w:val="20"/>
          <w:szCs w:val="20"/>
        </w:rPr>
        <w:t xml:space="preserve"> </w:t>
      </w:r>
      <w:r w:rsidR="003A4B9D" w:rsidRPr="005108E9">
        <w:rPr>
          <w:sz w:val="20"/>
          <w:szCs w:val="20"/>
        </w:rPr>
        <w:t>Reference signal transmitted by gNB A with zero time advance</w:t>
      </w:r>
      <w:r w:rsidR="00004E98" w:rsidRPr="005108E9">
        <w:rPr>
          <w:sz w:val="20"/>
          <w:szCs w:val="20"/>
        </w:rPr>
        <w:t>.</w:t>
      </w:r>
    </w:p>
    <w:p w14:paraId="6E4E1CB9" w14:textId="77777777" w:rsidR="003A4B9D" w:rsidRDefault="003A4B9D" w:rsidP="003A4B9D"/>
    <w:p w14:paraId="45B0DC1E" w14:textId="77777777" w:rsidR="003A4B9D" w:rsidRDefault="003A4B9D" w:rsidP="003A4B9D">
      <w:r>
        <w:rPr>
          <w:noProof/>
        </w:rPr>
        <w:lastRenderedPageBreak/>
        <w:drawing>
          <wp:inline distT="0" distB="0" distL="0" distR="0" wp14:anchorId="19485D7F" wp14:editId="08379BEB">
            <wp:extent cx="6196008" cy="3876222"/>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20891" cy="3891789"/>
                    </a:xfrm>
                    <a:prstGeom prst="rect">
                      <a:avLst/>
                    </a:prstGeom>
                    <a:noFill/>
                  </pic:spPr>
                </pic:pic>
              </a:graphicData>
            </a:graphic>
          </wp:inline>
        </w:drawing>
      </w:r>
    </w:p>
    <w:p w14:paraId="2CF94EEE" w14:textId="77777777" w:rsidR="003A4B9D" w:rsidRPr="00C51FEE" w:rsidRDefault="003A4B9D" w:rsidP="003A4B9D">
      <w:pPr>
        <w:rPr>
          <w:sz w:val="22"/>
          <w:szCs w:val="22"/>
        </w:rPr>
      </w:pPr>
    </w:p>
    <w:p w14:paraId="7355C6BE" w14:textId="1D90EE68" w:rsidR="003A4B9D" w:rsidRPr="004A00E9" w:rsidRDefault="00CE6A3B" w:rsidP="00CE6A3B">
      <w:pPr>
        <w:pStyle w:val="Caption"/>
        <w:rPr>
          <w:sz w:val="20"/>
          <w:szCs w:val="20"/>
        </w:rPr>
      </w:pPr>
      <w:bookmarkStart w:id="13" w:name="_Ref173861166"/>
      <w:bookmarkStart w:id="14" w:name="_Ref171500911"/>
      <w:r w:rsidRPr="004A00E9">
        <w:rPr>
          <w:sz w:val="20"/>
          <w:szCs w:val="20"/>
        </w:rPr>
        <w:t xml:space="preserve">Figure </w:t>
      </w:r>
      <w:r w:rsidRPr="004A00E9">
        <w:rPr>
          <w:sz w:val="20"/>
          <w:szCs w:val="20"/>
        </w:rPr>
        <w:fldChar w:fldCharType="begin"/>
      </w:r>
      <w:r w:rsidRPr="004A00E9">
        <w:rPr>
          <w:sz w:val="20"/>
          <w:szCs w:val="20"/>
        </w:rPr>
        <w:instrText xml:space="preserve"> SEQ Figure \* ARABIC </w:instrText>
      </w:r>
      <w:r w:rsidRPr="004A00E9">
        <w:rPr>
          <w:sz w:val="20"/>
          <w:szCs w:val="20"/>
        </w:rPr>
        <w:fldChar w:fldCharType="separate"/>
      </w:r>
      <w:r w:rsidR="001E5600" w:rsidRPr="004A00E9">
        <w:rPr>
          <w:noProof/>
          <w:sz w:val="20"/>
          <w:szCs w:val="20"/>
        </w:rPr>
        <w:t>9</w:t>
      </w:r>
      <w:r w:rsidRPr="004A00E9">
        <w:rPr>
          <w:sz w:val="20"/>
          <w:szCs w:val="20"/>
        </w:rPr>
        <w:fldChar w:fldCharType="end"/>
      </w:r>
      <w:bookmarkEnd w:id="13"/>
      <w:r w:rsidRPr="004A00E9">
        <w:rPr>
          <w:sz w:val="20"/>
          <w:szCs w:val="20"/>
        </w:rPr>
        <w:t xml:space="preserve"> </w:t>
      </w:r>
      <w:bookmarkEnd w:id="14"/>
      <w:r w:rsidR="003A4B9D" w:rsidRPr="004A00E9">
        <w:rPr>
          <w:sz w:val="20"/>
          <w:szCs w:val="20"/>
        </w:rPr>
        <w:t xml:space="preserve"> Signal received by gNB B from serving UE and reference signal of gNB A </w:t>
      </w:r>
    </w:p>
    <w:p w14:paraId="3CB64F66" w14:textId="64E16D5A" w:rsidR="003A4B9D" w:rsidRPr="002A6DB0" w:rsidRDefault="003A4B9D" w:rsidP="003A4B9D">
      <w:r w:rsidRPr="002A6DB0">
        <w:t xml:space="preserve">As per </w:t>
      </w:r>
      <w:hyperlink r:id="rId19" w:tgtFrame="_blank" w:history="1">
        <w:r w:rsidRPr="002A6DB0">
          <w:rPr>
            <w:rStyle w:val="Hyperlink"/>
            <w:color w:val="000000" w:themeColor="text1"/>
            <w:shd w:val="clear" w:color="auto" w:fill="FFFFFF"/>
          </w:rPr>
          <w:t>TS 38.133</w:t>
        </w:r>
      </w:hyperlink>
      <w:r w:rsidRPr="002A6DB0">
        <w:rPr>
          <w:color w:val="000000" w:themeColor="text1"/>
        </w:rPr>
        <w:t xml:space="preserve">, </w:t>
      </w:r>
      <w:r w:rsidR="103AD2D1" w:rsidRPr="002A6DB0">
        <w:rPr>
          <w:color w:val="000000" w:themeColor="text1"/>
        </w:rPr>
        <w:t>the</w:t>
      </w:r>
      <w:r w:rsidRPr="002A6DB0">
        <w:rPr>
          <w:color w:val="000000" w:themeColor="text1"/>
        </w:rPr>
        <w:t xml:space="preserve"> value of </w:t>
      </w:r>
      <w:proofErr w:type="spellStart"/>
      <w:r w:rsidRPr="002A6DB0">
        <w:t>T</w:t>
      </w:r>
      <w:r w:rsidRPr="002A6DB0">
        <w:rPr>
          <w:vertAlign w:val="subscript"/>
        </w:rPr>
        <w:t>c</w:t>
      </w:r>
      <w:r w:rsidRPr="002A6DB0">
        <w:t>.N</w:t>
      </w:r>
      <w:r w:rsidRPr="002A6DB0">
        <w:rPr>
          <w:vertAlign w:val="subscript"/>
        </w:rPr>
        <w:t>TA</w:t>
      </w:r>
      <w:proofErr w:type="spellEnd"/>
      <w:r w:rsidRPr="002A6DB0">
        <w:rPr>
          <w:vertAlign w:val="subscript"/>
        </w:rPr>
        <w:t xml:space="preserve">-Offset </w:t>
      </w:r>
      <w:r w:rsidRPr="002A6DB0">
        <w:t>is 13 us (</w:t>
      </w:r>
      <w:r w:rsidR="1677FE29" w:rsidRPr="002A6DB0">
        <w:t>microseconds</w:t>
      </w:r>
      <w:r w:rsidRPr="002A6DB0">
        <w:t xml:space="preserve">) for FR1 with no coexistence with </w:t>
      </w:r>
      <w:r w:rsidR="00471F7E">
        <w:t xml:space="preserve">the </w:t>
      </w:r>
      <w:r w:rsidRPr="002A6DB0">
        <w:t>LTE scenario. The propagation delay for serving UEs is always greater than 0. The propagation delay for gNB-gNB reference signal transmission (</w:t>
      </w:r>
      <w:proofErr w:type="spellStart"/>
      <w:r w:rsidRPr="002A6DB0">
        <w:t>T</w:t>
      </w:r>
      <w:r w:rsidRPr="002A6DB0">
        <w:rPr>
          <w:vertAlign w:val="subscript"/>
        </w:rPr>
        <w:t>prop</w:t>
      </w:r>
      <w:proofErr w:type="spellEnd"/>
      <w:r w:rsidRPr="002A6DB0">
        <w:rPr>
          <w:vertAlign w:val="subscript"/>
        </w:rPr>
        <w:t xml:space="preserve">, </w:t>
      </w:r>
      <w:proofErr w:type="spellStart"/>
      <w:r w:rsidRPr="002A6DB0">
        <w:rPr>
          <w:vertAlign w:val="subscript"/>
        </w:rPr>
        <w:t>gnb</w:t>
      </w:r>
      <w:proofErr w:type="spellEnd"/>
      <w:r w:rsidRPr="002A6DB0">
        <w:t>) is ~1.67 us (for ISD = 500m). Hence the delay between serving UE received signal and gNB reference signal received signal is ~13 + 1.67 us, which is more than the Cyclic prefix of the OFDM symbol. Hence</w:t>
      </w:r>
      <w:r w:rsidR="00471F7E">
        <w:t xml:space="preserve">, it is not possible to receive the signal from serving UEs and other gNBs reference signals with a </w:t>
      </w:r>
      <w:r w:rsidRPr="002A6DB0">
        <w:t>single FFT window.</w:t>
      </w:r>
    </w:p>
    <w:p w14:paraId="3910D6F2" w14:textId="467BF5FA" w:rsidR="003A4B9D" w:rsidRPr="002A6DB0" w:rsidRDefault="02D047E0" w:rsidP="003A4B9D">
      <w:r>
        <w:t>To</w:t>
      </w:r>
      <w:r w:rsidR="003A4B9D">
        <w:t xml:space="preserve"> receive signal from serving UEs accurately and measure the channel accurately of other gNBs using reference signal. We can use two separate FFT windows at the required time instances. As we can</w:t>
      </w:r>
      <w:r w:rsidR="00471F7E">
        <w:t xml:space="preserve"> see</w:t>
      </w:r>
      <w:r w:rsidR="003A4B9D">
        <w:t xml:space="preserve"> in</w:t>
      </w:r>
      <w:r w:rsidR="005A32E9">
        <w:t xml:space="preserve"> </w:t>
      </w:r>
      <w:r w:rsidR="00CE6A3B">
        <w:fldChar w:fldCharType="begin"/>
      </w:r>
      <w:r w:rsidR="00CE6A3B">
        <w:instrText xml:space="preserve"> REF _Ref173861166 \h </w:instrText>
      </w:r>
      <w:r w:rsidR="00CE6A3B">
        <w:fldChar w:fldCharType="separate"/>
      </w:r>
      <w:r w:rsidR="00CE6A3B">
        <w:t xml:space="preserve">Figure </w:t>
      </w:r>
      <w:r w:rsidR="00CE6A3B">
        <w:rPr>
          <w:noProof/>
        </w:rPr>
        <w:t>9</w:t>
      </w:r>
      <w:r w:rsidR="00CE6A3B">
        <w:fldChar w:fldCharType="end"/>
      </w:r>
      <w:r w:rsidR="003A4B9D">
        <w:t>, FFT window-1(default FFT window for UL signal reception) is used to receive the signal of serving UEs</w:t>
      </w:r>
      <w:r w:rsidR="00471F7E">
        <w:t>. FFT</w:t>
      </w:r>
      <w:r w:rsidR="003A4B9D">
        <w:t xml:space="preserve"> window-2 (additional FFT window for accurate channel measurement considering </w:t>
      </w:r>
      <w:r w:rsidR="00471F7E">
        <w:t xml:space="preserve">the </w:t>
      </w:r>
      <w:r w:rsidR="003A4B9D">
        <w:t xml:space="preserve">start of other gNBs received signal at “n+1 OFDM symbol start boundary + </w:t>
      </w:r>
      <w:proofErr w:type="spellStart"/>
      <w:r w:rsidR="003A4B9D">
        <w:t>T</w:t>
      </w:r>
      <w:r w:rsidR="003A4B9D" w:rsidRPr="78D3660A">
        <w:rPr>
          <w:vertAlign w:val="subscript"/>
        </w:rPr>
        <w:t>prop</w:t>
      </w:r>
      <w:proofErr w:type="spellEnd"/>
      <w:r w:rsidR="003A4B9D" w:rsidRPr="78D3660A">
        <w:rPr>
          <w:vertAlign w:val="subscript"/>
        </w:rPr>
        <w:t xml:space="preserve">, </w:t>
      </w:r>
      <w:proofErr w:type="spellStart"/>
      <w:r w:rsidR="003A4B9D" w:rsidRPr="78D3660A">
        <w:rPr>
          <w:vertAlign w:val="subscript"/>
        </w:rPr>
        <w:t>gnb</w:t>
      </w:r>
      <w:proofErr w:type="spellEnd"/>
      <w:r w:rsidR="003A4B9D">
        <w:t>”) is used to receive the signal of other gNBs reference signal for channel measurement.</w:t>
      </w:r>
    </w:p>
    <w:p w14:paraId="5612C20D" w14:textId="77777777" w:rsidR="003A4B9D" w:rsidRPr="002A6DB0" w:rsidRDefault="003A4B9D" w:rsidP="003A4B9D"/>
    <w:p w14:paraId="28AB5925" w14:textId="343D5CE6" w:rsidR="003A4B9D" w:rsidRPr="002A6DB0" w:rsidRDefault="003A4B9D" w:rsidP="003A4B9D">
      <w:pPr>
        <w:rPr>
          <w:b/>
          <w:bCs/>
        </w:rPr>
      </w:pPr>
      <w:r w:rsidRPr="002A6DB0">
        <w:rPr>
          <w:b/>
          <w:bCs/>
        </w:rPr>
        <w:t xml:space="preserve">Observation </w:t>
      </w:r>
      <w:r w:rsidR="00430927">
        <w:rPr>
          <w:b/>
          <w:bCs/>
        </w:rPr>
        <w:t>6</w:t>
      </w:r>
      <w:r w:rsidRPr="002A6DB0">
        <w:rPr>
          <w:b/>
          <w:bCs/>
        </w:rPr>
        <w:t>: The time difference between UL signal received from serving UEs and signal received from other gNBs for channel measurement can be handled using two FFT operations at desired time instances.</w:t>
      </w:r>
    </w:p>
    <w:p w14:paraId="0CAC3DE7" w14:textId="77777777" w:rsidR="003021E5" w:rsidRPr="002A6DB0" w:rsidRDefault="003021E5" w:rsidP="003A4B9D">
      <w:pPr>
        <w:rPr>
          <w:b/>
          <w:bCs/>
        </w:rPr>
      </w:pPr>
    </w:p>
    <w:p w14:paraId="5087B3E9" w14:textId="205BA671" w:rsidR="003A4B9D" w:rsidRPr="002A6DB0" w:rsidRDefault="003A4B9D" w:rsidP="003A4B9D">
      <w:r w:rsidRPr="002A6DB0">
        <w:rPr>
          <w:rStyle w:val="normaltextrun"/>
          <w:b/>
          <w:bCs/>
          <w:color w:val="000000"/>
          <w:shd w:val="clear" w:color="auto" w:fill="FFFFFF"/>
        </w:rPr>
        <w:t xml:space="preserve">Proposal </w:t>
      </w:r>
      <w:r w:rsidR="00C6371A">
        <w:rPr>
          <w:rStyle w:val="normaltextrun"/>
          <w:b/>
          <w:bCs/>
          <w:color w:val="000000"/>
          <w:shd w:val="clear" w:color="auto" w:fill="FFFFFF"/>
        </w:rPr>
        <w:t>5</w:t>
      </w:r>
      <w:r w:rsidRPr="002A6DB0">
        <w:rPr>
          <w:rStyle w:val="normaltextrun"/>
          <w:b/>
          <w:bCs/>
          <w:color w:val="000000"/>
          <w:shd w:val="clear" w:color="auto" w:fill="FFFFFF"/>
        </w:rPr>
        <w:t xml:space="preserve">: The time difference between </w:t>
      </w:r>
      <w:r w:rsidR="006360F4">
        <w:rPr>
          <w:rStyle w:val="normaltextrun"/>
          <w:b/>
          <w:bCs/>
          <w:color w:val="000000"/>
          <w:shd w:val="clear" w:color="auto" w:fill="FFFFFF"/>
        </w:rPr>
        <w:t xml:space="preserve">the UL signal received from serving UEs and the signal received from other gNBs for channel measurement can be handled by </w:t>
      </w:r>
      <w:r w:rsidR="004A7E5B">
        <w:rPr>
          <w:rStyle w:val="normaltextrun"/>
          <w:b/>
          <w:bCs/>
          <w:color w:val="000000"/>
          <w:shd w:val="clear" w:color="auto" w:fill="FFFFFF"/>
        </w:rPr>
        <w:t>implementation</w:t>
      </w:r>
      <w:r w:rsidRPr="002A6DB0">
        <w:rPr>
          <w:rStyle w:val="normaltextrun"/>
          <w:b/>
          <w:bCs/>
          <w:color w:val="000000"/>
          <w:shd w:val="clear" w:color="auto" w:fill="FFFFFF"/>
        </w:rPr>
        <w:t xml:space="preserve">. Hence, </w:t>
      </w:r>
      <w:r w:rsidR="004628FA">
        <w:rPr>
          <w:rStyle w:val="normaltextrun"/>
          <w:b/>
          <w:bCs/>
          <w:color w:val="000000"/>
          <w:shd w:val="clear" w:color="auto" w:fill="FFFFFF"/>
        </w:rPr>
        <w:t>no</w:t>
      </w:r>
      <w:r w:rsidRPr="002A6DB0">
        <w:rPr>
          <w:rStyle w:val="normaltextrun"/>
          <w:b/>
          <w:bCs/>
          <w:color w:val="000000"/>
          <w:shd w:val="clear" w:color="auto" w:fill="FFFFFF"/>
        </w:rPr>
        <w:t xml:space="preserve"> discussion </w:t>
      </w:r>
      <w:r w:rsidR="2C4F771F" w:rsidRPr="002A6DB0">
        <w:rPr>
          <w:rStyle w:val="normaltextrun"/>
          <w:b/>
          <w:bCs/>
          <w:color w:val="000000"/>
          <w:shd w:val="clear" w:color="auto" w:fill="FFFFFF"/>
        </w:rPr>
        <w:t>is</w:t>
      </w:r>
      <w:r w:rsidR="006360F4">
        <w:rPr>
          <w:rStyle w:val="normaltextrun"/>
          <w:b/>
          <w:bCs/>
          <w:color w:val="000000"/>
          <w:shd w:val="clear" w:color="auto" w:fill="FFFFFF"/>
        </w:rPr>
        <w:t xml:space="preserve"> </w:t>
      </w:r>
      <w:r w:rsidRPr="002A6DB0">
        <w:rPr>
          <w:rStyle w:val="normaltextrun"/>
          <w:b/>
          <w:bCs/>
          <w:color w:val="000000"/>
          <w:shd w:val="clear" w:color="auto" w:fill="FFFFFF"/>
        </w:rPr>
        <w:t>required</w:t>
      </w:r>
      <w:r w:rsidR="00F77CE6">
        <w:rPr>
          <w:rStyle w:val="normaltextrun"/>
          <w:b/>
          <w:bCs/>
          <w:color w:val="000000"/>
          <w:shd w:val="clear" w:color="auto" w:fill="FFFFFF"/>
        </w:rPr>
        <w:t xml:space="preserve"> for timing offset handling</w:t>
      </w:r>
      <w:r w:rsidRPr="002A6DB0">
        <w:rPr>
          <w:rStyle w:val="normaltextrun"/>
          <w:b/>
          <w:bCs/>
          <w:color w:val="000000"/>
          <w:shd w:val="clear" w:color="auto" w:fill="FFFFFF"/>
        </w:rPr>
        <w:t>.</w:t>
      </w:r>
      <w:r w:rsidRPr="002A6DB0">
        <w:rPr>
          <w:rStyle w:val="eop"/>
          <w:color w:val="000000"/>
          <w:shd w:val="clear" w:color="auto" w:fill="FFFFFF"/>
        </w:rPr>
        <w:t> </w:t>
      </w:r>
      <w:r w:rsidRPr="002A6DB0">
        <w:t xml:space="preserve"> </w:t>
      </w:r>
    </w:p>
    <w:p w14:paraId="33AE413A" w14:textId="2CF75BA1" w:rsidR="00446A67" w:rsidRDefault="00446A67" w:rsidP="00446A67">
      <w:pPr>
        <w:rPr>
          <w:rFonts w:ascii="Calibri" w:eastAsia="Calibri" w:hAnsi="Calibri"/>
          <w:sz w:val="22"/>
          <w:szCs w:val="22"/>
          <w:lang w:val="en-US"/>
        </w:rPr>
      </w:pPr>
    </w:p>
    <w:p w14:paraId="657F7086" w14:textId="77777777" w:rsidR="00142B19" w:rsidRDefault="00142B19" w:rsidP="00446A67">
      <w:pPr>
        <w:rPr>
          <w:rFonts w:ascii="Calibri" w:eastAsia="Calibri" w:hAnsi="Calibri"/>
          <w:sz w:val="22"/>
          <w:szCs w:val="22"/>
          <w:lang w:val="en-US"/>
        </w:rPr>
      </w:pPr>
    </w:p>
    <w:p w14:paraId="34ADB200" w14:textId="77777777" w:rsidR="00142B19" w:rsidRDefault="00142B19" w:rsidP="00446A67">
      <w:pPr>
        <w:rPr>
          <w:rFonts w:ascii="Calibri" w:eastAsia="Calibri" w:hAnsi="Calibri"/>
          <w:sz w:val="22"/>
          <w:szCs w:val="22"/>
          <w:lang w:val="en-US"/>
        </w:rPr>
      </w:pPr>
    </w:p>
    <w:p w14:paraId="3F09139B" w14:textId="6F666300" w:rsidR="00446A67" w:rsidRPr="00673F63" w:rsidRDefault="00446A67" w:rsidP="00673F63">
      <w:pPr>
        <w:pStyle w:val="Heading1"/>
        <w:rPr>
          <w:rFonts w:cs="Arial"/>
          <w:szCs w:val="32"/>
        </w:rPr>
      </w:pPr>
      <w:r w:rsidRPr="00673F63">
        <w:rPr>
          <w:rFonts w:cs="Arial"/>
          <w:szCs w:val="32"/>
        </w:rPr>
        <w:lastRenderedPageBreak/>
        <w:t>Discussion on Inter/Intra operator Adjacent Channel CLI</w:t>
      </w:r>
    </w:p>
    <w:p w14:paraId="5A41EA5D" w14:textId="77777777" w:rsidR="00446A67" w:rsidRDefault="00446A67" w:rsidP="00446A67"/>
    <w:p w14:paraId="2DC8CF72" w14:textId="1912F37C" w:rsidR="00446A67" w:rsidRPr="00251277" w:rsidRDefault="00446A67" w:rsidP="00446A67">
      <w:pPr>
        <w:ind w:firstLine="432"/>
      </w:pPr>
      <w:r w:rsidRPr="00251277">
        <w:t xml:space="preserve">As </w:t>
      </w:r>
      <w:r w:rsidR="0080289A">
        <w:t xml:space="preserve">per </w:t>
      </w:r>
      <w:r w:rsidRPr="00251277">
        <w:t>Rel-18 SI</w:t>
      </w:r>
      <w:r w:rsidR="00110C0B">
        <w:t>,</w:t>
      </w:r>
      <w:r w:rsidRPr="00251277">
        <w:t xml:space="preserve"> </w:t>
      </w:r>
      <w:r w:rsidR="00110C0B">
        <w:t>t</w:t>
      </w:r>
      <w:r w:rsidRPr="00251277">
        <w:t xml:space="preserve">he coexistence evaluation from RAN-4 was conducted considering the different scenarios as in </w:t>
      </w:r>
      <w:r w:rsidR="00110C0B">
        <w:t xml:space="preserve">the </w:t>
      </w:r>
      <w:r w:rsidRPr="00251277">
        <w:t xml:space="preserve">below table for </w:t>
      </w:r>
      <w:r w:rsidR="002E0872">
        <w:t xml:space="preserve">the </w:t>
      </w:r>
      <w:r w:rsidRPr="00251277">
        <w:t>FR-1 band.</w:t>
      </w:r>
    </w:p>
    <w:p w14:paraId="0BCB2434" w14:textId="77777777" w:rsidR="00446A67" w:rsidRPr="00251277" w:rsidRDefault="00446A67" w:rsidP="00446A67"/>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87"/>
        <w:gridCol w:w="1312"/>
        <w:gridCol w:w="3568"/>
        <w:gridCol w:w="2679"/>
      </w:tblGrid>
      <w:tr w:rsidR="00446A67" w:rsidRPr="00251277" w14:paraId="192332C0" w14:textId="77777777" w:rsidTr="006D5F8D">
        <w:trPr>
          <w:tblHeader/>
          <w:jc w:val="center"/>
        </w:trPr>
        <w:tc>
          <w:tcPr>
            <w:tcW w:w="956" w:type="pct"/>
          </w:tcPr>
          <w:p w14:paraId="0B38A5ED" w14:textId="77777777" w:rsidR="00446A67" w:rsidRPr="00251277" w:rsidRDefault="00446A67" w:rsidP="006D5F8D">
            <w:pPr>
              <w:keepNext/>
              <w:keepLines/>
              <w:jc w:val="center"/>
              <w:rPr>
                <w:rFonts w:eastAsia="DengXian"/>
                <w:b/>
              </w:rPr>
            </w:pPr>
            <w:r w:rsidRPr="00251277">
              <w:rPr>
                <w:rFonts w:eastAsia="DengXian"/>
                <w:b/>
              </w:rPr>
              <w:t>Scenario</w:t>
            </w:r>
          </w:p>
        </w:tc>
        <w:tc>
          <w:tcPr>
            <w:tcW w:w="702" w:type="pct"/>
          </w:tcPr>
          <w:p w14:paraId="17423012" w14:textId="77777777" w:rsidR="00446A67" w:rsidRPr="00251277" w:rsidRDefault="00446A67" w:rsidP="006D5F8D">
            <w:pPr>
              <w:keepNext/>
              <w:keepLines/>
              <w:jc w:val="center"/>
              <w:rPr>
                <w:rFonts w:eastAsia="DengXian"/>
                <w:b/>
              </w:rPr>
            </w:pPr>
            <w:r w:rsidRPr="00251277">
              <w:rPr>
                <w:rFonts w:eastAsia="DengXian"/>
                <w:b/>
              </w:rPr>
              <w:t>FR</w:t>
            </w:r>
          </w:p>
        </w:tc>
        <w:tc>
          <w:tcPr>
            <w:tcW w:w="1908" w:type="pct"/>
          </w:tcPr>
          <w:p w14:paraId="613AD424" w14:textId="77777777" w:rsidR="00446A67" w:rsidRPr="00251277" w:rsidRDefault="00446A67" w:rsidP="006D5F8D">
            <w:pPr>
              <w:keepNext/>
              <w:keepLines/>
              <w:jc w:val="center"/>
              <w:rPr>
                <w:rFonts w:eastAsia="DengXian"/>
                <w:b/>
              </w:rPr>
            </w:pPr>
            <w:r w:rsidRPr="00251277">
              <w:rPr>
                <w:rFonts w:eastAsia="DengXian"/>
                <w:b/>
              </w:rPr>
              <w:t>Aggressor</w:t>
            </w:r>
          </w:p>
        </w:tc>
        <w:tc>
          <w:tcPr>
            <w:tcW w:w="1432" w:type="pct"/>
            <w:shd w:val="clear" w:color="auto" w:fill="auto"/>
          </w:tcPr>
          <w:p w14:paraId="28E94C5C" w14:textId="77777777" w:rsidR="00446A67" w:rsidRPr="00251277" w:rsidRDefault="00446A67" w:rsidP="006D5F8D">
            <w:pPr>
              <w:keepNext/>
              <w:keepLines/>
              <w:jc w:val="center"/>
              <w:rPr>
                <w:rFonts w:eastAsia="DengXian"/>
                <w:b/>
              </w:rPr>
            </w:pPr>
            <w:r w:rsidRPr="00251277">
              <w:rPr>
                <w:rFonts w:eastAsia="DengXian"/>
                <w:b/>
              </w:rPr>
              <w:t>Victim</w:t>
            </w:r>
          </w:p>
        </w:tc>
      </w:tr>
      <w:tr w:rsidR="00446A67" w:rsidRPr="00251277" w14:paraId="29D3E897" w14:textId="77777777" w:rsidTr="006D5F8D">
        <w:trPr>
          <w:jc w:val="center"/>
        </w:trPr>
        <w:tc>
          <w:tcPr>
            <w:tcW w:w="956" w:type="pct"/>
          </w:tcPr>
          <w:p w14:paraId="765EB49B" w14:textId="77777777" w:rsidR="00446A67" w:rsidRPr="00251277" w:rsidRDefault="00446A67" w:rsidP="006D5F8D">
            <w:pPr>
              <w:keepNext/>
              <w:keepLines/>
              <w:jc w:val="center"/>
              <w:rPr>
                <w:rFonts w:eastAsia="DengXian"/>
                <w:lang w:eastAsia="zh-CN"/>
              </w:rPr>
            </w:pPr>
            <w:r w:rsidRPr="00251277">
              <w:rPr>
                <w:rFonts w:eastAsia="DengXian"/>
                <w:lang w:eastAsia="zh-CN"/>
              </w:rPr>
              <w:t>1</w:t>
            </w:r>
          </w:p>
        </w:tc>
        <w:tc>
          <w:tcPr>
            <w:tcW w:w="702" w:type="pct"/>
          </w:tcPr>
          <w:p w14:paraId="2A439BBD" w14:textId="77777777" w:rsidR="00446A67" w:rsidRPr="00251277" w:rsidRDefault="00446A67" w:rsidP="006D5F8D">
            <w:pPr>
              <w:keepNext/>
              <w:keepLines/>
              <w:jc w:val="center"/>
              <w:rPr>
                <w:rFonts w:eastAsia="DengXian"/>
                <w:lang w:eastAsia="zh-CN"/>
              </w:rPr>
            </w:pPr>
            <w:r w:rsidRPr="00251277">
              <w:rPr>
                <w:rFonts w:eastAsia="DengXian"/>
                <w:lang w:eastAsia="zh-CN"/>
              </w:rPr>
              <w:t>FR1</w:t>
            </w:r>
          </w:p>
        </w:tc>
        <w:tc>
          <w:tcPr>
            <w:tcW w:w="1908" w:type="pct"/>
          </w:tcPr>
          <w:p w14:paraId="7EBA7E31" w14:textId="77777777" w:rsidR="00446A67" w:rsidRPr="00251277" w:rsidRDefault="00446A67" w:rsidP="006D5F8D">
            <w:pPr>
              <w:keepNext/>
              <w:keepLines/>
              <w:jc w:val="center"/>
              <w:rPr>
                <w:rFonts w:eastAsia="DengXian"/>
                <w:lang w:eastAsia="zh-CN"/>
              </w:rPr>
            </w:pPr>
            <w:r w:rsidRPr="00251277">
              <w:rPr>
                <w:rFonts w:eastAsia="DengXian"/>
                <w:lang w:eastAsia="zh-CN"/>
              </w:rPr>
              <w:t>Urban Macro</w:t>
            </w:r>
          </w:p>
        </w:tc>
        <w:tc>
          <w:tcPr>
            <w:tcW w:w="1432" w:type="pct"/>
            <w:shd w:val="clear" w:color="auto" w:fill="auto"/>
          </w:tcPr>
          <w:p w14:paraId="53882A84" w14:textId="77777777" w:rsidR="00446A67" w:rsidRPr="00251277" w:rsidRDefault="00446A67" w:rsidP="006D5F8D">
            <w:pPr>
              <w:keepNext/>
              <w:keepLines/>
              <w:jc w:val="center"/>
              <w:rPr>
                <w:rFonts w:eastAsia="DengXian"/>
                <w:lang w:eastAsia="zh-CN"/>
              </w:rPr>
            </w:pPr>
            <w:r w:rsidRPr="00251277">
              <w:rPr>
                <w:rFonts w:eastAsia="DengXian"/>
                <w:lang w:eastAsia="zh-CN"/>
              </w:rPr>
              <w:t>Urban Macro</w:t>
            </w:r>
          </w:p>
        </w:tc>
      </w:tr>
      <w:tr w:rsidR="00446A67" w:rsidRPr="00251277" w14:paraId="2A59A5F4" w14:textId="77777777" w:rsidTr="006D5F8D">
        <w:trPr>
          <w:jc w:val="center"/>
        </w:trPr>
        <w:tc>
          <w:tcPr>
            <w:tcW w:w="956" w:type="pct"/>
          </w:tcPr>
          <w:p w14:paraId="418EAC24" w14:textId="77777777" w:rsidR="00446A67" w:rsidRPr="00251277" w:rsidRDefault="00446A67" w:rsidP="006D5F8D">
            <w:pPr>
              <w:keepNext/>
              <w:keepLines/>
              <w:jc w:val="center"/>
              <w:rPr>
                <w:rFonts w:eastAsia="DengXian"/>
                <w:lang w:eastAsia="zh-CN"/>
              </w:rPr>
            </w:pPr>
            <w:r w:rsidRPr="00251277">
              <w:rPr>
                <w:rFonts w:eastAsia="DengXian"/>
                <w:lang w:eastAsia="zh-CN"/>
              </w:rPr>
              <w:t>2</w:t>
            </w:r>
          </w:p>
        </w:tc>
        <w:tc>
          <w:tcPr>
            <w:tcW w:w="702" w:type="pct"/>
          </w:tcPr>
          <w:p w14:paraId="196EBF44" w14:textId="77777777" w:rsidR="00446A67" w:rsidRPr="00251277" w:rsidRDefault="00446A67" w:rsidP="006D5F8D">
            <w:pPr>
              <w:keepNext/>
              <w:keepLines/>
              <w:jc w:val="center"/>
              <w:rPr>
                <w:rFonts w:eastAsia="DengXian"/>
                <w:lang w:eastAsia="zh-CN"/>
              </w:rPr>
            </w:pPr>
            <w:r w:rsidRPr="00251277">
              <w:rPr>
                <w:rFonts w:eastAsia="DengXian"/>
                <w:lang w:eastAsia="zh-CN"/>
              </w:rPr>
              <w:t>FR1</w:t>
            </w:r>
          </w:p>
        </w:tc>
        <w:tc>
          <w:tcPr>
            <w:tcW w:w="1908" w:type="pct"/>
          </w:tcPr>
          <w:p w14:paraId="48AC538B" w14:textId="77777777" w:rsidR="00446A67" w:rsidRPr="00251277" w:rsidRDefault="00446A67" w:rsidP="006D5F8D">
            <w:pPr>
              <w:keepNext/>
              <w:keepLines/>
              <w:jc w:val="center"/>
              <w:rPr>
                <w:rFonts w:eastAsia="DengXian"/>
                <w:lang w:eastAsia="zh-CN"/>
              </w:rPr>
            </w:pPr>
            <w:r w:rsidRPr="00251277">
              <w:rPr>
                <w:rFonts w:eastAsia="DengXian"/>
                <w:lang w:eastAsia="zh-CN"/>
              </w:rPr>
              <w:t>Urban Hotspot</w:t>
            </w:r>
          </w:p>
        </w:tc>
        <w:tc>
          <w:tcPr>
            <w:tcW w:w="1432" w:type="pct"/>
            <w:shd w:val="clear" w:color="auto" w:fill="auto"/>
          </w:tcPr>
          <w:p w14:paraId="160DCC0C" w14:textId="77777777" w:rsidR="00446A67" w:rsidRPr="00251277" w:rsidRDefault="00446A67" w:rsidP="006D5F8D">
            <w:pPr>
              <w:keepNext/>
              <w:keepLines/>
              <w:jc w:val="center"/>
              <w:rPr>
                <w:rFonts w:eastAsia="DengXian"/>
                <w:lang w:eastAsia="zh-CN"/>
              </w:rPr>
            </w:pPr>
            <w:r w:rsidRPr="00251277">
              <w:rPr>
                <w:rFonts w:eastAsia="DengXian"/>
                <w:lang w:eastAsia="zh-CN"/>
              </w:rPr>
              <w:t>Urban Hotspot</w:t>
            </w:r>
          </w:p>
        </w:tc>
      </w:tr>
      <w:tr w:rsidR="00446A67" w:rsidRPr="00251277" w14:paraId="5023AA7E" w14:textId="77777777" w:rsidTr="006D5F8D">
        <w:trPr>
          <w:jc w:val="center"/>
        </w:trPr>
        <w:tc>
          <w:tcPr>
            <w:tcW w:w="956" w:type="pct"/>
          </w:tcPr>
          <w:p w14:paraId="4C4040F4" w14:textId="77777777" w:rsidR="00446A67" w:rsidRPr="00251277" w:rsidRDefault="00446A67" w:rsidP="006D5F8D">
            <w:pPr>
              <w:keepNext/>
              <w:keepLines/>
              <w:jc w:val="center"/>
              <w:rPr>
                <w:rFonts w:eastAsia="DengXian"/>
                <w:lang w:eastAsia="zh-CN"/>
              </w:rPr>
            </w:pPr>
            <w:r w:rsidRPr="00251277">
              <w:rPr>
                <w:rFonts w:eastAsia="DengXian"/>
                <w:lang w:eastAsia="zh-CN"/>
              </w:rPr>
              <w:t>3</w:t>
            </w:r>
          </w:p>
        </w:tc>
        <w:tc>
          <w:tcPr>
            <w:tcW w:w="702" w:type="pct"/>
          </w:tcPr>
          <w:p w14:paraId="5808BD23" w14:textId="77777777" w:rsidR="00446A67" w:rsidRPr="00251277" w:rsidRDefault="00446A67" w:rsidP="006D5F8D">
            <w:pPr>
              <w:keepNext/>
              <w:keepLines/>
              <w:jc w:val="center"/>
              <w:rPr>
                <w:rFonts w:eastAsia="DengXian"/>
                <w:lang w:eastAsia="zh-CN"/>
              </w:rPr>
            </w:pPr>
            <w:r w:rsidRPr="00251277">
              <w:rPr>
                <w:rFonts w:eastAsia="DengXian"/>
                <w:lang w:eastAsia="zh-CN"/>
              </w:rPr>
              <w:t>FR1</w:t>
            </w:r>
          </w:p>
        </w:tc>
        <w:tc>
          <w:tcPr>
            <w:tcW w:w="1908" w:type="pct"/>
          </w:tcPr>
          <w:p w14:paraId="624CC227" w14:textId="77777777" w:rsidR="00446A67" w:rsidRPr="00251277" w:rsidRDefault="00446A67" w:rsidP="006D5F8D">
            <w:pPr>
              <w:keepNext/>
              <w:keepLines/>
              <w:jc w:val="center"/>
              <w:rPr>
                <w:rFonts w:eastAsia="DengXian"/>
                <w:lang w:eastAsia="zh-CN"/>
              </w:rPr>
            </w:pPr>
            <w:r w:rsidRPr="00251277">
              <w:rPr>
                <w:rFonts w:eastAsia="DengXian"/>
                <w:lang w:eastAsia="zh-CN"/>
              </w:rPr>
              <w:t>Indoor</w:t>
            </w:r>
          </w:p>
        </w:tc>
        <w:tc>
          <w:tcPr>
            <w:tcW w:w="1432" w:type="pct"/>
            <w:shd w:val="clear" w:color="auto" w:fill="auto"/>
          </w:tcPr>
          <w:p w14:paraId="35C13539" w14:textId="77777777" w:rsidR="00446A67" w:rsidRPr="00251277" w:rsidRDefault="00446A67" w:rsidP="006D5F8D">
            <w:pPr>
              <w:keepNext/>
              <w:keepLines/>
              <w:jc w:val="center"/>
              <w:rPr>
                <w:rFonts w:eastAsia="DengXian"/>
                <w:lang w:eastAsia="zh-CN"/>
              </w:rPr>
            </w:pPr>
            <w:r w:rsidRPr="00251277">
              <w:rPr>
                <w:rFonts w:eastAsia="DengXian"/>
                <w:lang w:eastAsia="zh-CN"/>
              </w:rPr>
              <w:t>Indoor</w:t>
            </w:r>
          </w:p>
        </w:tc>
      </w:tr>
      <w:tr w:rsidR="00446A67" w:rsidRPr="00251277" w14:paraId="7AE6BFBC" w14:textId="77777777" w:rsidTr="006D5F8D">
        <w:trPr>
          <w:jc w:val="center"/>
        </w:trPr>
        <w:tc>
          <w:tcPr>
            <w:tcW w:w="956" w:type="pct"/>
          </w:tcPr>
          <w:p w14:paraId="03507500" w14:textId="77777777" w:rsidR="00446A67" w:rsidRPr="00251277" w:rsidRDefault="00446A67" w:rsidP="006D5F8D">
            <w:pPr>
              <w:keepNext/>
              <w:keepLines/>
              <w:jc w:val="center"/>
              <w:rPr>
                <w:rFonts w:eastAsia="DengXian"/>
                <w:lang w:eastAsia="zh-CN"/>
              </w:rPr>
            </w:pPr>
            <w:r w:rsidRPr="00251277">
              <w:rPr>
                <w:rFonts w:eastAsia="DengXian"/>
                <w:lang w:eastAsia="zh-CN"/>
              </w:rPr>
              <w:t>4</w:t>
            </w:r>
          </w:p>
        </w:tc>
        <w:tc>
          <w:tcPr>
            <w:tcW w:w="702" w:type="pct"/>
          </w:tcPr>
          <w:p w14:paraId="40A53094" w14:textId="77777777" w:rsidR="00446A67" w:rsidRPr="00251277" w:rsidRDefault="00446A67" w:rsidP="006D5F8D">
            <w:pPr>
              <w:keepNext/>
              <w:keepLines/>
              <w:jc w:val="center"/>
              <w:rPr>
                <w:rFonts w:eastAsia="DengXian"/>
                <w:lang w:eastAsia="zh-CN"/>
              </w:rPr>
            </w:pPr>
            <w:r w:rsidRPr="00251277">
              <w:rPr>
                <w:rFonts w:eastAsia="DengXian"/>
                <w:lang w:eastAsia="zh-CN"/>
              </w:rPr>
              <w:t>FR1</w:t>
            </w:r>
          </w:p>
        </w:tc>
        <w:tc>
          <w:tcPr>
            <w:tcW w:w="1908" w:type="pct"/>
          </w:tcPr>
          <w:p w14:paraId="1C4584B9" w14:textId="77777777" w:rsidR="00446A67" w:rsidRPr="00251277" w:rsidRDefault="00446A67" w:rsidP="006D5F8D">
            <w:pPr>
              <w:keepNext/>
              <w:keepLines/>
              <w:jc w:val="center"/>
              <w:rPr>
                <w:rFonts w:eastAsia="DengXian"/>
                <w:lang w:eastAsia="zh-CN"/>
              </w:rPr>
            </w:pPr>
            <w:r w:rsidRPr="00251277">
              <w:rPr>
                <w:rFonts w:eastAsia="DengXian"/>
                <w:lang w:eastAsia="zh-CN"/>
              </w:rPr>
              <w:t>Urban Macro</w:t>
            </w:r>
          </w:p>
        </w:tc>
        <w:tc>
          <w:tcPr>
            <w:tcW w:w="1432" w:type="pct"/>
            <w:shd w:val="clear" w:color="auto" w:fill="auto"/>
          </w:tcPr>
          <w:p w14:paraId="3201675A" w14:textId="77777777" w:rsidR="00446A67" w:rsidRPr="00251277" w:rsidRDefault="00446A67" w:rsidP="006D5F8D">
            <w:pPr>
              <w:keepNext/>
              <w:keepLines/>
              <w:jc w:val="center"/>
              <w:rPr>
                <w:rFonts w:eastAsia="DengXian"/>
                <w:lang w:eastAsia="zh-CN"/>
              </w:rPr>
            </w:pPr>
            <w:r w:rsidRPr="00251277">
              <w:rPr>
                <w:rFonts w:eastAsia="DengXian"/>
                <w:lang w:eastAsia="zh-CN"/>
              </w:rPr>
              <w:t>Micro</w:t>
            </w:r>
          </w:p>
        </w:tc>
      </w:tr>
      <w:tr w:rsidR="00446A67" w:rsidRPr="00251277" w14:paraId="2DF8C393" w14:textId="77777777" w:rsidTr="00E33A3A">
        <w:trPr>
          <w:trHeight w:val="60"/>
          <w:jc w:val="center"/>
        </w:trPr>
        <w:tc>
          <w:tcPr>
            <w:tcW w:w="956" w:type="pct"/>
          </w:tcPr>
          <w:p w14:paraId="0156798D" w14:textId="77777777" w:rsidR="00446A67" w:rsidRPr="00251277" w:rsidRDefault="00446A67" w:rsidP="006D5F8D">
            <w:pPr>
              <w:keepNext/>
              <w:keepLines/>
              <w:jc w:val="center"/>
              <w:rPr>
                <w:rFonts w:eastAsia="DengXian"/>
                <w:lang w:eastAsia="zh-CN"/>
              </w:rPr>
            </w:pPr>
            <w:r w:rsidRPr="00251277">
              <w:rPr>
                <w:rFonts w:eastAsia="DengXian"/>
                <w:lang w:eastAsia="zh-CN"/>
              </w:rPr>
              <w:t>5</w:t>
            </w:r>
          </w:p>
        </w:tc>
        <w:tc>
          <w:tcPr>
            <w:tcW w:w="702" w:type="pct"/>
          </w:tcPr>
          <w:p w14:paraId="6D81B936" w14:textId="77777777" w:rsidR="00446A67" w:rsidRPr="00251277" w:rsidRDefault="00446A67" w:rsidP="006D5F8D">
            <w:pPr>
              <w:keepNext/>
              <w:keepLines/>
              <w:jc w:val="center"/>
              <w:rPr>
                <w:rFonts w:eastAsia="DengXian"/>
                <w:lang w:eastAsia="zh-CN"/>
              </w:rPr>
            </w:pPr>
            <w:r w:rsidRPr="00251277">
              <w:rPr>
                <w:rFonts w:eastAsia="DengXian"/>
                <w:lang w:eastAsia="zh-CN"/>
              </w:rPr>
              <w:t>FR1</w:t>
            </w:r>
          </w:p>
        </w:tc>
        <w:tc>
          <w:tcPr>
            <w:tcW w:w="1908" w:type="pct"/>
          </w:tcPr>
          <w:p w14:paraId="24AB4627" w14:textId="77777777" w:rsidR="00446A67" w:rsidRPr="00251277" w:rsidRDefault="00446A67" w:rsidP="006D5F8D">
            <w:pPr>
              <w:keepNext/>
              <w:keepLines/>
              <w:jc w:val="center"/>
              <w:rPr>
                <w:rFonts w:eastAsia="DengXian"/>
                <w:lang w:eastAsia="zh-CN"/>
              </w:rPr>
            </w:pPr>
            <w:r w:rsidRPr="00251277">
              <w:rPr>
                <w:rFonts w:eastAsia="DengXian"/>
                <w:lang w:eastAsia="zh-CN"/>
              </w:rPr>
              <w:t>Micro</w:t>
            </w:r>
          </w:p>
        </w:tc>
        <w:tc>
          <w:tcPr>
            <w:tcW w:w="1432" w:type="pct"/>
            <w:shd w:val="clear" w:color="auto" w:fill="auto"/>
          </w:tcPr>
          <w:p w14:paraId="59AF1D02" w14:textId="77777777" w:rsidR="00446A67" w:rsidRPr="00251277" w:rsidRDefault="00446A67" w:rsidP="006D5F8D">
            <w:pPr>
              <w:keepNext/>
              <w:keepLines/>
              <w:jc w:val="center"/>
              <w:rPr>
                <w:rFonts w:eastAsia="DengXian"/>
                <w:lang w:eastAsia="zh-CN"/>
              </w:rPr>
            </w:pPr>
            <w:r w:rsidRPr="00251277">
              <w:rPr>
                <w:rFonts w:eastAsia="DengXian"/>
                <w:lang w:eastAsia="zh-CN"/>
              </w:rPr>
              <w:t>Micro</w:t>
            </w:r>
          </w:p>
        </w:tc>
      </w:tr>
    </w:tbl>
    <w:p w14:paraId="3B739CD1" w14:textId="77777777" w:rsidR="00446A67" w:rsidRPr="00251277" w:rsidRDefault="00446A67" w:rsidP="00446A67">
      <w:r w:rsidRPr="00251277">
        <w:t xml:space="preserve"> </w:t>
      </w:r>
    </w:p>
    <w:p w14:paraId="5D53E387" w14:textId="77777777" w:rsidR="00446A67" w:rsidRPr="00251277" w:rsidRDefault="00446A67" w:rsidP="00446A67"/>
    <w:p w14:paraId="764C9791" w14:textId="71B2CDC2" w:rsidR="00777218" w:rsidRPr="00FA5E29" w:rsidRDefault="00777218" w:rsidP="00CD68C0">
      <w:pPr>
        <w:rPr>
          <w:rFonts w:eastAsia="DengXian"/>
        </w:rPr>
      </w:pPr>
      <w:r w:rsidRPr="00251277">
        <w:rPr>
          <w:rFonts w:eastAsia="DengXian"/>
        </w:rPr>
        <w:t>For the performance evaluation</w:t>
      </w:r>
      <w:r w:rsidR="0022004F">
        <w:rPr>
          <w:rFonts w:eastAsia="DengXian"/>
        </w:rPr>
        <w:t>,</w:t>
      </w:r>
      <w:r w:rsidRPr="00251277">
        <w:rPr>
          <w:rFonts w:eastAsia="DengXian"/>
        </w:rPr>
        <w:t xml:space="preserve"> RAN4 had only considered the case of {D, U} as an SBFD configuration as it is comparable to the {D, U, D} SBFD configuration. Throughput loss due to the adjacent channel CLI </w:t>
      </w:r>
      <w:r w:rsidR="0022004F">
        <w:rPr>
          <w:rFonts w:eastAsia="DengXian"/>
        </w:rPr>
        <w:t>was</w:t>
      </w:r>
      <w:r w:rsidR="0022004F" w:rsidRPr="00251277">
        <w:rPr>
          <w:rFonts w:eastAsia="DengXian"/>
        </w:rPr>
        <w:t xml:space="preserve"> </w:t>
      </w:r>
      <w:r w:rsidRPr="00251277">
        <w:rPr>
          <w:rFonts w:eastAsia="DengXian"/>
        </w:rPr>
        <w:t>studied</w:t>
      </w:r>
      <w:r w:rsidR="0022004F">
        <w:rPr>
          <w:rFonts w:eastAsia="DengXian"/>
        </w:rPr>
        <w:t>,</w:t>
      </w:r>
      <w:r w:rsidRPr="00251277">
        <w:rPr>
          <w:rFonts w:eastAsia="DengXian"/>
        </w:rPr>
        <w:t xml:space="preserve"> and Fig-1 through Fig-3 </w:t>
      </w:r>
      <w:r w:rsidR="00547449">
        <w:rPr>
          <w:rFonts w:eastAsia="DengXian"/>
        </w:rPr>
        <w:t>are box plots</w:t>
      </w:r>
      <w:r w:rsidR="00442A89">
        <w:rPr>
          <w:rFonts w:eastAsia="DengXian"/>
        </w:rPr>
        <w:t xml:space="preserve"> that</w:t>
      </w:r>
      <w:r w:rsidR="00FA5E29">
        <w:rPr>
          <w:rFonts w:eastAsia="DengXian"/>
        </w:rPr>
        <w:t xml:space="preserve"> </w:t>
      </w:r>
      <w:r w:rsidR="00422C66">
        <w:rPr>
          <w:rFonts w:eastAsia="DengXian"/>
        </w:rPr>
        <w:t>represent</w:t>
      </w:r>
      <w:r w:rsidR="00FA5E29">
        <w:rPr>
          <w:rFonts w:eastAsia="DengXian"/>
        </w:rPr>
        <w:t xml:space="preserve"> the </w:t>
      </w:r>
      <w:r w:rsidR="00FA5E29" w:rsidRPr="00FA5E29">
        <w:rPr>
          <w:rFonts w:eastAsia="DengXian"/>
        </w:rPr>
        <w:t xml:space="preserve">summary of a </w:t>
      </w:r>
      <w:r w:rsidR="00FA5E29">
        <w:rPr>
          <w:rFonts w:eastAsia="DengXian"/>
        </w:rPr>
        <w:t xml:space="preserve">median throughput loss from </w:t>
      </w:r>
      <w:r w:rsidR="00897B52">
        <w:rPr>
          <w:rFonts w:eastAsia="DengXian"/>
        </w:rPr>
        <w:t xml:space="preserve">performance reports </w:t>
      </w:r>
      <w:r w:rsidR="00052E44">
        <w:rPr>
          <w:rFonts w:eastAsia="DengXian"/>
        </w:rPr>
        <w:t>of</w:t>
      </w:r>
      <w:r w:rsidR="00547449">
        <w:rPr>
          <w:rFonts w:eastAsia="DengXian"/>
        </w:rPr>
        <w:t xml:space="preserve"> </w:t>
      </w:r>
      <w:r w:rsidR="00817259">
        <w:rPr>
          <w:rFonts w:eastAsia="DengXian"/>
        </w:rPr>
        <w:t xml:space="preserve">adjacent channel </w:t>
      </w:r>
      <w:r w:rsidR="00547449">
        <w:rPr>
          <w:rFonts w:eastAsia="DengXian"/>
        </w:rPr>
        <w:t>coexistence study</w:t>
      </w:r>
      <w:r w:rsidR="00437BDE">
        <w:rPr>
          <w:rFonts w:eastAsia="DengXian"/>
        </w:rPr>
        <w:t xml:space="preserve"> </w:t>
      </w:r>
      <w:r w:rsidR="00897B52">
        <w:rPr>
          <w:rFonts w:eastAsia="DengXian"/>
        </w:rPr>
        <w:t>[4]</w:t>
      </w:r>
      <w:r w:rsidR="00CE3BED">
        <w:rPr>
          <w:rFonts w:eastAsia="DengXian"/>
        </w:rPr>
        <w:t>. Plots</w:t>
      </w:r>
      <w:r w:rsidR="00547449">
        <w:rPr>
          <w:rFonts w:eastAsia="DengXian"/>
        </w:rPr>
        <w:t xml:space="preserve"> include</w:t>
      </w:r>
      <w:r w:rsidR="00685B32">
        <w:rPr>
          <w:rFonts w:eastAsia="DengXian"/>
        </w:rPr>
        <w:t xml:space="preserve"> </w:t>
      </w:r>
      <w:r w:rsidR="00FA5E29" w:rsidRPr="00FA5E29">
        <w:rPr>
          <w:rFonts w:eastAsia="DengXian"/>
        </w:rPr>
        <w:t>the minimum, first (lower) quartile, median, third (upper) quartile, and maximum</w:t>
      </w:r>
      <w:r w:rsidR="00FA5E29">
        <w:rPr>
          <w:rFonts w:eastAsia="DengXian"/>
        </w:rPr>
        <w:t xml:space="preserve"> of the</w:t>
      </w:r>
      <w:r w:rsidR="00270866">
        <w:rPr>
          <w:rFonts w:eastAsia="DengXian"/>
        </w:rPr>
        <w:t xml:space="preserve"> median</w:t>
      </w:r>
      <w:r w:rsidR="00FA5E29">
        <w:rPr>
          <w:rFonts w:eastAsia="DengXian"/>
        </w:rPr>
        <w:t xml:space="preserve"> throughput losses</w:t>
      </w:r>
      <w:r w:rsidR="00270866">
        <w:rPr>
          <w:rFonts w:eastAsia="DengXian"/>
        </w:rPr>
        <w:t xml:space="preserve"> published in the coexistence study.</w:t>
      </w:r>
    </w:p>
    <w:p w14:paraId="735F9A99" w14:textId="77777777" w:rsidR="00777218" w:rsidRDefault="00777218" w:rsidP="00777218"/>
    <w:p w14:paraId="35BAC26A" w14:textId="77777777" w:rsidR="00777218" w:rsidRDefault="00777218" w:rsidP="00777218"/>
    <w:p w14:paraId="58C12676" w14:textId="77777777" w:rsidR="00777218" w:rsidRDefault="00777218" w:rsidP="00777218">
      <w:r>
        <w:rPr>
          <w:noProof/>
        </w:rPr>
        <w:drawing>
          <wp:inline distT="0" distB="0" distL="0" distR="0" wp14:anchorId="67DB5187" wp14:editId="63D3901E">
            <wp:extent cx="4727275" cy="2061790"/>
            <wp:effectExtent l="0" t="0" r="0" b="0"/>
            <wp:docPr id="1427788364" name="Picture 5" descr="A graph of different colored column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7788364" name="Picture 5" descr="A graph of different colored columns&#10;&#10;Description automatically generated with medium confidenc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45464" cy="2069723"/>
                    </a:xfrm>
                    <a:prstGeom prst="rect">
                      <a:avLst/>
                    </a:prstGeom>
                    <a:noFill/>
                    <a:ln>
                      <a:noFill/>
                    </a:ln>
                  </pic:spPr>
                </pic:pic>
              </a:graphicData>
            </a:graphic>
          </wp:inline>
        </w:drawing>
      </w:r>
    </w:p>
    <w:p w14:paraId="04ED616D" w14:textId="77777777" w:rsidR="00777218" w:rsidRDefault="00777218" w:rsidP="00777218">
      <w:pPr>
        <w:keepNext/>
      </w:pPr>
    </w:p>
    <w:p w14:paraId="21BF3CEF" w14:textId="5492C99A" w:rsidR="00777218" w:rsidRPr="00033216" w:rsidRDefault="00EC0992" w:rsidP="00EC0992">
      <w:pPr>
        <w:pStyle w:val="Caption"/>
        <w:rPr>
          <w:sz w:val="20"/>
          <w:szCs w:val="20"/>
        </w:rPr>
      </w:pPr>
      <w:r w:rsidRPr="00033216">
        <w:rPr>
          <w:sz w:val="20"/>
          <w:szCs w:val="20"/>
        </w:rPr>
        <w:t xml:space="preserve">Figure </w:t>
      </w:r>
      <w:r w:rsidRPr="00033216">
        <w:rPr>
          <w:sz w:val="20"/>
          <w:szCs w:val="20"/>
        </w:rPr>
        <w:fldChar w:fldCharType="begin"/>
      </w:r>
      <w:r w:rsidRPr="00033216">
        <w:rPr>
          <w:sz w:val="20"/>
          <w:szCs w:val="20"/>
        </w:rPr>
        <w:instrText xml:space="preserve"> SEQ Figure \* ARABIC </w:instrText>
      </w:r>
      <w:r w:rsidRPr="00033216">
        <w:rPr>
          <w:sz w:val="20"/>
          <w:szCs w:val="20"/>
        </w:rPr>
        <w:fldChar w:fldCharType="separate"/>
      </w:r>
      <w:r w:rsidR="001E5600">
        <w:rPr>
          <w:noProof/>
          <w:sz w:val="20"/>
          <w:szCs w:val="20"/>
        </w:rPr>
        <w:t>10</w:t>
      </w:r>
      <w:r w:rsidRPr="00033216">
        <w:rPr>
          <w:sz w:val="20"/>
          <w:szCs w:val="20"/>
        </w:rPr>
        <w:fldChar w:fldCharType="end"/>
      </w:r>
      <w:r w:rsidRPr="00033216">
        <w:rPr>
          <w:sz w:val="20"/>
          <w:szCs w:val="20"/>
        </w:rPr>
        <w:t xml:space="preserve"> </w:t>
      </w:r>
      <w:r w:rsidR="00777218" w:rsidRPr="00033216">
        <w:rPr>
          <w:sz w:val="20"/>
          <w:szCs w:val="20"/>
        </w:rPr>
        <w:t xml:space="preserve">Adjacent Channel CLI </w:t>
      </w:r>
      <w:r w:rsidR="00F36006" w:rsidRPr="00033216">
        <w:rPr>
          <w:sz w:val="20"/>
          <w:szCs w:val="20"/>
        </w:rPr>
        <w:t>median throughput loss</w:t>
      </w:r>
      <w:r w:rsidR="00200BF9" w:rsidRPr="00033216">
        <w:rPr>
          <w:sz w:val="20"/>
          <w:szCs w:val="20"/>
        </w:rPr>
        <w:t xml:space="preserve"> </w:t>
      </w:r>
      <w:r w:rsidR="00F36006" w:rsidRPr="00033216">
        <w:rPr>
          <w:sz w:val="20"/>
          <w:szCs w:val="20"/>
        </w:rPr>
        <w:t>(%) summary</w:t>
      </w:r>
      <w:r w:rsidR="00777218" w:rsidRPr="00033216">
        <w:rPr>
          <w:sz w:val="20"/>
          <w:szCs w:val="20"/>
        </w:rPr>
        <w:t xml:space="preserve"> for Scenario-1(FR-1) concluded in Rel-18 CLI</w:t>
      </w:r>
    </w:p>
    <w:p w14:paraId="4091685A" w14:textId="77777777" w:rsidR="00777218" w:rsidRDefault="00777218" w:rsidP="00777218"/>
    <w:p w14:paraId="255D2222" w14:textId="77777777" w:rsidR="00446A67" w:rsidRDefault="00777218" w:rsidP="00446A67">
      <w:pPr>
        <w:keepNext/>
      </w:pPr>
      <w:r>
        <w:rPr>
          <w:noProof/>
        </w:rPr>
        <w:drawing>
          <wp:inline distT="0" distB="0" distL="0" distR="0" wp14:anchorId="464CB434" wp14:editId="07A9F88D">
            <wp:extent cx="2587925" cy="1404286"/>
            <wp:effectExtent l="0" t="0" r="3175" b="5715"/>
            <wp:docPr id="1210144843" name="Picture 6" descr="A graph of a bar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0144843" name="Picture 6" descr="A graph of a bar graph&#10;&#10;Description automatically generated with medium confidenc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601762" cy="1411795"/>
                    </a:xfrm>
                    <a:prstGeom prst="rect">
                      <a:avLst/>
                    </a:prstGeom>
                    <a:noFill/>
                    <a:ln>
                      <a:noFill/>
                    </a:ln>
                  </pic:spPr>
                </pic:pic>
              </a:graphicData>
            </a:graphic>
          </wp:inline>
        </w:drawing>
      </w:r>
    </w:p>
    <w:p w14:paraId="00F3393D" w14:textId="37733154" w:rsidR="00446A67" w:rsidRPr="00033216" w:rsidRDefault="00EC0992" w:rsidP="00EC0992">
      <w:pPr>
        <w:pStyle w:val="Caption"/>
        <w:rPr>
          <w:sz w:val="20"/>
          <w:szCs w:val="20"/>
        </w:rPr>
      </w:pPr>
      <w:r w:rsidRPr="26CBDBEE">
        <w:rPr>
          <w:sz w:val="20"/>
          <w:szCs w:val="20"/>
        </w:rPr>
        <w:t xml:space="preserve">Figure </w:t>
      </w:r>
      <w:r w:rsidRPr="26CBDBEE">
        <w:rPr>
          <w:sz w:val="20"/>
          <w:szCs w:val="20"/>
        </w:rPr>
        <w:fldChar w:fldCharType="begin"/>
      </w:r>
      <w:r w:rsidRPr="26CBDBEE">
        <w:rPr>
          <w:sz w:val="20"/>
          <w:szCs w:val="20"/>
        </w:rPr>
        <w:instrText xml:space="preserve"> SEQ Figure \* ARABIC </w:instrText>
      </w:r>
      <w:r w:rsidRPr="26CBDBEE">
        <w:rPr>
          <w:sz w:val="20"/>
          <w:szCs w:val="20"/>
        </w:rPr>
        <w:fldChar w:fldCharType="separate"/>
      </w:r>
      <w:r w:rsidR="001E5600" w:rsidRPr="26CBDBEE">
        <w:rPr>
          <w:noProof/>
          <w:sz w:val="20"/>
          <w:szCs w:val="20"/>
        </w:rPr>
        <w:t>11</w:t>
      </w:r>
      <w:r w:rsidRPr="26CBDBEE">
        <w:rPr>
          <w:sz w:val="20"/>
          <w:szCs w:val="20"/>
        </w:rPr>
        <w:fldChar w:fldCharType="end"/>
      </w:r>
      <w:r w:rsidRPr="26CBDBEE">
        <w:rPr>
          <w:sz w:val="20"/>
          <w:szCs w:val="20"/>
        </w:rPr>
        <w:t xml:space="preserve"> </w:t>
      </w:r>
      <w:r w:rsidR="00446A67" w:rsidRPr="26CBDBEE">
        <w:rPr>
          <w:sz w:val="20"/>
          <w:szCs w:val="20"/>
        </w:rPr>
        <w:t xml:space="preserve">SBFD UL </w:t>
      </w:r>
      <w:r w:rsidR="00F36006" w:rsidRPr="26CBDBEE">
        <w:rPr>
          <w:sz w:val="20"/>
          <w:szCs w:val="20"/>
        </w:rPr>
        <w:t xml:space="preserve">median </w:t>
      </w:r>
      <w:r w:rsidR="00446A67" w:rsidRPr="26CBDBEE">
        <w:rPr>
          <w:sz w:val="20"/>
          <w:szCs w:val="20"/>
        </w:rPr>
        <w:t xml:space="preserve">throughput loss </w:t>
      </w:r>
      <w:r w:rsidR="00F36006" w:rsidRPr="26CBDBEE">
        <w:rPr>
          <w:sz w:val="20"/>
          <w:szCs w:val="20"/>
        </w:rPr>
        <w:t>summary</w:t>
      </w:r>
      <w:r w:rsidR="001E5600" w:rsidRPr="26CBDBEE">
        <w:rPr>
          <w:sz w:val="20"/>
          <w:szCs w:val="20"/>
        </w:rPr>
        <w:t xml:space="preserve"> at</w:t>
      </w:r>
      <w:r w:rsidR="00446A67" w:rsidRPr="26CBDBEE">
        <w:rPr>
          <w:sz w:val="20"/>
          <w:szCs w:val="20"/>
        </w:rPr>
        <w:t xml:space="preserve"> cell edge and cell </w:t>
      </w:r>
      <w:r w:rsidR="5241E486" w:rsidRPr="26CBDBEE">
        <w:rPr>
          <w:sz w:val="20"/>
          <w:szCs w:val="20"/>
        </w:rPr>
        <w:t>centre</w:t>
      </w:r>
      <w:r w:rsidR="0042654A" w:rsidRPr="26CBDBEE">
        <w:rPr>
          <w:sz w:val="20"/>
          <w:szCs w:val="20"/>
        </w:rPr>
        <w:t xml:space="preserve"> </w:t>
      </w:r>
      <w:r w:rsidR="00446A67" w:rsidRPr="26CBDBEE">
        <w:rPr>
          <w:sz w:val="20"/>
          <w:szCs w:val="20"/>
        </w:rPr>
        <w:t>for Scenario-1</w:t>
      </w:r>
    </w:p>
    <w:p w14:paraId="0DE78632" w14:textId="555B6ECF" w:rsidR="00446A67" w:rsidRDefault="00446A67" w:rsidP="00446A67"/>
    <w:p w14:paraId="0613E604" w14:textId="77777777" w:rsidR="00777218" w:rsidRDefault="00777218" w:rsidP="00777218">
      <w:r>
        <w:rPr>
          <w:noProof/>
        </w:rPr>
        <w:lastRenderedPageBreak/>
        <w:drawing>
          <wp:inline distT="0" distB="0" distL="0" distR="0" wp14:anchorId="1EB0DB8B" wp14:editId="57EE74D1">
            <wp:extent cx="2858870" cy="1784350"/>
            <wp:effectExtent l="0" t="0" r="0" b="6350"/>
            <wp:docPr id="276057311" name="Picture 8" descr="A graph of different colored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057311" name="Picture 8" descr="A graph of different colored bars&#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78581" cy="1796652"/>
                    </a:xfrm>
                    <a:prstGeom prst="rect">
                      <a:avLst/>
                    </a:prstGeom>
                    <a:noFill/>
                    <a:ln>
                      <a:noFill/>
                    </a:ln>
                  </pic:spPr>
                </pic:pic>
              </a:graphicData>
            </a:graphic>
          </wp:inline>
        </w:drawing>
      </w:r>
      <w:r w:rsidRPr="003176B0">
        <w:t xml:space="preserve"> </w:t>
      </w:r>
      <w:r>
        <w:rPr>
          <w:noProof/>
        </w:rPr>
        <w:drawing>
          <wp:inline distT="0" distB="0" distL="0" distR="0" wp14:anchorId="010ED376" wp14:editId="18CBA7BB">
            <wp:extent cx="2838450" cy="1773746"/>
            <wp:effectExtent l="0" t="0" r="0" b="0"/>
            <wp:docPr id="1149280552" name="Picture 9" descr="A graph of different colored b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9280552" name="Picture 9" descr="A graph of different colored bars&#10;&#10;Description automatically generated with medium confidence"/>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63362" cy="1851803"/>
                    </a:xfrm>
                    <a:prstGeom prst="rect">
                      <a:avLst/>
                    </a:prstGeom>
                    <a:noFill/>
                    <a:ln>
                      <a:noFill/>
                    </a:ln>
                  </pic:spPr>
                </pic:pic>
              </a:graphicData>
            </a:graphic>
          </wp:inline>
        </w:drawing>
      </w:r>
    </w:p>
    <w:p w14:paraId="446BC8C2" w14:textId="0BB200C1" w:rsidR="00777218" w:rsidRPr="00430927" w:rsidRDefault="001E5600" w:rsidP="001E5600">
      <w:pPr>
        <w:pStyle w:val="Caption"/>
        <w:rPr>
          <w:sz w:val="20"/>
          <w:szCs w:val="20"/>
        </w:rPr>
      </w:pPr>
      <w:r>
        <w:t xml:space="preserve">Figure </w:t>
      </w:r>
      <w:r>
        <w:fldChar w:fldCharType="begin"/>
      </w:r>
      <w:r>
        <w:instrText xml:space="preserve"> SEQ Figure \* ARABIC </w:instrText>
      </w:r>
      <w:r>
        <w:fldChar w:fldCharType="separate"/>
      </w:r>
      <w:r>
        <w:rPr>
          <w:noProof/>
        </w:rPr>
        <w:t>12</w:t>
      </w:r>
      <w:r>
        <w:fldChar w:fldCharType="end"/>
      </w:r>
      <w:r>
        <w:rPr>
          <w:sz w:val="20"/>
          <w:szCs w:val="20"/>
        </w:rPr>
        <w:t xml:space="preserve"> </w:t>
      </w:r>
      <w:r w:rsidR="00777218" w:rsidRPr="412EA397">
        <w:rPr>
          <w:sz w:val="20"/>
          <w:szCs w:val="20"/>
        </w:rPr>
        <w:t>SBFD UL</w:t>
      </w:r>
      <w:r w:rsidR="00F36006" w:rsidRPr="412EA397">
        <w:rPr>
          <w:sz w:val="20"/>
          <w:szCs w:val="20"/>
        </w:rPr>
        <w:t xml:space="preserve"> median</w:t>
      </w:r>
      <w:r w:rsidR="00777218" w:rsidRPr="412EA397">
        <w:rPr>
          <w:sz w:val="20"/>
          <w:szCs w:val="20"/>
        </w:rPr>
        <w:t xml:space="preserve"> throughput loss</w:t>
      </w:r>
      <w:r w:rsidR="00F36006" w:rsidRPr="412EA397">
        <w:rPr>
          <w:sz w:val="20"/>
          <w:szCs w:val="20"/>
        </w:rPr>
        <w:t xml:space="preserve"> </w:t>
      </w:r>
      <w:r w:rsidR="0048183C" w:rsidRPr="412EA397">
        <w:rPr>
          <w:sz w:val="20"/>
          <w:szCs w:val="20"/>
        </w:rPr>
        <w:t>summary</w:t>
      </w:r>
      <w:r w:rsidR="00777218" w:rsidRPr="412EA397">
        <w:rPr>
          <w:sz w:val="20"/>
          <w:szCs w:val="20"/>
        </w:rPr>
        <w:t xml:space="preserve"> for </w:t>
      </w:r>
      <w:r w:rsidR="00777218" w:rsidRPr="412EA397">
        <w:rPr>
          <w:b/>
          <w:bCs/>
          <w:sz w:val="20"/>
          <w:szCs w:val="20"/>
        </w:rPr>
        <w:t xml:space="preserve">Cell </w:t>
      </w:r>
      <w:r w:rsidR="00901D4A" w:rsidRPr="412EA397">
        <w:rPr>
          <w:b/>
          <w:bCs/>
          <w:sz w:val="20"/>
          <w:szCs w:val="20"/>
        </w:rPr>
        <w:t>cent</w:t>
      </w:r>
      <w:r w:rsidR="441F2B3A" w:rsidRPr="412EA397">
        <w:rPr>
          <w:b/>
          <w:bCs/>
          <w:sz w:val="20"/>
          <w:szCs w:val="20"/>
        </w:rPr>
        <w:t>re</w:t>
      </w:r>
      <w:r w:rsidR="00005A5A" w:rsidRPr="412EA397">
        <w:rPr>
          <w:b/>
          <w:bCs/>
          <w:sz w:val="20"/>
          <w:szCs w:val="20"/>
        </w:rPr>
        <w:t xml:space="preserve"> </w:t>
      </w:r>
      <w:r w:rsidR="00777218" w:rsidRPr="412EA397">
        <w:rPr>
          <w:b/>
          <w:bCs/>
          <w:sz w:val="20"/>
          <w:szCs w:val="20"/>
        </w:rPr>
        <w:t xml:space="preserve">(Left) &amp; Cell edge (Right) users </w:t>
      </w:r>
      <w:r w:rsidR="00777218" w:rsidRPr="412EA397">
        <w:rPr>
          <w:sz w:val="20"/>
          <w:szCs w:val="20"/>
        </w:rPr>
        <w:t>for varying ACIR for Scenario-1</w:t>
      </w:r>
    </w:p>
    <w:p w14:paraId="76019D7E" w14:textId="77777777" w:rsidR="00777218" w:rsidRDefault="00777218" w:rsidP="00777218"/>
    <w:p w14:paraId="3703D938" w14:textId="536F3193" w:rsidR="00446A67" w:rsidRPr="00D26EF8" w:rsidRDefault="00005A5A" w:rsidP="00446A67">
      <w:r>
        <w:t>The following</w:t>
      </w:r>
      <w:r w:rsidRPr="00D26EF8">
        <w:t xml:space="preserve"> </w:t>
      </w:r>
      <w:r w:rsidR="00777218" w:rsidRPr="00D26EF8">
        <w:t>observations were made</w:t>
      </w:r>
      <w:r w:rsidR="00446A67" w:rsidRPr="00D26EF8">
        <w:t xml:space="preserve"> from the performance results with respect to both legacy TDD and SBFD as victims.</w:t>
      </w:r>
    </w:p>
    <w:p w14:paraId="29B1094B" w14:textId="77777777" w:rsidR="00446A67" w:rsidRPr="00D26EF8" w:rsidRDefault="00446A67" w:rsidP="00446A67"/>
    <w:p w14:paraId="07BE54D2" w14:textId="77777777" w:rsidR="00446A67" w:rsidRPr="00D26EF8" w:rsidRDefault="00446A67" w:rsidP="00DF0F97">
      <w:pPr>
        <w:pStyle w:val="ListParagraph"/>
        <w:numPr>
          <w:ilvl w:val="0"/>
          <w:numId w:val="5"/>
        </w:numPr>
        <w:spacing w:after="120" w:line="259" w:lineRule="auto"/>
        <w:contextualSpacing/>
        <w:rPr>
          <w:rFonts w:ascii="Times New Roman" w:hAnsi="Times New Roman"/>
          <w:sz w:val="20"/>
          <w:szCs w:val="20"/>
        </w:rPr>
      </w:pPr>
      <w:r w:rsidRPr="00D26EF8">
        <w:rPr>
          <w:rFonts w:ascii="Times New Roman" w:hAnsi="Times New Roman"/>
          <w:sz w:val="20"/>
          <w:szCs w:val="20"/>
        </w:rPr>
        <w:t xml:space="preserve">The cell edge throughput degradation is worse than the average throughput degradation. </w:t>
      </w:r>
    </w:p>
    <w:p w14:paraId="2BC8B636" w14:textId="77777777" w:rsidR="00446A67" w:rsidRPr="00D26EF8" w:rsidRDefault="00446A67" w:rsidP="00DF0F97">
      <w:pPr>
        <w:pStyle w:val="ListParagraph"/>
        <w:numPr>
          <w:ilvl w:val="0"/>
          <w:numId w:val="5"/>
        </w:numPr>
        <w:spacing w:after="120" w:line="259" w:lineRule="auto"/>
        <w:contextualSpacing/>
        <w:rPr>
          <w:rFonts w:ascii="Times New Roman" w:hAnsi="Times New Roman"/>
          <w:sz w:val="20"/>
          <w:szCs w:val="20"/>
        </w:rPr>
      </w:pPr>
      <w:r w:rsidRPr="00D26EF8">
        <w:rPr>
          <w:rFonts w:ascii="Times New Roman" w:hAnsi="Times New Roman"/>
          <w:sz w:val="20"/>
          <w:szCs w:val="20"/>
        </w:rPr>
        <w:t>The throughput degradation is due to the inter-BS ACI introduced by TDD-UL over SBFD, which increases as grid-shift (BS-to-BS distance) decreases in scenario 1.</w:t>
      </w:r>
    </w:p>
    <w:p w14:paraId="4E02F8C1" w14:textId="77777777" w:rsidR="00446A67" w:rsidRPr="00D26EF8" w:rsidRDefault="00446A67" w:rsidP="00DF0F97">
      <w:pPr>
        <w:pStyle w:val="ListParagraph"/>
        <w:numPr>
          <w:ilvl w:val="0"/>
          <w:numId w:val="5"/>
        </w:numPr>
        <w:spacing w:after="120" w:line="259" w:lineRule="auto"/>
        <w:contextualSpacing/>
        <w:rPr>
          <w:rFonts w:ascii="Times New Roman" w:hAnsi="Times New Roman"/>
          <w:sz w:val="20"/>
          <w:szCs w:val="20"/>
        </w:rPr>
      </w:pPr>
      <w:r w:rsidRPr="00D26EF8">
        <w:rPr>
          <w:rFonts w:ascii="Times New Roman" w:hAnsi="Times New Roman"/>
          <w:sz w:val="20"/>
          <w:szCs w:val="20"/>
        </w:rPr>
        <w:t>SBFD BS antenna configuration slightly impacts the throughput degradation.</w:t>
      </w:r>
    </w:p>
    <w:p w14:paraId="630DD45C" w14:textId="77777777" w:rsidR="00446A67" w:rsidRPr="00D26EF8" w:rsidRDefault="00446A67" w:rsidP="00DF0F97">
      <w:pPr>
        <w:pStyle w:val="ListParagraph"/>
        <w:numPr>
          <w:ilvl w:val="0"/>
          <w:numId w:val="5"/>
        </w:numPr>
        <w:spacing w:after="120" w:line="259" w:lineRule="auto"/>
        <w:contextualSpacing/>
        <w:rPr>
          <w:rFonts w:ascii="Times New Roman" w:hAnsi="Times New Roman"/>
          <w:sz w:val="20"/>
          <w:szCs w:val="20"/>
        </w:rPr>
      </w:pPr>
      <w:r w:rsidRPr="00D26EF8">
        <w:rPr>
          <w:rFonts w:ascii="Times New Roman" w:hAnsi="Times New Roman"/>
          <w:sz w:val="20"/>
          <w:szCs w:val="20"/>
        </w:rPr>
        <w:t>Major SBFD UL throughput degradation is observed cell edge uplink.</w:t>
      </w:r>
    </w:p>
    <w:p w14:paraId="2498BBDE" w14:textId="77777777" w:rsidR="00446A67" w:rsidRPr="00D26EF8" w:rsidRDefault="00446A67" w:rsidP="00DF0F97">
      <w:pPr>
        <w:pStyle w:val="ListParagraph"/>
        <w:numPr>
          <w:ilvl w:val="0"/>
          <w:numId w:val="5"/>
        </w:numPr>
        <w:spacing w:after="120" w:line="259" w:lineRule="auto"/>
        <w:contextualSpacing/>
        <w:rPr>
          <w:rFonts w:ascii="Times New Roman" w:hAnsi="Times New Roman"/>
          <w:sz w:val="20"/>
          <w:szCs w:val="20"/>
        </w:rPr>
      </w:pPr>
      <w:r w:rsidRPr="00D26EF8">
        <w:rPr>
          <w:rFonts w:ascii="Times New Roman" w:hAnsi="Times New Roman"/>
          <w:sz w:val="20"/>
          <w:szCs w:val="20"/>
        </w:rPr>
        <w:t>For higher BS Tx power and lower grid-shifts the degradation is increased for cell edge throughput and average throughput.</w:t>
      </w:r>
    </w:p>
    <w:p w14:paraId="126C0373" w14:textId="0991F4F8" w:rsidR="00446A67" w:rsidRPr="00D26EF8" w:rsidRDefault="00446A67" w:rsidP="00DF0F97">
      <w:pPr>
        <w:pStyle w:val="ListParagraph"/>
        <w:numPr>
          <w:ilvl w:val="0"/>
          <w:numId w:val="5"/>
        </w:numPr>
        <w:spacing w:after="120" w:line="259" w:lineRule="auto"/>
        <w:contextualSpacing/>
        <w:rPr>
          <w:rFonts w:ascii="Times New Roman" w:hAnsi="Times New Roman"/>
          <w:sz w:val="20"/>
          <w:szCs w:val="20"/>
        </w:rPr>
      </w:pPr>
      <w:r w:rsidRPr="00D26EF8">
        <w:rPr>
          <w:rFonts w:ascii="Times New Roman" w:hAnsi="Times New Roman"/>
          <w:sz w:val="20"/>
          <w:szCs w:val="20"/>
        </w:rPr>
        <w:t xml:space="preserve">No throughput degradation </w:t>
      </w:r>
      <w:r w:rsidR="00F0696E">
        <w:rPr>
          <w:rFonts w:ascii="Times New Roman" w:hAnsi="Times New Roman"/>
          <w:sz w:val="20"/>
          <w:szCs w:val="20"/>
        </w:rPr>
        <w:t>is observed</w:t>
      </w:r>
      <w:r w:rsidR="00267F37">
        <w:rPr>
          <w:rFonts w:ascii="Times New Roman" w:hAnsi="Times New Roman"/>
          <w:sz w:val="20"/>
          <w:szCs w:val="20"/>
        </w:rPr>
        <w:t xml:space="preserve"> </w:t>
      </w:r>
      <w:r w:rsidRPr="00D26EF8">
        <w:rPr>
          <w:rFonts w:ascii="Times New Roman" w:hAnsi="Times New Roman"/>
          <w:sz w:val="20"/>
          <w:szCs w:val="20"/>
        </w:rPr>
        <w:t>on the SBFD DL for both average throughput and cell edge throughput</w:t>
      </w:r>
      <w:r w:rsidR="00596F1C">
        <w:rPr>
          <w:rFonts w:ascii="Times New Roman" w:hAnsi="Times New Roman"/>
          <w:sz w:val="20"/>
          <w:szCs w:val="20"/>
        </w:rPr>
        <w:t>, respectively,</w:t>
      </w:r>
      <w:r w:rsidRPr="00D26EF8">
        <w:rPr>
          <w:rFonts w:ascii="Times New Roman" w:hAnsi="Times New Roman"/>
          <w:sz w:val="20"/>
          <w:szCs w:val="20"/>
        </w:rPr>
        <w:t xml:space="preserve"> for different BS Tx powers (ranging from 46 dBm to 53 dBm for FR1 and 30 dBm for FR2-1), grid-shifts (5% to 100%), and SBFD BS antenna configurations.</w:t>
      </w:r>
    </w:p>
    <w:p w14:paraId="54CD1769" w14:textId="77777777" w:rsidR="00446A67" w:rsidRPr="00D26EF8" w:rsidRDefault="00446A67" w:rsidP="00446A67">
      <w:pPr>
        <w:rPr>
          <w:rFonts w:eastAsia="Yu Mincho"/>
        </w:rPr>
      </w:pPr>
    </w:p>
    <w:p w14:paraId="5B07FFAB" w14:textId="39649630" w:rsidR="00446A67" w:rsidRPr="00D26EF8" w:rsidRDefault="00446A67" w:rsidP="00446A67">
      <w:pPr>
        <w:rPr>
          <w:b/>
          <w:bCs/>
        </w:rPr>
      </w:pPr>
      <w:r w:rsidRPr="00D26EF8">
        <w:rPr>
          <w:b/>
          <w:bCs/>
        </w:rPr>
        <w:t xml:space="preserve">Observation </w:t>
      </w:r>
      <w:r w:rsidR="00B4735B">
        <w:rPr>
          <w:b/>
          <w:bCs/>
        </w:rPr>
        <w:t>7</w:t>
      </w:r>
      <w:r w:rsidR="00777218" w:rsidRPr="00D26EF8">
        <w:rPr>
          <w:b/>
          <w:bCs/>
        </w:rPr>
        <w:fldChar w:fldCharType="begin"/>
      </w:r>
      <w:r w:rsidR="00777218" w:rsidRPr="00D26EF8">
        <w:instrText xml:space="preserve"> XE "</w:instrText>
      </w:r>
      <w:r w:rsidR="00777218" w:rsidRPr="00D26EF8">
        <w:rPr>
          <w:b/>
          <w:bCs/>
        </w:rPr>
        <w:instrText>1</w:instrText>
      </w:r>
      <w:r w:rsidR="00777218" w:rsidRPr="00D26EF8">
        <w:instrText>" \t "</w:instrText>
      </w:r>
      <w:r w:rsidR="00777218" w:rsidRPr="00D26EF8">
        <w:rPr>
          <w:i/>
        </w:rPr>
        <w:instrText>See</w:instrText>
      </w:r>
      <w:r w:rsidR="00777218" w:rsidRPr="00D26EF8">
        <w:instrText xml:space="preserve">" \b </w:instrText>
      </w:r>
      <w:r w:rsidR="00777218" w:rsidRPr="00D26EF8">
        <w:rPr>
          <w:b/>
          <w:bCs/>
        </w:rPr>
        <w:fldChar w:fldCharType="end"/>
      </w:r>
      <w:r w:rsidR="00777218" w:rsidRPr="00D26EF8">
        <w:rPr>
          <w:b/>
          <w:bCs/>
        </w:rPr>
        <w:fldChar w:fldCharType="begin"/>
      </w:r>
      <w:r w:rsidR="00777218" w:rsidRPr="00D26EF8">
        <w:instrText xml:space="preserve"> XE "</w:instrText>
      </w:r>
      <w:r w:rsidR="00777218" w:rsidRPr="00D26EF8">
        <w:rPr>
          <w:b/>
          <w:bCs/>
        </w:rPr>
        <w:instrText>1</w:instrText>
      </w:r>
      <w:r w:rsidR="00777218" w:rsidRPr="00D26EF8">
        <w:instrText>" \t "</w:instrText>
      </w:r>
      <w:r w:rsidR="00777218" w:rsidRPr="00D26EF8">
        <w:rPr>
          <w:i/>
        </w:rPr>
        <w:instrText>See</w:instrText>
      </w:r>
      <w:r w:rsidR="00777218" w:rsidRPr="00D26EF8">
        <w:instrText xml:space="preserve">" </w:instrText>
      </w:r>
      <w:r w:rsidR="00777218" w:rsidRPr="00D26EF8">
        <w:rPr>
          <w:b/>
          <w:bCs/>
        </w:rPr>
        <w:fldChar w:fldCharType="end"/>
      </w:r>
      <w:r w:rsidR="00777218" w:rsidRPr="00D26EF8">
        <w:rPr>
          <w:b/>
          <w:bCs/>
        </w:rPr>
        <w:t>:</w:t>
      </w:r>
      <w:r w:rsidRPr="00D26EF8">
        <w:rPr>
          <w:b/>
          <w:bCs/>
        </w:rPr>
        <w:t xml:space="preserve"> </w:t>
      </w:r>
      <w:r w:rsidR="00AD68BD" w:rsidRPr="00D26EF8">
        <w:rPr>
          <w:b/>
          <w:bCs/>
        </w:rPr>
        <w:t xml:space="preserve">RAN4 </w:t>
      </w:r>
      <w:r w:rsidRPr="00D26EF8">
        <w:rPr>
          <w:b/>
          <w:bCs/>
        </w:rPr>
        <w:t xml:space="preserve">Rel-18 SI concluded that the Adjacent Channel CLI significantly </w:t>
      </w:r>
      <w:r w:rsidRPr="4B0B1FD7">
        <w:rPr>
          <w:b/>
          <w:bCs/>
        </w:rPr>
        <w:t>impact</w:t>
      </w:r>
      <w:r w:rsidR="5B822612" w:rsidRPr="4B0B1FD7">
        <w:rPr>
          <w:b/>
          <w:bCs/>
        </w:rPr>
        <w:t>s</w:t>
      </w:r>
      <w:r w:rsidRPr="00D26EF8">
        <w:rPr>
          <w:b/>
          <w:bCs/>
        </w:rPr>
        <w:t xml:space="preserve"> the Uplink performance for both SBFD and Legacy TDD UL.</w:t>
      </w:r>
    </w:p>
    <w:p w14:paraId="5CE82BDF" w14:textId="77777777" w:rsidR="00446A67" w:rsidRPr="00D26EF8" w:rsidRDefault="00446A67" w:rsidP="00446A67"/>
    <w:p w14:paraId="51E7E14D" w14:textId="3D235D96" w:rsidR="00446A67" w:rsidRPr="00D26EF8" w:rsidRDefault="00446A67" w:rsidP="00446A67">
      <w:pPr>
        <w:rPr>
          <w:b/>
          <w:bCs/>
        </w:rPr>
      </w:pPr>
      <w:r w:rsidRPr="0A531A72">
        <w:rPr>
          <w:b/>
          <w:bCs/>
        </w:rPr>
        <w:t xml:space="preserve">Observation </w:t>
      </w:r>
      <w:r w:rsidR="00B4735B" w:rsidRPr="0A531A72">
        <w:rPr>
          <w:b/>
          <w:bCs/>
        </w:rPr>
        <w:t>8</w:t>
      </w:r>
      <w:r w:rsidRPr="0A531A72">
        <w:rPr>
          <w:b/>
          <w:bCs/>
        </w:rPr>
        <w:t xml:space="preserve">: The Uplink throughput performance loss </w:t>
      </w:r>
      <w:r w:rsidR="00C143A9" w:rsidRPr="0A531A72">
        <w:rPr>
          <w:b/>
          <w:bCs/>
        </w:rPr>
        <w:t xml:space="preserve">becomes a strong function of </w:t>
      </w:r>
      <w:r w:rsidR="00392E42" w:rsidRPr="0A531A72">
        <w:rPr>
          <w:b/>
          <w:bCs/>
        </w:rPr>
        <w:t xml:space="preserve">grid-shift of adjacent channel </w:t>
      </w:r>
      <w:r w:rsidR="00922DB7" w:rsidRPr="0A531A72">
        <w:rPr>
          <w:b/>
          <w:bCs/>
        </w:rPr>
        <w:t xml:space="preserve">gNB, especially for </w:t>
      </w:r>
      <w:r w:rsidR="00BA1138" w:rsidRPr="0A531A72">
        <w:rPr>
          <w:b/>
          <w:bCs/>
        </w:rPr>
        <w:t>cell-</w:t>
      </w:r>
      <w:r w:rsidR="4D3C1E93" w:rsidRPr="0A531A72">
        <w:rPr>
          <w:b/>
          <w:bCs/>
        </w:rPr>
        <w:t>centre</w:t>
      </w:r>
      <w:r w:rsidR="00392E42" w:rsidRPr="0A531A72">
        <w:rPr>
          <w:b/>
          <w:bCs/>
        </w:rPr>
        <w:t xml:space="preserve"> UE’s</w:t>
      </w:r>
      <w:r w:rsidRPr="0A531A72">
        <w:rPr>
          <w:b/>
          <w:bCs/>
        </w:rPr>
        <w:t xml:space="preserve">, severely </w:t>
      </w:r>
      <w:r w:rsidR="00392E42" w:rsidRPr="0A531A72">
        <w:rPr>
          <w:b/>
          <w:bCs/>
        </w:rPr>
        <w:t xml:space="preserve">constraining the </w:t>
      </w:r>
      <w:r w:rsidRPr="0A531A72">
        <w:rPr>
          <w:b/>
          <w:bCs/>
        </w:rPr>
        <w:t>deploy</w:t>
      </w:r>
      <w:r w:rsidR="64697AB3" w:rsidRPr="0A531A72">
        <w:rPr>
          <w:b/>
          <w:bCs/>
        </w:rPr>
        <w:t>ment cap</w:t>
      </w:r>
      <w:r w:rsidRPr="0A531A72">
        <w:rPr>
          <w:b/>
          <w:bCs/>
        </w:rPr>
        <w:t>ability of multiple operators</w:t>
      </w:r>
      <w:r w:rsidR="00605452" w:rsidRPr="0A531A72">
        <w:rPr>
          <w:b/>
          <w:bCs/>
        </w:rPr>
        <w:t xml:space="preserve"> in macro </w:t>
      </w:r>
      <w:r w:rsidR="002A1F25" w:rsidRPr="0A531A72">
        <w:rPr>
          <w:b/>
          <w:bCs/>
        </w:rPr>
        <w:t>gNB</w:t>
      </w:r>
      <w:r w:rsidR="00312BE6" w:rsidRPr="0A531A72">
        <w:rPr>
          <w:b/>
          <w:bCs/>
        </w:rPr>
        <w:t xml:space="preserve"> deployment</w:t>
      </w:r>
      <w:r w:rsidR="00392E42" w:rsidRPr="0A531A72">
        <w:rPr>
          <w:b/>
          <w:bCs/>
        </w:rPr>
        <w:t>s</w:t>
      </w:r>
      <w:r w:rsidR="00312BE6" w:rsidRPr="0A531A72">
        <w:rPr>
          <w:b/>
          <w:bCs/>
        </w:rPr>
        <w:t>.</w:t>
      </w:r>
    </w:p>
    <w:p w14:paraId="47BB3844" w14:textId="77777777" w:rsidR="00446A67" w:rsidRPr="00D26EF8" w:rsidRDefault="00446A67" w:rsidP="00446A67">
      <w:pPr>
        <w:rPr>
          <w:b/>
          <w:bCs/>
        </w:rPr>
      </w:pPr>
    </w:p>
    <w:p w14:paraId="42356F47" w14:textId="77777777" w:rsidR="00777218" w:rsidRPr="00D26EF8" w:rsidRDefault="00777218" w:rsidP="00777218">
      <w:pPr>
        <w:rPr>
          <w:rFonts w:eastAsia="DengXian"/>
        </w:rPr>
      </w:pPr>
      <w:r w:rsidRPr="00D26EF8">
        <w:rPr>
          <w:rFonts w:eastAsia="DengXian"/>
        </w:rPr>
        <w:t xml:space="preserve">RAN4 had considered the case of {D, U} as an SBFD configuration instead of {D, U, D} SBFD configuration. </w:t>
      </w:r>
    </w:p>
    <w:p w14:paraId="16FADAC0" w14:textId="42BCF8BE" w:rsidR="00446A67" w:rsidRPr="00D26EF8" w:rsidRDefault="00446A67" w:rsidP="00446A67">
      <w:pPr>
        <w:rPr>
          <w:rFonts w:eastAsia="DengXian"/>
        </w:rPr>
      </w:pPr>
      <w:r w:rsidRPr="00D26EF8">
        <w:rPr>
          <w:rFonts w:eastAsia="DengXian"/>
        </w:rPr>
        <w:t>But when you consider {D,</w:t>
      </w:r>
      <w:r w:rsidR="00777218" w:rsidRPr="00D26EF8">
        <w:rPr>
          <w:rFonts w:eastAsia="DengXian"/>
        </w:rPr>
        <w:t xml:space="preserve"> </w:t>
      </w:r>
      <w:r w:rsidRPr="00D26EF8">
        <w:rPr>
          <w:rFonts w:eastAsia="DengXian"/>
        </w:rPr>
        <w:t>U,</w:t>
      </w:r>
      <w:r w:rsidR="00777218" w:rsidRPr="00D26EF8">
        <w:rPr>
          <w:rFonts w:eastAsia="DengXian"/>
        </w:rPr>
        <w:t xml:space="preserve"> </w:t>
      </w:r>
      <w:r w:rsidRPr="00D26EF8">
        <w:rPr>
          <w:rFonts w:eastAsia="DengXian"/>
        </w:rPr>
        <w:t>D} with {40MHz,20MHz,40MHz} bandwidth</w:t>
      </w:r>
      <w:r w:rsidR="008C6CD7">
        <w:rPr>
          <w:rFonts w:eastAsia="DengXian"/>
        </w:rPr>
        <w:t>,</w:t>
      </w:r>
      <w:r w:rsidRPr="00D26EF8">
        <w:rPr>
          <w:rFonts w:eastAsia="DengXian"/>
        </w:rPr>
        <w:t xml:space="preserve"> there is an additional protection of 40MHz for the leakage from the adjacent channel CLI.</w:t>
      </w:r>
    </w:p>
    <w:p w14:paraId="30A6B711" w14:textId="518E0604" w:rsidR="00446A67" w:rsidRPr="00D26EF8" w:rsidRDefault="00227DE9" w:rsidP="00446A67">
      <w:pPr>
        <w:rPr>
          <w:rFonts w:eastAsia="DengXian"/>
        </w:rPr>
      </w:pPr>
      <w:r>
        <w:rPr>
          <w:rFonts w:eastAsia="DengXian"/>
        </w:rPr>
        <w:t>The s</w:t>
      </w:r>
      <w:r w:rsidR="00446A67" w:rsidRPr="00D26EF8">
        <w:rPr>
          <w:rFonts w:eastAsia="DengXian"/>
        </w:rPr>
        <w:t xml:space="preserve">tudy done as part of TR 38.858 </w:t>
      </w:r>
      <w:r w:rsidR="00446A67" w:rsidRPr="00D26EF8">
        <w:rPr>
          <w:rFonts w:eastAsia="DengXian"/>
        </w:rPr>
        <w:fldChar w:fldCharType="begin"/>
      </w:r>
      <w:r w:rsidR="00446A67" w:rsidRPr="00D26EF8">
        <w:rPr>
          <w:rFonts w:eastAsia="DengXian"/>
        </w:rPr>
        <w:instrText xml:space="preserve"> REF _Ref165914095 \r \h  \* MERGEFORMAT </w:instrText>
      </w:r>
      <w:r w:rsidR="00446A67" w:rsidRPr="00D26EF8">
        <w:rPr>
          <w:rFonts w:eastAsia="DengXian"/>
        </w:rPr>
      </w:r>
      <w:r w:rsidR="00446A67" w:rsidRPr="00D26EF8">
        <w:rPr>
          <w:rFonts w:eastAsia="DengXian"/>
        </w:rPr>
        <w:fldChar w:fldCharType="separate"/>
      </w:r>
      <w:r w:rsidR="00446A67" w:rsidRPr="00D26EF8">
        <w:rPr>
          <w:rFonts w:eastAsia="DengXian"/>
        </w:rPr>
        <w:t>[2]</w:t>
      </w:r>
      <w:r w:rsidR="00446A67" w:rsidRPr="00D26EF8">
        <w:rPr>
          <w:rFonts w:eastAsia="DengXian"/>
        </w:rPr>
        <w:fldChar w:fldCharType="end"/>
      </w:r>
      <w:r w:rsidR="00446A67" w:rsidRPr="00D26EF8">
        <w:rPr>
          <w:rFonts w:eastAsia="DengXian"/>
        </w:rPr>
        <w:t xml:space="preserve"> discussed the feasibility of analog filtering options for self-interference and co-channel interference due to co-site/co-sector</w:t>
      </w:r>
      <w:r w:rsidR="00873F00">
        <w:rPr>
          <w:rFonts w:eastAsia="DengXian"/>
        </w:rPr>
        <w:t xml:space="preserve"> </w:t>
      </w:r>
      <w:r w:rsidR="00446A67" w:rsidRPr="00D26EF8">
        <w:rPr>
          <w:rFonts w:eastAsia="DengXian"/>
        </w:rPr>
        <w:t xml:space="preserve">in sections 9.3.1 and </w:t>
      </w:r>
      <w:r w:rsidR="30D9E44D" w:rsidRPr="00D26EF8">
        <w:rPr>
          <w:rFonts w:eastAsia="DengXian"/>
        </w:rPr>
        <w:t>9.3.2,</w:t>
      </w:r>
      <w:r w:rsidR="00446A67" w:rsidRPr="00D26EF8">
        <w:rPr>
          <w:rFonts w:eastAsia="DengXian"/>
        </w:rPr>
        <w:t xml:space="preserve"> respectively. </w:t>
      </w:r>
      <w:r w:rsidR="00777218" w:rsidRPr="00D26EF8">
        <w:rPr>
          <w:rFonts w:eastAsia="DengXian"/>
        </w:rPr>
        <w:t xml:space="preserve">It was dropped due to design complexity, </w:t>
      </w:r>
      <w:r w:rsidR="5B585AAC" w:rsidRPr="00D26EF8">
        <w:rPr>
          <w:rFonts w:eastAsia="DengXian"/>
        </w:rPr>
        <w:t>other</w:t>
      </w:r>
      <w:r w:rsidR="00777218" w:rsidRPr="00D26EF8">
        <w:rPr>
          <w:rFonts w:eastAsia="DengXian"/>
        </w:rPr>
        <w:t xml:space="preserve"> insertion loss due to a narrow roll-off from </w:t>
      </w:r>
      <w:r w:rsidR="00A56818">
        <w:rPr>
          <w:rFonts w:eastAsia="DengXian"/>
        </w:rPr>
        <w:t>a few kHz to a few MHz,</w:t>
      </w:r>
      <w:r w:rsidR="00777218" w:rsidRPr="00D26EF8">
        <w:rPr>
          <w:rFonts w:eastAsia="DengXian"/>
        </w:rPr>
        <w:t xml:space="preserve"> and limitations in supporting multi-carrier. </w:t>
      </w:r>
      <w:r w:rsidR="0026409F">
        <w:rPr>
          <w:rFonts w:eastAsia="DengXian"/>
        </w:rPr>
        <w:t xml:space="preserve">However, this feasibility was not studied from an </w:t>
      </w:r>
      <w:r w:rsidR="00777218" w:rsidRPr="00D26EF8">
        <w:rPr>
          <w:rFonts w:eastAsia="DengXian"/>
        </w:rPr>
        <w:t xml:space="preserve">adjacent channel blocker perspective, considering the benefit of 40MHz filter roll-off due to {D, U, </w:t>
      </w:r>
      <w:r w:rsidR="00446A67" w:rsidRPr="00D26EF8">
        <w:rPr>
          <w:rFonts w:eastAsia="DengXian"/>
        </w:rPr>
        <w:t>D} configuration for SBFD.</w:t>
      </w:r>
    </w:p>
    <w:p w14:paraId="06C9CD50" w14:textId="77777777" w:rsidR="00446A67" w:rsidRPr="00D26EF8" w:rsidRDefault="00446A67" w:rsidP="00446A67">
      <w:pPr>
        <w:rPr>
          <w:rFonts w:eastAsia="DengXian"/>
        </w:rPr>
      </w:pPr>
    </w:p>
    <w:p w14:paraId="5B01036A" w14:textId="77777777" w:rsidR="00E33A3A" w:rsidRPr="006F4B73" w:rsidRDefault="00E33A3A" w:rsidP="00446A67">
      <w:pPr>
        <w:rPr>
          <w:rFonts w:eastAsia="DengXian"/>
          <w:b/>
          <w:bCs/>
        </w:rPr>
      </w:pPr>
    </w:p>
    <w:p w14:paraId="72CF5B59" w14:textId="49F7F7B0" w:rsidR="00446A67" w:rsidRPr="00D26EF8" w:rsidRDefault="00446A67" w:rsidP="00446A67">
      <w:r w:rsidRPr="00D26EF8">
        <w:t>For the SBFD symbol represented by {D,</w:t>
      </w:r>
      <w:r w:rsidR="00777218" w:rsidRPr="00D26EF8">
        <w:t xml:space="preserve"> </w:t>
      </w:r>
      <w:r w:rsidRPr="00D26EF8">
        <w:t>U,</w:t>
      </w:r>
      <w:r w:rsidR="00777218" w:rsidRPr="00D26EF8">
        <w:t xml:space="preserve"> </w:t>
      </w:r>
      <w:r w:rsidRPr="00D26EF8">
        <w:t>D}</w:t>
      </w:r>
      <w:r w:rsidR="00D06963">
        <w:t>,</w:t>
      </w:r>
      <w:r w:rsidRPr="00D26EF8">
        <w:t xml:space="preserve"> Adjacent channel gNB-gNB CLI is seen in </w:t>
      </w:r>
      <w:r w:rsidR="00B51F7E">
        <w:t xml:space="preserve">the </w:t>
      </w:r>
      <w:r w:rsidRPr="00D26EF8">
        <w:t xml:space="preserve">UL sub-band of </w:t>
      </w:r>
      <w:r w:rsidR="00B51F7E">
        <w:t xml:space="preserve">the </w:t>
      </w:r>
      <w:r w:rsidRPr="00D26EF8">
        <w:t xml:space="preserve">SBFD symbol due to DL slots of legacy TDD from </w:t>
      </w:r>
      <w:r w:rsidR="006C637B">
        <w:t>neighbouring</w:t>
      </w:r>
      <w:r w:rsidR="006C637B" w:rsidRPr="00D26EF8">
        <w:t xml:space="preserve"> </w:t>
      </w:r>
      <w:r w:rsidR="006C637B">
        <w:t>gNBs</w:t>
      </w:r>
      <w:r w:rsidR="006C637B" w:rsidRPr="00D26EF8">
        <w:t xml:space="preserve"> </w:t>
      </w:r>
      <w:r w:rsidRPr="00D26EF8">
        <w:t>overlapping with SBFD symbols.</w:t>
      </w:r>
    </w:p>
    <w:p w14:paraId="17F05CEC" w14:textId="77777777" w:rsidR="00446A67" w:rsidRPr="00D26EF8" w:rsidRDefault="00446A67" w:rsidP="00446A67"/>
    <w:p w14:paraId="7B297950" w14:textId="6ED992F3" w:rsidR="00446A67" w:rsidRPr="00D26EF8" w:rsidRDefault="00446A67" w:rsidP="00446A67">
      <w:r w:rsidRPr="00D26EF8">
        <w:t>For the Legacy TDD symbols</w:t>
      </w:r>
      <w:r w:rsidR="006C637B">
        <w:t>, the Adjacent channel gNB-gNB CLI is seen in UL symbols in the Flexible slot overlapping with the SBFD slot of neighbouring</w:t>
      </w:r>
      <w:r w:rsidRPr="00D26EF8">
        <w:t xml:space="preserve"> gNB. </w:t>
      </w:r>
    </w:p>
    <w:p w14:paraId="011FD905" w14:textId="77777777" w:rsidR="00446A67" w:rsidRPr="00D26EF8" w:rsidRDefault="00446A67" w:rsidP="00446A67"/>
    <w:p w14:paraId="3DD5381C" w14:textId="002D90CF" w:rsidR="00446A67" w:rsidRPr="00D26EF8" w:rsidRDefault="00446A67" w:rsidP="00446A67">
      <w:r w:rsidRPr="00D26EF8">
        <w:lastRenderedPageBreak/>
        <w:t xml:space="preserve">Since the configurations considered for the adjacent channel CLI for throughput analysis </w:t>
      </w:r>
      <w:r w:rsidR="00436E4A">
        <w:t>are</w:t>
      </w:r>
      <w:r w:rsidR="00436E4A" w:rsidRPr="00D26EF8">
        <w:t xml:space="preserve"> </w:t>
      </w:r>
      <w:r w:rsidRPr="00D26EF8">
        <w:t xml:space="preserve">different from what has been studied in TR 38.858 </w:t>
      </w:r>
      <w:r w:rsidRPr="00D26EF8">
        <w:rPr>
          <w:rFonts w:eastAsia="DengXian"/>
        </w:rPr>
        <w:fldChar w:fldCharType="begin"/>
      </w:r>
      <w:r w:rsidRPr="00D26EF8">
        <w:rPr>
          <w:rFonts w:eastAsia="DengXian"/>
        </w:rPr>
        <w:instrText xml:space="preserve"> REF _Ref165914095 \r \h  \* MERGEFORMAT </w:instrText>
      </w:r>
      <w:r w:rsidRPr="00D26EF8">
        <w:rPr>
          <w:rFonts w:eastAsia="DengXian"/>
        </w:rPr>
      </w:r>
      <w:r w:rsidRPr="00D26EF8">
        <w:rPr>
          <w:rFonts w:eastAsia="DengXian"/>
        </w:rPr>
        <w:fldChar w:fldCharType="separate"/>
      </w:r>
      <w:r w:rsidRPr="00D26EF8">
        <w:rPr>
          <w:rFonts w:eastAsia="DengXian"/>
        </w:rPr>
        <w:t>[2]</w:t>
      </w:r>
      <w:r w:rsidRPr="00D26EF8">
        <w:rPr>
          <w:rFonts w:eastAsia="DengXian"/>
        </w:rPr>
        <w:fldChar w:fldCharType="end"/>
      </w:r>
      <w:r w:rsidRPr="00D26EF8">
        <w:rPr>
          <w:rFonts w:eastAsia="DengXian"/>
        </w:rPr>
        <w:t xml:space="preserve"> </w:t>
      </w:r>
      <w:r w:rsidRPr="00D26EF8">
        <w:t xml:space="preserve"> there is a need for further study on network throughput impact due to adjacent channel co-existence.</w:t>
      </w:r>
    </w:p>
    <w:p w14:paraId="37D652DB" w14:textId="77777777" w:rsidR="00446A67" w:rsidRPr="00D26EF8" w:rsidRDefault="00446A67" w:rsidP="00446A67"/>
    <w:p w14:paraId="343561D8" w14:textId="3D298927" w:rsidR="00446A67" w:rsidRPr="00D26EF8" w:rsidRDefault="00446A67" w:rsidP="00446A67">
      <w:pPr>
        <w:rPr>
          <w:rFonts w:eastAsia="DengXian"/>
          <w:b/>
          <w:bCs/>
        </w:rPr>
      </w:pPr>
      <w:r w:rsidRPr="00D26EF8">
        <w:rPr>
          <w:rFonts w:eastAsia="DengXian"/>
          <w:b/>
          <w:bCs/>
        </w:rPr>
        <w:t xml:space="preserve">Proposal </w:t>
      </w:r>
      <w:r w:rsidR="00C6371A">
        <w:rPr>
          <w:rFonts w:eastAsia="DengXian"/>
          <w:b/>
          <w:bCs/>
        </w:rPr>
        <w:t>6</w:t>
      </w:r>
      <w:r w:rsidRPr="00D26EF8">
        <w:rPr>
          <w:rFonts w:eastAsia="DengXian"/>
          <w:b/>
          <w:bCs/>
        </w:rPr>
        <w:t xml:space="preserve">: Further study the impact of adjacent </w:t>
      </w:r>
      <w:r w:rsidR="00436E4A">
        <w:rPr>
          <w:rFonts w:eastAsia="DengXian"/>
          <w:b/>
          <w:bCs/>
        </w:rPr>
        <w:t>channels</w:t>
      </w:r>
      <w:r w:rsidR="00436E4A" w:rsidRPr="00D26EF8">
        <w:rPr>
          <w:rFonts w:eastAsia="DengXian"/>
          <w:b/>
          <w:bCs/>
        </w:rPr>
        <w:t xml:space="preserve"> </w:t>
      </w:r>
      <w:r w:rsidRPr="00D26EF8">
        <w:rPr>
          <w:rFonts w:eastAsia="DengXian"/>
          <w:b/>
          <w:bCs/>
        </w:rPr>
        <w:t>on network throughput with the {D,</w:t>
      </w:r>
      <w:r w:rsidR="00777218" w:rsidRPr="00D26EF8">
        <w:rPr>
          <w:rFonts w:eastAsia="DengXian"/>
          <w:b/>
          <w:bCs/>
        </w:rPr>
        <w:t xml:space="preserve"> U, </w:t>
      </w:r>
      <w:r w:rsidRPr="00D26EF8">
        <w:rPr>
          <w:rFonts w:eastAsia="DengXian"/>
          <w:b/>
          <w:bCs/>
        </w:rPr>
        <w:t>D} SBFD configurations.</w:t>
      </w:r>
    </w:p>
    <w:p w14:paraId="7EF75D7A" w14:textId="77777777" w:rsidR="00446A67" w:rsidRPr="00251277" w:rsidRDefault="00446A67" w:rsidP="00446A67">
      <w:pPr>
        <w:rPr>
          <w:sz w:val="21"/>
          <w:szCs w:val="21"/>
        </w:rPr>
      </w:pPr>
    </w:p>
    <w:p w14:paraId="72CA127E" w14:textId="77777777" w:rsidR="00446A67" w:rsidRPr="00D6671A" w:rsidRDefault="00446A67" w:rsidP="00446A67"/>
    <w:p w14:paraId="4D3471AB" w14:textId="4E7CBBF6" w:rsidR="00446A67" w:rsidRPr="00430927" w:rsidRDefault="00446A67" w:rsidP="00446A67">
      <w:pPr>
        <w:pStyle w:val="Heading2"/>
        <w:rPr>
          <w:rFonts w:cs="Arial"/>
          <w:szCs w:val="28"/>
        </w:rPr>
      </w:pPr>
      <w:bookmarkStart w:id="15" w:name="_Ref166254507"/>
      <w:r w:rsidRPr="00430927">
        <w:rPr>
          <w:rFonts w:cs="Arial"/>
          <w:szCs w:val="28"/>
        </w:rPr>
        <w:t>Applicability of co-channel gNB-gNB CLI Schemes for intra-operator adjacent channel CLI</w:t>
      </w:r>
      <w:bookmarkEnd w:id="15"/>
    </w:p>
    <w:p w14:paraId="6FF99DBC" w14:textId="04ED52AA" w:rsidR="00446A67" w:rsidRPr="00251277" w:rsidRDefault="00AB4036" w:rsidP="00446A67">
      <w:pPr>
        <w:rPr>
          <w:lang w:eastAsia="zh-CN"/>
        </w:rPr>
      </w:pPr>
      <w:r>
        <w:t>The following</w:t>
      </w:r>
      <w:r w:rsidRPr="00251277">
        <w:t xml:space="preserve"> </w:t>
      </w:r>
      <w:r w:rsidR="00446A67" w:rsidRPr="00251277">
        <w:t xml:space="preserve">schemes are discussed for the co-channel CLI handling. </w:t>
      </w:r>
    </w:p>
    <w:p w14:paraId="562535B9" w14:textId="77777777" w:rsidR="00446A67" w:rsidRPr="00251277" w:rsidRDefault="00446A67" w:rsidP="00446A67">
      <w:pPr>
        <w:rPr>
          <w:lang w:eastAsia="zh-CN"/>
        </w:rPr>
      </w:pPr>
    </w:p>
    <w:p w14:paraId="6C8AE0EE" w14:textId="77777777" w:rsidR="00446A67" w:rsidRPr="00251277" w:rsidRDefault="00446A67" w:rsidP="00DF0F97">
      <w:pPr>
        <w:pStyle w:val="ListParagraph"/>
        <w:numPr>
          <w:ilvl w:val="0"/>
          <w:numId w:val="1"/>
        </w:numPr>
        <w:suppressAutoHyphens/>
        <w:spacing w:after="120"/>
        <w:rPr>
          <w:rFonts w:ascii="Times New Roman" w:eastAsia="Times New Roman" w:hAnsi="Times New Roman"/>
          <w:sz w:val="20"/>
          <w:szCs w:val="20"/>
          <w:lang w:eastAsia="zh-CN"/>
        </w:rPr>
      </w:pPr>
      <w:r w:rsidRPr="00251277">
        <w:rPr>
          <w:rFonts w:ascii="Times New Roman" w:eastAsia="Times New Roman" w:hAnsi="Times New Roman"/>
          <w:sz w:val="20"/>
          <w:szCs w:val="20"/>
          <w:lang w:eastAsia="zh-CN"/>
        </w:rPr>
        <w:t>Spatial domain coordination scheme</w:t>
      </w:r>
    </w:p>
    <w:p w14:paraId="26E40BCA" w14:textId="77777777" w:rsidR="00446A67" w:rsidRPr="00251277" w:rsidRDefault="00446A67" w:rsidP="00DF0F97">
      <w:pPr>
        <w:pStyle w:val="ListParagraph"/>
        <w:numPr>
          <w:ilvl w:val="1"/>
          <w:numId w:val="1"/>
        </w:numPr>
        <w:suppressAutoHyphens/>
        <w:spacing w:after="120"/>
        <w:rPr>
          <w:rFonts w:ascii="Times New Roman" w:eastAsiaTheme="minorEastAsia" w:hAnsi="Times New Roman"/>
          <w:sz w:val="20"/>
          <w:szCs w:val="20"/>
          <w:lang w:eastAsia="zh-CN"/>
        </w:rPr>
      </w:pPr>
      <w:r w:rsidRPr="00251277">
        <w:rPr>
          <w:rFonts w:ascii="Times New Roman" w:eastAsiaTheme="minorEastAsia" w:hAnsi="Times New Roman"/>
          <w:sz w:val="20"/>
          <w:szCs w:val="20"/>
          <w:lang w:eastAsia="zh-CN"/>
        </w:rPr>
        <w:t>scheme#1: Beam nulling based on steering vector between gNB-gNB.</w:t>
      </w:r>
    </w:p>
    <w:p w14:paraId="15A50BA4" w14:textId="77777777" w:rsidR="00446A67" w:rsidRPr="00251277" w:rsidRDefault="00446A67" w:rsidP="00DF0F97">
      <w:pPr>
        <w:pStyle w:val="ListParagraph"/>
        <w:numPr>
          <w:ilvl w:val="1"/>
          <w:numId w:val="1"/>
        </w:numPr>
        <w:suppressAutoHyphens/>
        <w:spacing w:after="120"/>
        <w:rPr>
          <w:rFonts w:ascii="Times New Roman" w:eastAsiaTheme="minorEastAsia" w:hAnsi="Times New Roman"/>
          <w:sz w:val="20"/>
          <w:szCs w:val="20"/>
          <w:lang w:eastAsia="zh-CN"/>
        </w:rPr>
      </w:pPr>
      <w:r w:rsidRPr="00251277">
        <w:rPr>
          <w:rFonts w:ascii="Times New Roman" w:eastAsiaTheme="minorEastAsia" w:hAnsi="Times New Roman"/>
          <w:sz w:val="20"/>
          <w:szCs w:val="20"/>
          <w:lang w:eastAsia="zh-CN"/>
        </w:rPr>
        <w:t>scheme#2: Beam nulling based on gNB-gNB channel measurement.</w:t>
      </w:r>
    </w:p>
    <w:p w14:paraId="77BC6273" w14:textId="77777777" w:rsidR="00446A67" w:rsidRPr="00251277" w:rsidRDefault="00446A67" w:rsidP="00DF0F97">
      <w:pPr>
        <w:pStyle w:val="ListParagraph"/>
        <w:numPr>
          <w:ilvl w:val="0"/>
          <w:numId w:val="1"/>
        </w:numPr>
        <w:suppressAutoHyphens/>
        <w:spacing w:after="120"/>
        <w:rPr>
          <w:rFonts w:ascii="Times New Roman" w:eastAsia="Times New Roman" w:hAnsi="Times New Roman"/>
          <w:sz w:val="20"/>
          <w:szCs w:val="20"/>
          <w:lang w:eastAsia="zh-CN"/>
        </w:rPr>
      </w:pPr>
      <w:r w:rsidRPr="00251277">
        <w:rPr>
          <w:rFonts w:ascii="Times New Roman" w:eastAsia="Times New Roman" w:hAnsi="Times New Roman"/>
          <w:sz w:val="20"/>
          <w:szCs w:val="20"/>
          <w:lang w:eastAsia="zh-CN"/>
        </w:rPr>
        <w:t xml:space="preserve">UL resource muting-based-scheme </w:t>
      </w:r>
    </w:p>
    <w:p w14:paraId="1119C7BF" w14:textId="77777777" w:rsidR="00446A67" w:rsidRPr="00251277" w:rsidRDefault="00446A67" w:rsidP="00DF0F97">
      <w:pPr>
        <w:pStyle w:val="ListParagraph"/>
        <w:widowControl w:val="0"/>
        <w:numPr>
          <w:ilvl w:val="1"/>
          <w:numId w:val="1"/>
        </w:numPr>
        <w:suppressAutoHyphens/>
        <w:snapToGrid w:val="0"/>
        <w:spacing w:before="93" w:line="60" w:lineRule="atLeast"/>
        <w:rPr>
          <w:rFonts w:ascii="Times New Roman" w:eastAsia="Times New Roman" w:hAnsi="Times New Roman"/>
          <w:sz w:val="20"/>
          <w:szCs w:val="20"/>
        </w:rPr>
      </w:pPr>
      <w:r w:rsidRPr="00251277">
        <w:rPr>
          <w:rFonts w:ascii="Times New Roman" w:eastAsia="Times New Roman" w:hAnsi="Times New Roman"/>
          <w:sz w:val="20"/>
          <w:szCs w:val="20"/>
        </w:rPr>
        <w:t xml:space="preserve">Option 1: gNB-gNB covariance matrix estimation based on transparent UL resource muting. </w:t>
      </w:r>
    </w:p>
    <w:p w14:paraId="2510A881" w14:textId="77777777" w:rsidR="00446A67" w:rsidRPr="00251277" w:rsidRDefault="00446A67" w:rsidP="00DF0F97">
      <w:pPr>
        <w:pStyle w:val="ListParagraph"/>
        <w:widowControl w:val="0"/>
        <w:numPr>
          <w:ilvl w:val="1"/>
          <w:numId w:val="1"/>
        </w:numPr>
        <w:suppressAutoHyphens/>
        <w:snapToGrid w:val="0"/>
        <w:spacing w:before="93" w:line="60" w:lineRule="atLeast"/>
        <w:rPr>
          <w:rFonts w:ascii="Times New Roman" w:eastAsia="Times New Roman" w:hAnsi="Times New Roman"/>
          <w:sz w:val="20"/>
          <w:szCs w:val="20"/>
        </w:rPr>
      </w:pPr>
      <w:r w:rsidRPr="00251277">
        <w:rPr>
          <w:rFonts w:ascii="Times New Roman" w:eastAsia="Times New Roman" w:hAnsi="Times New Roman"/>
          <w:sz w:val="20"/>
          <w:szCs w:val="20"/>
        </w:rPr>
        <w:t>Option 2: gNB-gNB covariance matrix estimation based on non-transparent UL resource muting.</w:t>
      </w:r>
    </w:p>
    <w:p w14:paraId="2A9A54C1" w14:textId="77777777" w:rsidR="00B825B4" w:rsidRDefault="00B825B4" w:rsidP="00B825B4">
      <w:pPr>
        <w:rPr>
          <w:lang w:eastAsia="zh-CN"/>
        </w:rPr>
      </w:pPr>
    </w:p>
    <w:p w14:paraId="73A1430E" w14:textId="2761FBAF" w:rsidR="00446A67" w:rsidRDefault="00446A67" w:rsidP="00446A67"/>
    <w:p w14:paraId="2F071645" w14:textId="50460199" w:rsidR="00BF10D7" w:rsidRPr="00251277" w:rsidRDefault="00BF10D7" w:rsidP="00BF10D7">
      <w:r w:rsidRPr="00251277">
        <w:t>Channel measurement based gNB-gNB increases the complexity since this requires the victim gNB to measure the channel for the CSI-RS</w:t>
      </w:r>
      <w:r>
        <w:t>/NCD-SSB</w:t>
      </w:r>
      <w:r w:rsidRPr="00251277">
        <w:t xml:space="preserve"> beams from </w:t>
      </w:r>
      <w:r>
        <w:t xml:space="preserve">the </w:t>
      </w:r>
      <w:r w:rsidRPr="00251277">
        <w:t>adjacent channel. Instead</w:t>
      </w:r>
      <w:r>
        <w:t>,</w:t>
      </w:r>
      <w:r w:rsidRPr="00251277">
        <w:t xml:space="preserve"> </w:t>
      </w:r>
      <w:r>
        <w:t xml:space="preserve">the </w:t>
      </w:r>
      <w:r w:rsidRPr="00251277">
        <w:t>steering vector-based</w:t>
      </w:r>
      <w:r>
        <w:t xml:space="preserve"> method</w:t>
      </w:r>
      <w:r w:rsidR="002D5099">
        <w:t xml:space="preserve"> allows</w:t>
      </w:r>
      <w:r w:rsidR="005811D1">
        <w:t xml:space="preserve"> the </w:t>
      </w:r>
      <w:r w:rsidR="002D5099">
        <w:t>v</w:t>
      </w:r>
      <w:r w:rsidRPr="00251277">
        <w:t xml:space="preserve">ictim gNB </w:t>
      </w:r>
      <w:r w:rsidR="002D5099">
        <w:t>to</w:t>
      </w:r>
      <w:r w:rsidRPr="00251277">
        <w:t xml:space="preserve"> </w:t>
      </w:r>
      <w:r w:rsidR="00332E9E" w:rsidRPr="00251277">
        <w:t>measure the</w:t>
      </w:r>
      <w:r w:rsidRPr="00251277">
        <w:t xml:space="preserve"> leakage from adjacent channel </w:t>
      </w:r>
      <w:r>
        <w:t>gNB</w:t>
      </w:r>
      <w:r w:rsidRPr="00251277">
        <w:t xml:space="preserve"> in </w:t>
      </w:r>
      <w:r w:rsidR="002D5099">
        <w:t xml:space="preserve">the </w:t>
      </w:r>
      <w:r w:rsidRPr="00251277">
        <w:t>ZP-CSI-RS or CSI-IM</w:t>
      </w:r>
      <w:r w:rsidR="002D5099">
        <w:t xml:space="preserve">. The measured interference </w:t>
      </w:r>
      <w:r w:rsidR="002D5099" w:rsidRPr="00251277">
        <w:t xml:space="preserve">in </w:t>
      </w:r>
      <w:r w:rsidR="002D5099">
        <w:t xml:space="preserve">the </w:t>
      </w:r>
      <w:r w:rsidR="002D5099" w:rsidRPr="00251277">
        <w:t>ZP-CSI-RS or CSI-IM</w:t>
      </w:r>
      <w:r w:rsidR="002D5099">
        <w:t xml:space="preserve"> is used to calculate</w:t>
      </w:r>
      <w:r w:rsidRPr="00251277">
        <w:t xml:space="preserve"> steering vector weight</w:t>
      </w:r>
      <w:r w:rsidR="002D5099">
        <w:t>s</w:t>
      </w:r>
      <w:r w:rsidRPr="00251277">
        <w:t xml:space="preserve"> </w:t>
      </w:r>
      <w:r w:rsidR="00E0733F">
        <w:t>for</w:t>
      </w:r>
      <w:r w:rsidRPr="00251277">
        <w:t xml:space="preserve"> </w:t>
      </w:r>
      <w:r w:rsidR="009738D8">
        <w:t xml:space="preserve">the </w:t>
      </w:r>
      <w:r w:rsidRPr="00251277">
        <w:t>aggressor gNB</w:t>
      </w:r>
      <w:r w:rsidR="009738D8">
        <w:t>, which is</w:t>
      </w:r>
      <w:r w:rsidRPr="00251277">
        <w:t xml:space="preserve"> causing interference. The residual leakage from the sidelobes can be measured with non-transparent muting for interference cancellation. </w:t>
      </w:r>
    </w:p>
    <w:p w14:paraId="3DEE2876" w14:textId="77777777" w:rsidR="00BF10D7" w:rsidRDefault="00BF10D7" w:rsidP="00BF10D7"/>
    <w:p w14:paraId="75013034" w14:textId="3C7E455F" w:rsidR="00BF10D7" w:rsidRDefault="00BF10D7" w:rsidP="00BF10D7">
      <w:r>
        <w:t xml:space="preserve"> </w:t>
      </w:r>
      <w:r w:rsidRPr="00251277">
        <w:t xml:space="preserve">For </w:t>
      </w:r>
      <w:r>
        <w:t>adjacent channel intra-operator gNB’s</w:t>
      </w:r>
      <w:r w:rsidRPr="00251277">
        <w:t xml:space="preserve"> can co-ordinate over </w:t>
      </w:r>
      <w:r w:rsidR="00550BFE">
        <w:t xml:space="preserve">the </w:t>
      </w:r>
      <w:r w:rsidRPr="00251277">
        <w:t>Xn interface to share the information on orthogonal resource sets and reference signals for CLI measurements, DL/UL muting patterns and their signalling for rate-matching at UE or gNB’s</w:t>
      </w:r>
      <w:r w:rsidR="00550BFE">
        <w:t>,</w:t>
      </w:r>
      <w:r w:rsidRPr="00251277">
        <w:t xml:space="preserve"> and Interference measurements on muted symbols</w:t>
      </w:r>
      <w:r w:rsidR="00EB306B">
        <w:t>.</w:t>
      </w:r>
    </w:p>
    <w:p w14:paraId="1F7A0B1A" w14:textId="77777777" w:rsidR="00CB70BE" w:rsidRDefault="00CB70BE" w:rsidP="00BF10D7"/>
    <w:p w14:paraId="69DB82D2" w14:textId="283838AF" w:rsidR="00BF10D7" w:rsidRDefault="00BF10D7" w:rsidP="00BF10D7">
      <w:pPr>
        <w:rPr>
          <w:rFonts w:eastAsia="DengXian"/>
          <w:b/>
          <w:bCs/>
        </w:rPr>
      </w:pPr>
      <w:r w:rsidRPr="008E6116">
        <w:rPr>
          <w:rFonts w:eastAsia="DengXian"/>
          <w:b/>
          <w:bCs/>
        </w:rPr>
        <w:t xml:space="preserve">Proposal </w:t>
      </w:r>
      <w:r w:rsidR="00C6371A">
        <w:rPr>
          <w:rFonts w:eastAsia="DengXian"/>
          <w:b/>
          <w:bCs/>
        </w:rPr>
        <w:t>7</w:t>
      </w:r>
      <w:r w:rsidRPr="008E6116">
        <w:rPr>
          <w:rFonts w:eastAsia="DengXian"/>
          <w:b/>
          <w:bCs/>
        </w:rPr>
        <w:t xml:space="preserve">: Co-channel gNB-gNB CLI </w:t>
      </w:r>
      <w:r>
        <w:rPr>
          <w:rFonts w:eastAsia="DengXian"/>
          <w:b/>
          <w:bCs/>
        </w:rPr>
        <w:t xml:space="preserve">handling </w:t>
      </w:r>
      <w:r w:rsidRPr="008E6116">
        <w:rPr>
          <w:rFonts w:eastAsia="DengXian"/>
          <w:b/>
          <w:bCs/>
        </w:rPr>
        <w:t xml:space="preserve">schemes </w:t>
      </w:r>
      <w:r>
        <w:rPr>
          <w:rFonts w:eastAsia="DengXian"/>
          <w:b/>
          <w:bCs/>
        </w:rPr>
        <w:t xml:space="preserve">are applicable </w:t>
      </w:r>
      <w:r w:rsidRPr="008E6116">
        <w:rPr>
          <w:rFonts w:eastAsia="DengXian"/>
          <w:b/>
          <w:bCs/>
        </w:rPr>
        <w:t>for intra-operator adjacent channel CLI.</w:t>
      </w:r>
    </w:p>
    <w:p w14:paraId="141970BF" w14:textId="77777777" w:rsidR="00BF10D7" w:rsidRPr="00251277" w:rsidRDefault="00BF10D7" w:rsidP="00446A67"/>
    <w:p w14:paraId="46394018" w14:textId="77777777" w:rsidR="00446A67" w:rsidRPr="00430927" w:rsidRDefault="00446A67" w:rsidP="00446A67">
      <w:pPr>
        <w:pStyle w:val="Heading2"/>
        <w:rPr>
          <w:rFonts w:cs="Arial"/>
        </w:rPr>
      </w:pPr>
      <w:r w:rsidRPr="00430927">
        <w:rPr>
          <w:rFonts w:cs="Arial"/>
        </w:rPr>
        <w:t>Applicability of co-channel gNB-gNB CLI Schemes for inter-operator adjacent channel CLI</w:t>
      </w:r>
    </w:p>
    <w:p w14:paraId="74554799" w14:textId="2E959B94" w:rsidR="00347176" w:rsidRPr="00976725" w:rsidRDefault="00347176" w:rsidP="00256444">
      <w:pPr>
        <w:ind w:firstLine="576"/>
        <w:rPr>
          <w:rFonts w:eastAsia="Malgun Gothic"/>
          <w:lang w:eastAsia="ko-KR"/>
        </w:rPr>
      </w:pPr>
      <w:r w:rsidRPr="00976725">
        <w:rPr>
          <w:rFonts w:eastAsia="Malgun Gothic"/>
          <w:lang w:eastAsia="ko-KR"/>
        </w:rPr>
        <w:t>In the context of TDD configurations, when one operator switches from a specific TDD configuration (e.g., D</w:t>
      </w:r>
      <w:r w:rsidRPr="00976725">
        <w:rPr>
          <w:rFonts w:eastAsia="Malgun Gothic"/>
          <w:color w:val="FF0000"/>
          <w:lang w:eastAsia="ko-KR"/>
        </w:rPr>
        <w:t>DDS</w:t>
      </w:r>
      <w:r w:rsidRPr="00976725">
        <w:rPr>
          <w:rFonts w:eastAsia="Malgun Gothic"/>
          <w:lang w:eastAsia="ko-KR"/>
        </w:rPr>
        <w:t>U) to a different supported SBFD configuration (e.g., D</w:t>
      </w:r>
      <w:r w:rsidRPr="00976725">
        <w:rPr>
          <w:rFonts w:eastAsia="Malgun Gothic"/>
          <w:color w:val="FF0000"/>
          <w:lang w:eastAsia="ko-KR"/>
        </w:rPr>
        <w:t>XXX</w:t>
      </w:r>
      <w:r w:rsidRPr="00976725">
        <w:rPr>
          <w:rFonts w:eastAsia="Malgun Gothic"/>
          <w:lang w:eastAsia="ko-KR"/>
        </w:rPr>
        <w:t xml:space="preserve">U), the uplink portion of the SBFD symbols will experience adjacent channel interference from the TDD </w:t>
      </w:r>
      <w:r w:rsidR="00C962B4" w:rsidRPr="00976725">
        <w:rPr>
          <w:rFonts w:eastAsia="Malgun Gothic"/>
          <w:color w:val="FF0000"/>
          <w:lang w:eastAsia="ko-KR"/>
        </w:rPr>
        <w:t>‘</w:t>
      </w:r>
      <w:r w:rsidRPr="00976725">
        <w:rPr>
          <w:rFonts w:eastAsia="Malgun Gothic"/>
          <w:color w:val="FF0000"/>
          <w:lang w:eastAsia="ko-KR"/>
        </w:rPr>
        <w:t>D</w:t>
      </w:r>
      <w:r w:rsidR="00C962B4" w:rsidRPr="00976725">
        <w:rPr>
          <w:rFonts w:eastAsia="Malgun Gothic"/>
          <w:color w:val="FF0000"/>
          <w:lang w:eastAsia="ko-KR"/>
        </w:rPr>
        <w:t>’</w:t>
      </w:r>
      <w:r w:rsidRPr="00976725">
        <w:rPr>
          <w:rFonts w:eastAsia="Malgun Gothic"/>
          <w:color w:val="FF0000"/>
          <w:lang w:eastAsia="ko-KR"/>
        </w:rPr>
        <w:t xml:space="preserve"> </w:t>
      </w:r>
      <w:r w:rsidRPr="00976725">
        <w:rPr>
          <w:rFonts w:eastAsia="Malgun Gothic"/>
          <w:lang w:eastAsia="ko-KR"/>
        </w:rPr>
        <w:t xml:space="preserve">slots and the DL Symbols from Special Slot </w:t>
      </w:r>
      <w:r w:rsidR="00C962B4" w:rsidRPr="00976725">
        <w:rPr>
          <w:rFonts w:eastAsia="Malgun Gothic"/>
          <w:color w:val="FF0000"/>
          <w:lang w:eastAsia="ko-KR"/>
        </w:rPr>
        <w:t>‘</w:t>
      </w:r>
      <w:r w:rsidRPr="00976725">
        <w:rPr>
          <w:rFonts w:eastAsia="Malgun Gothic"/>
          <w:color w:val="FF0000"/>
          <w:lang w:eastAsia="ko-KR"/>
        </w:rPr>
        <w:t>S</w:t>
      </w:r>
      <w:r w:rsidR="00C962B4" w:rsidRPr="00976725">
        <w:rPr>
          <w:rFonts w:eastAsia="Malgun Gothic"/>
          <w:color w:val="FF0000"/>
          <w:lang w:eastAsia="ko-KR"/>
        </w:rPr>
        <w:t>’</w:t>
      </w:r>
      <w:r w:rsidRPr="00976725">
        <w:rPr>
          <w:rFonts w:eastAsia="Malgun Gothic"/>
          <w:color w:val="FF0000"/>
          <w:lang w:eastAsia="ko-KR"/>
        </w:rPr>
        <w:t xml:space="preserve"> </w:t>
      </w:r>
      <w:r w:rsidRPr="00976725">
        <w:rPr>
          <w:rFonts w:eastAsia="Malgun Gothic"/>
          <w:lang w:eastAsia="ko-KR"/>
        </w:rPr>
        <w:t xml:space="preserve">of another TDD operator, which </w:t>
      </w:r>
      <w:r w:rsidR="007173A0">
        <w:rPr>
          <w:rFonts w:eastAsia="Malgun Gothic"/>
          <w:lang w:eastAsia="ko-KR"/>
        </w:rPr>
        <w:t>overlaps</w:t>
      </w:r>
      <w:r w:rsidR="007173A0" w:rsidRPr="00976725">
        <w:rPr>
          <w:rFonts w:eastAsia="Malgun Gothic"/>
          <w:lang w:eastAsia="ko-KR"/>
        </w:rPr>
        <w:t xml:space="preserve"> </w:t>
      </w:r>
      <w:r w:rsidRPr="00976725">
        <w:rPr>
          <w:rFonts w:eastAsia="Malgun Gothic"/>
          <w:lang w:eastAsia="ko-KR"/>
        </w:rPr>
        <w:t>with the SBFD symbols</w:t>
      </w:r>
      <w:r w:rsidR="00C962B4" w:rsidRPr="00976725">
        <w:rPr>
          <w:rFonts w:eastAsia="Malgun Gothic"/>
          <w:lang w:eastAsia="ko-KR"/>
        </w:rPr>
        <w:t xml:space="preserve"> </w:t>
      </w:r>
      <w:r w:rsidR="00C962B4" w:rsidRPr="00976725">
        <w:rPr>
          <w:rFonts w:eastAsia="Malgun Gothic"/>
          <w:color w:val="FF0000"/>
          <w:lang w:eastAsia="ko-KR"/>
        </w:rPr>
        <w:t>‘X’</w:t>
      </w:r>
      <w:r w:rsidRPr="00976725">
        <w:rPr>
          <w:rFonts w:eastAsia="Malgun Gothic"/>
          <w:lang w:eastAsia="ko-KR"/>
        </w:rPr>
        <w:t>. This interference includes the adjacent channel blocker</w:t>
      </w:r>
      <w:r w:rsidR="00C962B4" w:rsidRPr="00976725">
        <w:rPr>
          <w:rFonts w:eastAsia="Malgun Gothic"/>
          <w:lang w:eastAsia="ko-KR"/>
        </w:rPr>
        <w:t xml:space="preserve"> </w:t>
      </w:r>
      <w:r w:rsidRPr="00976725">
        <w:rPr>
          <w:rFonts w:eastAsia="Malgun Gothic"/>
          <w:lang w:eastAsia="ko-KR"/>
        </w:rPr>
        <w:t xml:space="preserve">as well as co-channel interference caused by leakage due to </w:t>
      </w:r>
      <w:r w:rsidR="00C962B4" w:rsidRPr="00976725">
        <w:rPr>
          <w:rFonts w:eastAsia="Malgun Gothic"/>
          <w:lang w:eastAsia="ko-KR"/>
        </w:rPr>
        <w:t>a</w:t>
      </w:r>
      <w:r w:rsidRPr="00976725">
        <w:rPr>
          <w:rFonts w:eastAsia="Malgun Gothic"/>
          <w:lang w:eastAsia="ko-KR"/>
        </w:rPr>
        <w:t xml:space="preserve">djacent </w:t>
      </w:r>
      <w:r w:rsidR="00C962B4" w:rsidRPr="00976725">
        <w:rPr>
          <w:rFonts w:eastAsia="Malgun Gothic"/>
          <w:lang w:eastAsia="ko-KR"/>
        </w:rPr>
        <w:t>c</w:t>
      </w:r>
      <w:r w:rsidRPr="00976725">
        <w:rPr>
          <w:rFonts w:eastAsia="Malgun Gothic"/>
          <w:lang w:eastAsia="ko-KR"/>
        </w:rPr>
        <w:t xml:space="preserve">hannel </w:t>
      </w:r>
      <w:r w:rsidR="00C962B4" w:rsidRPr="00976725">
        <w:rPr>
          <w:rFonts w:eastAsia="Malgun Gothic"/>
          <w:lang w:eastAsia="ko-KR"/>
        </w:rPr>
        <w:t>l</w:t>
      </w:r>
      <w:r w:rsidRPr="00976725">
        <w:rPr>
          <w:rFonts w:eastAsia="Malgun Gothic"/>
          <w:lang w:eastAsia="ko-KR"/>
        </w:rPr>
        <w:t>eakage of the TDD downlink</w:t>
      </w:r>
      <w:r w:rsidR="00F803CF" w:rsidRPr="00976725">
        <w:rPr>
          <w:rFonts w:eastAsia="Malgun Gothic"/>
          <w:lang w:eastAsia="ko-KR"/>
        </w:rPr>
        <w:t xml:space="preserve"> slots and symbols.</w:t>
      </w:r>
    </w:p>
    <w:p w14:paraId="60E10356" w14:textId="41C4D942" w:rsidR="00347176" w:rsidRPr="00976725" w:rsidRDefault="00347176" w:rsidP="00C962B4">
      <w:pPr>
        <w:ind w:firstLine="720"/>
        <w:rPr>
          <w:rFonts w:eastAsia="Malgun Gothic"/>
          <w:lang w:eastAsia="ko-KR"/>
        </w:rPr>
      </w:pPr>
      <w:r w:rsidRPr="00976725">
        <w:rPr>
          <w:rFonts w:eastAsia="Malgun Gothic"/>
          <w:lang w:eastAsia="ko-KR"/>
        </w:rPr>
        <w:t xml:space="preserve">To address this interference, </w:t>
      </w:r>
      <w:r w:rsidR="00A351C1" w:rsidRPr="00976725">
        <w:rPr>
          <w:rFonts w:eastAsia="Malgun Gothic"/>
          <w:lang w:eastAsia="ko-KR"/>
        </w:rPr>
        <w:t xml:space="preserve">some of the </w:t>
      </w:r>
      <w:r w:rsidRPr="00976725">
        <w:rPr>
          <w:rFonts w:eastAsia="Malgun Gothic"/>
          <w:lang w:eastAsia="ko-KR"/>
        </w:rPr>
        <w:t xml:space="preserve">schemes discussed under co-channel gNB-gNB CLI schemes require inter-gNB coordination and information exchange. However, based on the new WID </w:t>
      </w:r>
      <w:r w:rsidR="00F272A3" w:rsidRPr="00976725">
        <w:rPr>
          <w:rFonts w:eastAsia="Malgun Gothic"/>
          <w:lang w:eastAsia="ko-KR"/>
        </w:rPr>
        <w:fldChar w:fldCharType="begin"/>
      </w:r>
      <w:r w:rsidR="00F272A3" w:rsidRPr="00976725">
        <w:rPr>
          <w:rFonts w:eastAsia="Malgun Gothic"/>
          <w:lang w:eastAsia="ko-KR"/>
        </w:rPr>
        <w:instrText xml:space="preserve"> REF _Ref166254357 \r \h </w:instrText>
      </w:r>
      <w:r w:rsidR="00D6298F" w:rsidRPr="00976725">
        <w:rPr>
          <w:rFonts w:eastAsia="Malgun Gothic"/>
          <w:lang w:eastAsia="ko-KR"/>
        </w:rPr>
        <w:instrText xml:space="preserve"> \* MERGEFORMAT </w:instrText>
      </w:r>
      <w:r w:rsidR="00F272A3" w:rsidRPr="00976725">
        <w:rPr>
          <w:rFonts w:eastAsia="Malgun Gothic"/>
          <w:lang w:eastAsia="ko-KR"/>
        </w:rPr>
      </w:r>
      <w:r w:rsidR="00F272A3" w:rsidRPr="00976725">
        <w:rPr>
          <w:rFonts w:eastAsia="Malgun Gothic"/>
          <w:lang w:eastAsia="ko-KR"/>
        </w:rPr>
        <w:fldChar w:fldCharType="separate"/>
      </w:r>
      <w:r w:rsidR="00F272A3" w:rsidRPr="00976725">
        <w:rPr>
          <w:rFonts w:eastAsia="Malgun Gothic"/>
          <w:lang w:eastAsia="ko-KR"/>
        </w:rPr>
        <w:t>[5]</w:t>
      </w:r>
      <w:r w:rsidR="00F272A3" w:rsidRPr="00976725">
        <w:rPr>
          <w:rFonts w:eastAsia="Malgun Gothic"/>
          <w:lang w:eastAsia="ko-KR"/>
        </w:rPr>
        <w:fldChar w:fldCharType="end"/>
      </w:r>
      <w:r w:rsidR="00F272A3" w:rsidRPr="00976725">
        <w:rPr>
          <w:rFonts w:eastAsia="Malgun Gothic"/>
          <w:lang w:eastAsia="ko-KR"/>
        </w:rPr>
        <w:t xml:space="preserve"> </w:t>
      </w:r>
      <w:r w:rsidRPr="00976725">
        <w:rPr>
          <w:rFonts w:eastAsia="Malgun Gothic"/>
          <w:lang w:eastAsia="ko-KR"/>
        </w:rPr>
        <w:t>RAN3</w:t>
      </w:r>
      <w:r w:rsidR="0035443D" w:rsidRPr="00976725">
        <w:rPr>
          <w:rFonts w:eastAsia="Malgun Gothic"/>
          <w:lang w:eastAsia="ko-KR"/>
        </w:rPr>
        <w:t xml:space="preserve"> </w:t>
      </w:r>
      <w:r w:rsidR="00C62FF7" w:rsidRPr="00976725">
        <w:rPr>
          <w:rFonts w:eastAsia="Malgun Gothic"/>
          <w:lang w:eastAsia="ko-KR"/>
        </w:rPr>
        <w:t>(</w:t>
      </w:r>
      <w:r w:rsidR="00C62FF7" w:rsidRPr="00976725">
        <w:t>“</w:t>
      </w:r>
      <w:r w:rsidR="00C62FF7" w:rsidRPr="00976725">
        <w:rPr>
          <w:rFonts w:eastAsia="Malgun Gothic"/>
          <w:i/>
          <w:iCs/>
          <w:lang w:eastAsia="ko-KR"/>
        </w:rPr>
        <w:t>RAN3 will not specify enhancements to network signalling to support inter-operator coordination for CLI handling</w:t>
      </w:r>
      <w:r w:rsidR="00C62FF7" w:rsidRPr="00976725">
        <w:rPr>
          <w:rFonts w:eastAsia="Malgun Gothic"/>
          <w:lang w:eastAsia="ko-KR"/>
        </w:rPr>
        <w:t>”)</w:t>
      </w:r>
      <w:r w:rsidRPr="00976725">
        <w:rPr>
          <w:rFonts w:eastAsia="Malgun Gothic"/>
          <w:lang w:eastAsia="ko-KR"/>
        </w:rPr>
        <w:t xml:space="preserve">, there will be no specified enhancements to network </w:t>
      </w:r>
      <w:r w:rsidR="00C62FF7" w:rsidRPr="00976725">
        <w:rPr>
          <w:rFonts w:eastAsia="Malgun Gothic"/>
          <w:lang w:eastAsia="ko-KR"/>
        </w:rPr>
        <w:t>signalling</w:t>
      </w:r>
      <w:r w:rsidRPr="00976725">
        <w:rPr>
          <w:rFonts w:eastAsia="Malgun Gothic"/>
          <w:lang w:eastAsia="ko-KR"/>
        </w:rPr>
        <w:t xml:space="preserve"> to support inter-operator coordination for CLI handling. As a result, </w:t>
      </w:r>
      <w:r w:rsidR="00EB306B" w:rsidRPr="00347176">
        <w:rPr>
          <w:rFonts w:eastAsia="Malgun Gothic"/>
          <w:lang w:eastAsia="ko-KR"/>
        </w:rPr>
        <w:t xml:space="preserve">co-channel gNB-gNB CLI </w:t>
      </w:r>
      <w:r w:rsidR="00EB306B">
        <w:rPr>
          <w:rFonts w:eastAsia="Malgun Gothic"/>
          <w:lang w:eastAsia="ko-KR"/>
        </w:rPr>
        <w:t xml:space="preserve">handling </w:t>
      </w:r>
      <w:r w:rsidR="00EB306B" w:rsidRPr="00347176">
        <w:rPr>
          <w:rFonts w:eastAsia="Malgun Gothic"/>
          <w:lang w:eastAsia="ko-KR"/>
        </w:rPr>
        <w:t>schemes</w:t>
      </w:r>
      <w:r w:rsidR="00EB306B">
        <w:rPr>
          <w:rFonts w:eastAsia="Malgun Gothic"/>
          <w:lang w:eastAsia="ko-KR"/>
        </w:rPr>
        <w:t xml:space="preserve"> as discussed in section </w:t>
      </w:r>
      <w:r w:rsidR="00EB306B">
        <w:rPr>
          <w:rFonts w:eastAsia="Malgun Gothic"/>
          <w:lang w:eastAsia="ko-KR"/>
        </w:rPr>
        <w:fldChar w:fldCharType="begin"/>
      </w:r>
      <w:r w:rsidR="00EB306B">
        <w:rPr>
          <w:rFonts w:eastAsia="Malgun Gothic"/>
          <w:lang w:eastAsia="ko-KR"/>
        </w:rPr>
        <w:instrText xml:space="preserve"> REF _Ref166254507 \r \h </w:instrText>
      </w:r>
      <w:r w:rsidR="00EB306B">
        <w:rPr>
          <w:rFonts w:eastAsia="Malgun Gothic"/>
          <w:lang w:eastAsia="ko-KR"/>
        </w:rPr>
      </w:r>
      <w:r w:rsidR="00EB306B">
        <w:rPr>
          <w:rFonts w:eastAsia="Malgun Gothic"/>
          <w:lang w:eastAsia="ko-KR"/>
        </w:rPr>
        <w:fldChar w:fldCharType="separate"/>
      </w:r>
      <w:r w:rsidR="00EB306B">
        <w:rPr>
          <w:rFonts w:eastAsia="Malgun Gothic"/>
          <w:lang w:eastAsia="ko-KR"/>
        </w:rPr>
        <w:t>2.1</w:t>
      </w:r>
      <w:r w:rsidR="00EB306B">
        <w:rPr>
          <w:rFonts w:eastAsia="Malgun Gothic"/>
          <w:lang w:eastAsia="ko-KR"/>
        </w:rPr>
        <w:fldChar w:fldCharType="end"/>
      </w:r>
      <w:r w:rsidR="00FF67F7">
        <w:rPr>
          <w:rFonts w:eastAsia="Malgun Gothic"/>
          <w:lang w:eastAsia="ko-KR"/>
        </w:rPr>
        <w:t xml:space="preserve"> </w:t>
      </w:r>
      <w:r w:rsidR="00EB306B" w:rsidRPr="00347176">
        <w:rPr>
          <w:rFonts w:eastAsia="Malgun Gothic"/>
          <w:lang w:eastAsia="ko-KR"/>
        </w:rPr>
        <w:t>cannot be applied for inter-operator CLI handling.</w:t>
      </w:r>
    </w:p>
    <w:p w14:paraId="3D6531AD" w14:textId="77777777" w:rsidR="00446A67" w:rsidRPr="0082114D" w:rsidRDefault="00446A67" w:rsidP="00446A67">
      <w:pPr>
        <w:rPr>
          <w:color w:val="FF0000"/>
        </w:rPr>
      </w:pPr>
    </w:p>
    <w:p w14:paraId="45B39533" w14:textId="40FFAA79" w:rsidR="00BF10D7" w:rsidRPr="008E6116" w:rsidRDefault="00BF10D7" w:rsidP="00BF10D7">
      <w:pPr>
        <w:rPr>
          <w:rFonts w:eastAsia="DengXian"/>
          <w:b/>
          <w:bCs/>
        </w:rPr>
      </w:pPr>
      <w:r w:rsidRPr="0A531A72">
        <w:rPr>
          <w:rFonts w:eastAsia="DengXian"/>
          <w:b/>
          <w:bCs/>
        </w:rPr>
        <w:lastRenderedPageBreak/>
        <w:t xml:space="preserve">Proposal </w:t>
      </w:r>
      <w:r w:rsidR="00C6371A" w:rsidRPr="0A531A72">
        <w:rPr>
          <w:rFonts w:eastAsia="DengXian"/>
          <w:b/>
          <w:bCs/>
        </w:rPr>
        <w:t>8</w:t>
      </w:r>
      <w:r w:rsidRPr="0A531A72">
        <w:rPr>
          <w:rFonts w:eastAsia="DengXian"/>
          <w:b/>
          <w:bCs/>
        </w:rPr>
        <w:t>: Schemes for inter-operator adjacent channel CLI handling requires further study due to absence of signalling between inter-operator gNB’s.</w:t>
      </w:r>
    </w:p>
    <w:p w14:paraId="1BC4F9AD" w14:textId="77777777" w:rsidR="00446A67" w:rsidRDefault="00446A67" w:rsidP="00446A67">
      <w:pPr>
        <w:rPr>
          <w:lang w:eastAsia="zh-CN"/>
        </w:rPr>
      </w:pPr>
    </w:p>
    <w:p w14:paraId="6EAB1E50" w14:textId="124794B5" w:rsidR="00446A67" w:rsidRDefault="00446A67" w:rsidP="00446A67">
      <w:pPr>
        <w:rPr>
          <w:lang w:eastAsia="zh-CN"/>
        </w:rPr>
      </w:pPr>
    </w:p>
    <w:p w14:paraId="39D8FC7F" w14:textId="77777777" w:rsidR="00446A67" w:rsidRPr="006746E6" w:rsidRDefault="00446A67" w:rsidP="00446A67">
      <w:pPr>
        <w:pStyle w:val="Heading1"/>
        <w:rPr>
          <w:rFonts w:cs="Arial"/>
        </w:rPr>
      </w:pPr>
      <w:r w:rsidRPr="006746E6">
        <w:rPr>
          <w:rFonts w:cs="Arial"/>
        </w:rPr>
        <w:t>Conclusion</w:t>
      </w:r>
    </w:p>
    <w:p w14:paraId="545B6C67" w14:textId="2A2DEB39" w:rsidR="00446A67" w:rsidRPr="00F1792E" w:rsidRDefault="00446A67" w:rsidP="00446A67">
      <w:pPr>
        <w:spacing w:before="120" w:after="120"/>
      </w:pPr>
      <w:r w:rsidRPr="00F1792E">
        <w:t>In this contribution, we discuss about CLI handling with the following proposal</w:t>
      </w:r>
      <w:r w:rsidR="00D26EF8" w:rsidRPr="00F1792E">
        <w:t xml:space="preserve">s and </w:t>
      </w:r>
      <w:r w:rsidR="00A3154F" w:rsidRPr="00F1792E">
        <w:t>observations.</w:t>
      </w:r>
    </w:p>
    <w:p w14:paraId="73C0648A" w14:textId="77777777" w:rsidR="003F1497" w:rsidRPr="008912EE" w:rsidRDefault="003F1497" w:rsidP="003F1497">
      <w:pPr>
        <w:rPr>
          <w:rFonts w:eastAsiaTheme="minorEastAsia"/>
          <w:b/>
          <w:bCs/>
          <w:lang w:val="en-IN"/>
        </w:rPr>
      </w:pPr>
      <w:r w:rsidRPr="00EC667F">
        <w:rPr>
          <w:b/>
          <w:bCs/>
        </w:rPr>
        <w:t>Observation 1:</w:t>
      </w:r>
      <w:r>
        <w:t xml:space="preserve"> </w:t>
      </w:r>
      <w:r w:rsidRPr="008912EE">
        <w:rPr>
          <w:b/>
          <w:bCs/>
        </w:rPr>
        <w:t xml:space="preserve">In </w:t>
      </w:r>
      <w:r>
        <w:rPr>
          <w:b/>
          <w:bCs/>
        </w:rPr>
        <w:t>the case of SBFD, The DCI format 0_0 will have at least 5 padding bits when FDRA bits of DCI format 0</w:t>
      </w:r>
      <w:r>
        <w:rPr>
          <w:b/>
          <w:bCs/>
        </w:rPr>
        <w:softHyphen/>
        <w:t>_0 is less than or equal</w:t>
      </w:r>
      <w:r w:rsidRPr="008912EE">
        <w:rPr>
          <w:rFonts w:eastAsiaTheme="minorEastAsia"/>
          <w:b/>
          <w:bCs/>
          <w:lang w:val="en-IN"/>
        </w:rPr>
        <w:t xml:space="preserve"> to FDRA bits of DCI format 1_0.</w:t>
      </w:r>
    </w:p>
    <w:p w14:paraId="1339A1C9" w14:textId="77777777" w:rsidR="003F1497" w:rsidRDefault="003F1497" w:rsidP="003F1497">
      <w:pPr>
        <w:rPr>
          <w:b/>
          <w:bCs/>
          <w:lang w:val="en-IN"/>
        </w:rPr>
      </w:pPr>
      <w:r w:rsidRPr="0044545D">
        <w:rPr>
          <w:b/>
          <w:bCs/>
          <w:lang w:val="en-IN"/>
        </w:rPr>
        <w:t xml:space="preserve">Observation </w:t>
      </w:r>
      <w:r>
        <w:rPr>
          <w:b/>
          <w:bCs/>
          <w:lang w:val="en-IN"/>
        </w:rPr>
        <w:t>2</w:t>
      </w:r>
      <w:r w:rsidRPr="0044545D">
        <w:rPr>
          <w:b/>
          <w:bCs/>
          <w:lang w:val="en-IN"/>
        </w:rPr>
        <w:t>:</w:t>
      </w:r>
      <w:r>
        <w:rPr>
          <w:b/>
          <w:bCs/>
          <w:lang w:val="en-IN"/>
        </w:rPr>
        <w:t xml:space="preserve"> The PUSCH resource muting parameter values are decided based on the available padding bits in DCI format 0_0.</w:t>
      </w:r>
    </w:p>
    <w:p w14:paraId="25005A70" w14:textId="77777777" w:rsidR="003F1497" w:rsidRDefault="003F1497" w:rsidP="003F1497">
      <w:pPr>
        <w:rPr>
          <w:b/>
          <w:bCs/>
          <w:lang w:val="en-IN"/>
        </w:rPr>
      </w:pPr>
    </w:p>
    <w:p w14:paraId="199A39EE" w14:textId="77777777" w:rsidR="003F1497" w:rsidRDefault="003F1497" w:rsidP="003F1497">
      <w:pPr>
        <w:rPr>
          <w:b/>
          <w:bCs/>
          <w:lang w:val="en-IN"/>
        </w:rPr>
      </w:pPr>
      <w:r>
        <w:rPr>
          <w:b/>
          <w:bCs/>
          <w:lang w:val="en-IN"/>
        </w:rPr>
        <w:t>Observation 3: The PUSCH muting parameters K</w:t>
      </w:r>
      <w:r w:rsidRPr="00983CCF">
        <w:rPr>
          <w:b/>
          <w:bCs/>
          <w:vertAlign w:val="subscript"/>
          <w:lang w:val="en-IN"/>
        </w:rPr>
        <w:t>11</w:t>
      </w:r>
      <w:r>
        <w:rPr>
          <w:b/>
          <w:bCs/>
          <w:lang w:val="en-IN"/>
        </w:rPr>
        <w:t>, K</w:t>
      </w:r>
      <w:r w:rsidRPr="00983CCF">
        <w:rPr>
          <w:b/>
          <w:bCs/>
          <w:vertAlign w:val="subscript"/>
          <w:lang w:val="en-IN"/>
        </w:rPr>
        <w:t>21</w:t>
      </w:r>
      <w:r>
        <w:rPr>
          <w:b/>
          <w:bCs/>
          <w:lang w:val="en-IN"/>
        </w:rPr>
        <w:t xml:space="preserve">, and K22 decide the available set of symbols for muting with the </w:t>
      </w:r>
      <w:r w:rsidRPr="00983CCF">
        <w:rPr>
          <w:b/>
          <w:bCs/>
          <w:lang w:val="en-IN"/>
        </w:rPr>
        <w:t xml:space="preserve">exclusion of reference symbols. </w:t>
      </w:r>
    </w:p>
    <w:p w14:paraId="4CAD1EA0" w14:textId="77777777" w:rsidR="003F1497" w:rsidRDefault="003F1497" w:rsidP="003F1497">
      <w:pPr>
        <w:rPr>
          <w:b/>
          <w:bCs/>
          <w:lang w:val="en-IN"/>
        </w:rPr>
      </w:pPr>
    </w:p>
    <w:p w14:paraId="287CBEB0" w14:textId="35ECF33A" w:rsidR="003F1497" w:rsidRDefault="003F1497" w:rsidP="003F1497">
      <w:pPr>
        <w:rPr>
          <w:b/>
          <w:bCs/>
          <w:lang w:val="en-IN"/>
        </w:rPr>
      </w:pPr>
      <w:r w:rsidRPr="64B88B2D">
        <w:rPr>
          <w:b/>
          <w:bCs/>
          <w:lang w:val="en-IN"/>
        </w:rPr>
        <w:t xml:space="preserve">Observation </w:t>
      </w:r>
      <w:r>
        <w:rPr>
          <w:b/>
          <w:bCs/>
          <w:lang w:val="en-IN"/>
        </w:rPr>
        <w:t>4</w:t>
      </w:r>
      <w:r w:rsidRPr="64B88B2D">
        <w:rPr>
          <w:b/>
          <w:bCs/>
          <w:lang w:val="en-IN"/>
        </w:rPr>
        <w:t xml:space="preserve">: The following table captures </w:t>
      </w:r>
      <w:r w:rsidR="004A00E9">
        <w:rPr>
          <w:b/>
          <w:bCs/>
          <w:lang w:val="en-IN"/>
        </w:rPr>
        <w:t xml:space="preserve">examples of </w:t>
      </w:r>
      <w:r w:rsidRPr="64B88B2D">
        <w:rPr>
          <w:b/>
          <w:bCs/>
          <w:lang w:val="en-IN"/>
        </w:rPr>
        <w:t xml:space="preserve">the possible values of muting parameters considering </w:t>
      </w:r>
      <w:r>
        <w:rPr>
          <w:b/>
          <w:bCs/>
          <w:lang w:val="en-IN"/>
        </w:rPr>
        <w:t xml:space="preserve">the </w:t>
      </w:r>
      <w:r w:rsidRPr="64B88B2D">
        <w:rPr>
          <w:b/>
          <w:bCs/>
          <w:lang w:val="en-IN"/>
        </w:rPr>
        <w:t>maximum available padding bits of 5 in DCI format 0_0.</w:t>
      </w:r>
    </w:p>
    <w:p w14:paraId="54AC2241" w14:textId="77777777" w:rsidR="003F1497" w:rsidRPr="008C091D" w:rsidRDefault="003F1497" w:rsidP="003F1497">
      <w:pPr>
        <w:rPr>
          <w:b/>
          <w:bCs/>
          <w:lang w:val="en-IN"/>
        </w:rPr>
      </w:pPr>
    </w:p>
    <w:tbl>
      <w:tblPr>
        <w:tblStyle w:val="TableGrid"/>
        <w:tblW w:w="0" w:type="auto"/>
        <w:jc w:val="center"/>
        <w:tblLook w:val="04A0" w:firstRow="1" w:lastRow="0" w:firstColumn="1" w:lastColumn="0" w:noHBand="0" w:noVBand="1"/>
      </w:tblPr>
      <w:tblGrid>
        <w:gridCol w:w="892"/>
        <w:gridCol w:w="892"/>
        <w:gridCol w:w="892"/>
        <w:gridCol w:w="2475"/>
      </w:tblGrid>
      <w:tr w:rsidR="003F1497" w:rsidRPr="00A1111A" w14:paraId="32882B19" w14:textId="77777777" w:rsidTr="000D4B8D">
        <w:trPr>
          <w:trHeight w:val="1043"/>
          <w:jc w:val="center"/>
        </w:trPr>
        <w:tc>
          <w:tcPr>
            <w:tcW w:w="892" w:type="dxa"/>
            <w:vAlign w:val="center"/>
          </w:tcPr>
          <w:p w14:paraId="6AAAF9EB" w14:textId="77777777" w:rsidR="003F1497" w:rsidRPr="00A1111A" w:rsidRDefault="003F1497" w:rsidP="000D4B8D">
            <w:pPr>
              <w:jc w:val="center"/>
            </w:pPr>
            <w:r>
              <w:t>K</w:t>
            </w:r>
            <w:r w:rsidRPr="64B88B2D">
              <w:rPr>
                <w:vertAlign w:val="subscript"/>
              </w:rPr>
              <w:t>11</w:t>
            </w:r>
          </w:p>
        </w:tc>
        <w:tc>
          <w:tcPr>
            <w:tcW w:w="892" w:type="dxa"/>
            <w:vAlign w:val="center"/>
          </w:tcPr>
          <w:p w14:paraId="3C429233" w14:textId="77777777" w:rsidR="003F1497" w:rsidRPr="00A1111A" w:rsidRDefault="003F1497" w:rsidP="000D4B8D">
            <w:pPr>
              <w:jc w:val="center"/>
            </w:pPr>
            <w:r>
              <w:t>K</w:t>
            </w:r>
            <w:r w:rsidRPr="005E42AE">
              <w:rPr>
                <w:vertAlign w:val="subscript"/>
              </w:rPr>
              <w:t>21</w:t>
            </w:r>
          </w:p>
        </w:tc>
        <w:tc>
          <w:tcPr>
            <w:tcW w:w="892" w:type="dxa"/>
            <w:vAlign w:val="center"/>
          </w:tcPr>
          <w:p w14:paraId="60EF8298" w14:textId="77777777" w:rsidR="003F1497" w:rsidRPr="00A1111A" w:rsidRDefault="003F1497" w:rsidP="000D4B8D">
            <w:pPr>
              <w:jc w:val="center"/>
            </w:pPr>
            <w:r w:rsidRPr="00A1111A">
              <w:t>K</w:t>
            </w:r>
            <w:r w:rsidRPr="005E42AE">
              <w:rPr>
                <w:vertAlign w:val="subscript"/>
              </w:rPr>
              <w:t>22</w:t>
            </w:r>
          </w:p>
        </w:tc>
        <w:tc>
          <w:tcPr>
            <w:tcW w:w="2475" w:type="dxa"/>
            <w:vAlign w:val="center"/>
          </w:tcPr>
          <w:p w14:paraId="5F71F9C7" w14:textId="77777777" w:rsidR="003F1497" w:rsidRPr="00A1111A" w:rsidRDefault="003F1497" w:rsidP="000D4B8D">
            <w:pPr>
              <w:jc w:val="center"/>
            </w:pPr>
            <w:r>
              <w:t>Number of muting bits required for PUSCH Resource Muting Indication</w:t>
            </w:r>
          </w:p>
        </w:tc>
      </w:tr>
      <w:tr w:rsidR="003F1497" w:rsidRPr="00A1111A" w14:paraId="61F45C09" w14:textId="77777777" w:rsidTr="000D4B8D">
        <w:trPr>
          <w:trHeight w:val="173"/>
          <w:jc w:val="center"/>
        </w:trPr>
        <w:tc>
          <w:tcPr>
            <w:tcW w:w="892" w:type="dxa"/>
            <w:vAlign w:val="center"/>
          </w:tcPr>
          <w:p w14:paraId="2CEA35D3" w14:textId="77777777" w:rsidR="003F1497" w:rsidRPr="00A1111A" w:rsidRDefault="003F1497" w:rsidP="000D4B8D">
            <w:pPr>
              <w:jc w:val="center"/>
            </w:pPr>
            <w:r w:rsidRPr="00A1111A">
              <w:t>10</w:t>
            </w:r>
          </w:p>
        </w:tc>
        <w:tc>
          <w:tcPr>
            <w:tcW w:w="892" w:type="dxa"/>
            <w:vAlign w:val="center"/>
          </w:tcPr>
          <w:p w14:paraId="301FAE07" w14:textId="77777777" w:rsidR="003F1497" w:rsidRPr="00A1111A" w:rsidRDefault="003F1497" w:rsidP="000D4B8D">
            <w:pPr>
              <w:jc w:val="center"/>
            </w:pPr>
            <w:r w:rsidRPr="00A1111A">
              <w:t>3</w:t>
            </w:r>
          </w:p>
        </w:tc>
        <w:tc>
          <w:tcPr>
            <w:tcW w:w="892" w:type="dxa"/>
            <w:vAlign w:val="center"/>
          </w:tcPr>
          <w:p w14:paraId="4A641C3B" w14:textId="77777777" w:rsidR="003F1497" w:rsidRPr="00A1111A" w:rsidRDefault="003F1497" w:rsidP="000D4B8D">
            <w:pPr>
              <w:jc w:val="center"/>
            </w:pPr>
            <w:r w:rsidRPr="00A1111A">
              <w:t>7</w:t>
            </w:r>
          </w:p>
        </w:tc>
        <w:tc>
          <w:tcPr>
            <w:tcW w:w="2475" w:type="dxa"/>
            <w:vAlign w:val="center"/>
          </w:tcPr>
          <w:p w14:paraId="7D9BED87" w14:textId="77777777" w:rsidR="003F1497" w:rsidRPr="00A1111A" w:rsidRDefault="003F1497" w:rsidP="000D4B8D">
            <w:pPr>
              <w:jc w:val="center"/>
              <w:rPr>
                <w:color w:val="000000"/>
                <w:lang w:val="en-US"/>
              </w:rPr>
            </w:pPr>
            <w:r w:rsidRPr="00A1111A">
              <w:rPr>
                <w:color w:val="000000"/>
              </w:rPr>
              <w:t>5</w:t>
            </w:r>
          </w:p>
        </w:tc>
      </w:tr>
      <w:tr w:rsidR="003F1497" w:rsidRPr="00A1111A" w14:paraId="08F710C1" w14:textId="77777777" w:rsidTr="000D4B8D">
        <w:trPr>
          <w:trHeight w:val="173"/>
          <w:jc w:val="center"/>
        </w:trPr>
        <w:tc>
          <w:tcPr>
            <w:tcW w:w="892" w:type="dxa"/>
            <w:vAlign w:val="center"/>
          </w:tcPr>
          <w:p w14:paraId="767BB92E" w14:textId="77777777" w:rsidR="003F1497" w:rsidRPr="00A1111A" w:rsidRDefault="003F1497" w:rsidP="000D4B8D">
            <w:pPr>
              <w:jc w:val="center"/>
            </w:pPr>
            <w:r w:rsidRPr="00A1111A">
              <w:t>6</w:t>
            </w:r>
          </w:p>
        </w:tc>
        <w:tc>
          <w:tcPr>
            <w:tcW w:w="892" w:type="dxa"/>
            <w:vAlign w:val="center"/>
          </w:tcPr>
          <w:p w14:paraId="037C19D8" w14:textId="77777777" w:rsidR="003F1497" w:rsidRPr="00A1111A" w:rsidRDefault="003F1497" w:rsidP="000D4B8D">
            <w:pPr>
              <w:jc w:val="center"/>
            </w:pPr>
            <w:r w:rsidRPr="00A1111A">
              <w:t>3</w:t>
            </w:r>
          </w:p>
        </w:tc>
        <w:tc>
          <w:tcPr>
            <w:tcW w:w="892" w:type="dxa"/>
            <w:vAlign w:val="center"/>
          </w:tcPr>
          <w:p w14:paraId="4AF817F5" w14:textId="77777777" w:rsidR="003F1497" w:rsidRPr="00A1111A" w:rsidRDefault="003F1497" w:rsidP="000D4B8D">
            <w:pPr>
              <w:jc w:val="center"/>
            </w:pPr>
            <w:r w:rsidRPr="00A1111A">
              <w:t>3</w:t>
            </w:r>
          </w:p>
        </w:tc>
        <w:tc>
          <w:tcPr>
            <w:tcW w:w="2475" w:type="dxa"/>
            <w:vAlign w:val="center"/>
          </w:tcPr>
          <w:p w14:paraId="2ABBFD74" w14:textId="77777777" w:rsidR="003F1497" w:rsidRPr="00A1111A" w:rsidRDefault="003F1497" w:rsidP="000D4B8D">
            <w:pPr>
              <w:jc w:val="center"/>
            </w:pPr>
            <w:r w:rsidRPr="00A1111A">
              <w:t>4</w:t>
            </w:r>
          </w:p>
        </w:tc>
      </w:tr>
      <w:tr w:rsidR="003F1497" w:rsidRPr="00A1111A" w14:paraId="2B10F4A3" w14:textId="77777777" w:rsidTr="000D4B8D">
        <w:trPr>
          <w:trHeight w:val="173"/>
          <w:jc w:val="center"/>
        </w:trPr>
        <w:tc>
          <w:tcPr>
            <w:tcW w:w="892" w:type="dxa"/>
            <w:vAlign w:val="center"/>
          </w:tcPr>
          <w:p w14:paraId="094A65C7" w14:textId="77777777" w:rsidR="003F1497" w:rsidRPr="00A1111A" w:rsidRDefault="003F1497" w:rsidP="000D4B8D">
            <w:pPr>
              <w:jc w:val="center"/>
            </w:pPr>
            <w:r w:rsidRPr="00A1111A">
              <w:t>7</w:t>
            </w:r>
          </w:p>
        </w:tc>
        <w:tc>
          <w:tcPr>
            <w:tcW w:w="892" w:type="dxa"/>
            <w:vAlign w:val="center"/>
          </w:tcPr>
          <w:p w14:paraId="062F3679" w14:textId="77777777" w:rsidR="003F1497" w:rsidRPr="00A1111A" w:rsidRDefault="003F1497" w:rsidP="000D4B8D">
            <w:pPr>
              <w:jc w:val="center"/>
            </w:pPr>
            <w:r w:rsidRPr="00A1111A">
              <w:t>2</w:t>
            </w:r>
          </w:p>
        </w:tc>
        <w:tc>
          <w:tcPr>
            <w:tcW w:w="892" w:type="dxa"/>
            <w:vAlign w:val="center"/>
          </w:tcPr>
          <w:p w14:paraId="5C4975C1" w14:textId="77777777" w:rsidR="003F1497" w:rsidRPr="00A1111A" w:rsidRDefault="003F1497" w:rsidP="000D4B8D">
            <w:pPr>
              <w:jc w:val="center"/>
            </w:pPr>
            <w:r w:rsidRPr="00A1111A">
              <w:t>4</w:t>
            </w:r>
          </w:p>
        </w:tc>
        <w:tc>
          <w:tcPr>
            <w:tcW w:w="2475" w:type="dxa"/>
            <w:vAlign w:val="center"/>
          </w:tcPr>
          <w:p w14:paraId="093756FE" w14:textId="77777777" w:rsidR="003F1497" w:rsidRPr="00A1111A" w:rsidRDefault="003F1497" w:rsidP="000D4B8D">
            <w:pPr>
              <w:jc w:val="center"/>
            </w:pPr>
            <w:r w:rsidRPr="00A1111A">
              <w:t>4</w:t>
            </w:r>
          </w:p>
        </w:tc>
      </w:tr>
      <w:tr w:rsidR="003F1497" w:rsidRPr="00A1111A" w14:paraId="2BFBD721" w14:textId="77777777" w:rsidTr="000D4B8D">
        <w:trPr>
          <w:trHeight w:val="173"/>
          <w:jc w:val="center"/>
        </w:trPr>
        <w:tc>
          <w:tcPr>
            <w:tcW w:w="892" w:type="dxa"/>
            <w:vAlign w:val="center"/>
          </w:tcPr>
          <w:p w14:paraId="4485EB0E" w14:textId="77777777" w:rsidR="003F1497" w:rsidRPr="00A1111A" w:rsidRDefault="003F1497" w:rsidP="000D4B8D">
            <w:pPr>
              <w:jc w:val="center"/>
            </w:pPr>
            <w:r>
              <w:t>6</w:t>
            </w:r>
          </w:p>
        </w:tc>
        <w:tc>
          <w:tcPr>
            <w:tcW w:w="892" w:type="dxa"/>
            <w:vAlign w:val="center"/>
          </w:tcPr>
          <w:p w14:paraId="609749C2" w14:textId="77777777" w:rsidR="003F1497" w:rsidRPr="00A1111A" w:rsidRDefault="003F1497" w:rsidP="000D4B8D">
            <w:pPr>
              <w:jc w:val="center"/>
            </w:pPr>
            <w:r>
              <w:t>1</w:t>
            </w:r>
          </w:p>
        </w:tc>
        <w:tc>
          <w:tcPr>
            <w:tcW w:w="892" w:type="dxa"/>
            <w:vAlign w:val="center"/>
          </w:tcPr>
          <w:p w14:paraId="26F570DE" w14:textId="77777777" w:rsidR="003F1497" w:rsidRPr="00A1111A" w:rsidRDefault="003F1497" w:rsidP="000D4B8D">
            <w:pPr>
              <w:jc w:val="center"/>
            </w:pPr>
            <w:r w:rsidRPr="00A1111A">
              <w:t>1</w:t>
            </w:r>
          </w:p>
        </w:tc>
        <w:tc>
          <w:tcPr>
            <w:tcW w:w="2475" w:type="dxa"/>
            <w:vAlign w:val="center"/>
          </w:tcPr>
          <w:p w14:paraId="30F7C2E0" w14:textId="77777777" w:rsidR="003F1497" w:rsidRPr="00A1111A" w:rsidRDefault="003F1497" w:rsidP="000D4B8D">
            <w:pPr>
              <w:jc w:val="center"/>
            </w:pPr>
            <w:r w:rsidRPr="00A1111A">
              <w:t>3</w:t>
            </w:r>
          </w:p>
        </w:tc>
      </w:tr>
      <w:tr w:rsidR="003F1497" w:rsidRPr="00A1111A" w14:paraId="1775B447" w14:textId="77777777" w:rsidTr="000D4B8D">
        <w:trPr>
          <w:trHeight w:val="173"/>
          <w:jc w:val="center"/>
        </w:trPr>
        <w:tc>
          <w:tcPr>
            <w:tcW w:w="892" w:type="dxa"/>
            <w:vAlign w:val="center"/>
          </w:tcPr>
          <w:p w14:paraId="7778D8F6" w14:textId="77777777" w:rsidR="003F1497" w:rsidRPr="00A1111A" w:rsidRDefault="003F1497" w:rsidP="000D4B8D">
            <w:pPr>
              <w:jc w:val="center"/>
            </w:pPr>
            <w:r w:rsidRPr="00A1111A">
              <w:t>3</w:t>
            </w:r>
          </w:p>
        </w:tc>
        <w:tc>
          <w:tcPr>
            <w:tcW w:w="892" w:type="dxa"/>
            <w:vAlign w:val="center"/>
          </w:tcPr>
          <w:p w14:paraId="72285C9C" w14:textId="77777777" w:rsidR="003F1497" w:rsidRPr="00A1111A" w:rsidRDefault="003F1497" w:rsidP="000D4B8D">
            <w:pPr>
              <w:jc w:val="center"/>
            </w:pPr>
            <w:r w:rsidRPr="00A1111A">
              <w:t>2</w:t>
            </w:r>
          </w:p>
        </w:tc>
        <w:tc>
          <w:tcPr>
            <w:tcW w:w="892" w:type="dxa"/>
            <w:vAlign w:val="center"/>
          </w:tcPr>
          <w:p w14:paraId="1175C7A2" w14:textId="77777777" w:rsidR="003F1497" w:rsidRPr="00A1111A" w:rsidRDefault="003F1497" w:rsidP="000D4B8D">
            <w:pPr>
              <w:jc w:val="center"/>
            </w:pPr>
            <w:r w:rsidRPr="00A1111A">
              <w:t>2</w:t>
            </w:r>
          </w:p>
        </w:tc>
        <w:tc>
          <w:tcPr>
            <w:tcW w:w="2475" w:type="dxa"/>
            <w:vAlign w:val="center"/>
          </w:tcPr>
          <w:p w14:paraId="6E78482C" w14:textId="77777777" w:rsidR="003F1497" w:rsidRPr="00A1111A" w:rsidRDefault="003F1497" w:rsidP="000D4B8D">
            <w:pPr>
              <w:jc w:val="center"/>
            </w:pPr>
            <w:r w:rsidRPr="00A1111A">
              <w:t>3</w:t>
            </w:r>
          </w:p>
        </w:tc>
      </w:tr>
      <w:tr w:rsidR="003F1497" w:rsidRPr="00A1111A" w14:paraId="679E9351" w14:textId="77777777" w:rsidTr="000D4B8D">
        <w:trPr>
          <w:trHeight w:val="173"/>
          <w:jc w:val="center"/>
        </w:trPr>
        <w:tc>
          <w:tcPr>
            <w:tcW w:w="892" w:type="dxa"/>
            <w:vAlign w:val="center"/>
          </w:tcPr>
          <w:p w14:paraId="1991B7AD" w14:textId="77777777" w:rsidR="003F1497" w:rsidRPr="00A1111A" w:rsidRDefault="003F1497" w:rsidP="000D4B8D">
            <w:pPr>
              <w:jc w:val="center"/>
            </w:pPr>
            <w:r>
              <w:t>4</w:t>
            </w:r>
          </w:p>
        </w:tc>
        <w:tc>
          <w:tcPr>
            <w:tcW w:w="892" w:type="dxa"/>
            <w:vAlign w:val="center"/>
          </w:tcPr>
          <w:p w14:paraId="06401DF3" w14:textId="77777777" w:rsidR="003F1497" w:rsidRPr="00A1111A" w:rsidRDefault="003F1497" w:rsidP="000D4B8D">
            <w:pPr>
              <w:jc w:val="center"/>
            </w:pPr>
            <w:r>
              <w:t>1</w:t>
            </w:r>
          </w:p>
        </w:tc>
        <w:tc>
          <w:tcPr>
            <w:tcW w:w="892" w:type="dxa"/>
            <w:vAlign w:val="center"/>
          </w:tcPr>
          <w:p w14:paraId="64C9AC4C" w14:textId="77777777" w:rsidR="003F1497" w:rsidRPr="00A1111A" w:rsidRDefault="003F1497" w:rsidP="000D4B8D">
            <w:pPr>
              <w:jc w:val="center"/>
            </w:pPr>
            <w:r>
              <w:t>1</w:t>
            </w:r>
          </w:p>
        </w:tc>
        <w:tc>
          <w:tcPr>
            <w:tcW w:w="2475" w:type="dxa"/>
            <w:vAlign w:val="center"/>
          </w:tcPr>
          <w:p w14:paraId="27E3C238" w14:textId="77777777" w:rsidR="003F1497" w:rsidRPr="00A1111A" w:rsidRDefault="003F1497" w:rsidP="000D4B8D">
            <w:pPr>
              <w:jc w:val="center"/>
            </w:pPr>
            <w:r>
              <w:t>3</w:t>
            </w:r>
          </w:p>
        </w:tc>
      </w:tr>
      <w:tr w:rsidR="003F1497" w:rsidRPr="00A1111A" w14:paraId="54F8668C" w14:textId="77777777" w:rsidTr="000D4B8D">
        <w:trPr>
          <w:trHeight w:val="173"/>
          <w:jc w:val="center"/>
        </w:trPr>
        <w:tc>
          <w:tcPr>
            <w:tcW w:w="892" w:type="dxa"/>
            <w:vAlign w:val="center"/>
          </w:tcPr>
          <w:p w14:paraId="49867460" w14:textId="77777777" w:rsidR="003F1497" w:rsidRPr="00A1111A" w:rsidRDefault="003F1497" w:rsidP="000D4B8D">
            <w:pPr>
              <w:jc w:val="center"/>
            </w:pPr>
            <w:r w:rsidRPr="00A1111A">
              <w:t>2</w:t>
            </w:r>
          </w:p>
        </w:tc>
        <w:tc>
          <w:tcPr>
            <w:tcW w:w="892" w:type="dxa"/>
            <w:vAlign w:val="center"/>
          </w:tcPr>
          <w:p w14:paraId="462B5A92" w14:textId="77777777" w:rsidR="003F1497" w:rsidRPr="00A1111A" w:rsidRDefault="003F1497" w:rsidP="000D4B8D">
            <w:pPr>
              <w:jc w:val="center"/>
            </w:pPr>
            <w:r w:rsidRPr="00A1111A">
              <w:t>1</w:t>
            </w:r>
          </w:p>
        </w:tc>
        <w:tc>
          <w:tcPr>
            <w:tcW w:w="892" w:type="dxa"/>
            <w:vAlign w:val="center"/>
          </w:tcPr>
          <w:p w14:paraId="083E68C3" w14:textId="77777777" w:rsidR="003F1497" w:rsidRPr="00A1111A" w:rsidRDefault="003F1497" w:rsidP="000D4B8D">
            <w:pPr>
              <w:jc w:val="center"/>
            </w:pPr>
            <w:r w:rsidRPr="00A1111A">
              <w:t>1</w:t>
            </w:r>
          </w:p>
        </w:tc>
        <w:tc>
          <w:tcPr>
            <w:tcW w:w="2475" w:type="dxa"/>
            <w:vAlign w:val="center"/>
          </w:tcPr>
          <w:p w14:paraId="5D45AC86" w14:textId="77777777" w:rsidR="003F1497" w:rsidRPr="00A1111A" w:rsidRDefault="003F1497" w:rsidP="000D4B8D">
            <w:pPr>
              <w:jc w:val="center"/>
            </w:pPr>
            <w:r>
              <w:t>2</w:t>
            </w:r>
          </w:p>
        </w:tc>
      </w:tr>
    </w:tbl>
    <w:p w14:paraId="2885BDF8" w14:textId="77777777" w:rsidR="003A2D8E" w:rsidRPr="00251277" w:rsidRDefault="003A2D8E" w:rsidP="003A2D8E">
      <w:pPr>
        <w:rPr>
          <w:rFonts w:eastAsia="DengXian"/>
          <w:b/>
          <w:bCs/>
          <w:sz w:val="22"/>
          <w:szCs w:val="22"/>
        </w:rPr>
      </w:pPr>
    </w:p>
    <w:p w14:paraId="382F981F" w14:textId="77777777" w:rsidR="0015646D" w:rsidRPr="00003F7A" w:rsidRDefault="0015646D" w:rsidP="0015646D">
      <w:pPr>
        <w:rPr>
          <w:rFonts w:eastAsiaTheme="minorEastAsia"/>
          <w:b/>
          <w:bCs/>
          <w:lang w:val="en-IN"/>
        </w:rPr>
      </w:pPr>
      <w:r w:rsidRPr="00003F7A">
        <w:rPr>
          <w:rFonts w:eastAsiaTheme="minorEastAsia"/>
          <w:b/>
          <w:bCs/>
          <w:lang w:val="en-IN"/>
        </w:rPr>
        <w:t xml:space="preserve">Observation </w:t>
      </w:r>
      <w:r>
        <w:rPr>
          <w:rFonts w:eastAsiaTheme="minorEastAsia"/>
          <w:b/>
          <w:bCs/>
          <w:lang w:val="en-IN"/>
        </w:rPr>
        <w:t>5</w:t>
      </w:r>
      <w:r w:rsidRPr="00003F7A">
        <w:rPr>
          <w:rFonts w:eastAsiaTheme="minorEastAsia"/>
          <w:b/>
          <w:bCs/>
          <w:lang w:val="en-IN"/>
        </w:rPr>
        <w:t xml:space="preserve">: The PUSCH resource muting index </w:t>
      </w:r>
      <w:proofErr w:type="spellStart"/>
      <w:r w:rsidRPr="00003F7A">
        <w:rPr>
          <w:rFonts w:eastAsiaTheme="minorEastAsia"/>
          <w:b/>
          <w:bCs/>
          <w:i/>
          <w:iCs/>
          <w:lang w:val="en-IN"/>
        </w:rPr>
        <w:t>i</w:t>
      </w:r>
      <w:proofErr w:type="spellEnd"/>
      <w:r w:rsidRPr="00003F7A">
        <w:rPr>
          <w:rFonts w:eastAsiaTheme="minorEastAsia"/>
          <w:b/>
          <w:bCs/>
          <w:lang w:val="en-IN"/>
        </w:rPr>
        <w:t xml:space="preserve"> is calculated using </w:t>
      </w:r>
      <w:r>
        <w:rPr>
          <w:rFonts w:eastAsiaTheme="minorEastAsia"/>
          <w:b/>
          <w:bCs/>
          <w:lang w:val="en-IN"/>
        </w:rPr>
        <w:t>parameters</w:t>
      </w:r>
      <w:r w:rsidRPr="00003F7A">
        <w:rPr>
          <w:rFonts w:eastAsiaTheme="minorEastAsia"/>
          <w:b/>
          <w:bCs/>
          <w:lang w:val="en-IN"/>
        </w:rPr>
        <w:t xml:space="preserve"> </w:t>
      </w:r>
      <w:r w:rsidRPr="00003F7A">
        <w:rPr>
          <w:b/>
          <w:bCs/>
          <w:lang w:val="en-IN"/>
        </w:rPr>
        <w:t>K</w:t>
      </w:r>
      <w:r w:rsidRPr="00003F7A">
        <w:rPr>
          <w:b/>
          <w:bCs/>
          <w:vertAlign w:val="subscript"/>
          <w:lang w:val="en-IN"/>
        </w:rPr>
        <w:t>11</w:t>
      </w:r>
      <w:r w:rsidRPr="00003F7A">
        <w:rPr>
          <w:b/>
          <w:bCs/>
          <w:lang w:val="en-IN"/>
        </w:rPr>
        <w:t>, K</w:t>
      </w:r>
      <w:r w:rsidRPr="00003F7A">
        <w:rPr>
          <w:b/>
          <w:bCs/>
          <w:vertAlign w:val="subscript"/>
          <w:lang w:val="en-IN"/>
        </w:rPr>
        <w:t>21</w:t>
      </w:r>
      <w:r w:rsidRPr="00003F7A">
        <w:rPr>
          <w:b/>
          <w:bCs/>
          <w:lang w:val="en-IN"/>
        </w:rPr>
        <w:t>, K</w:t>
      </w:r>
      <w:r w:rsidRPr="00003F7A">
        <w:rPr>
          <w:b/>
          <w:bCs/>
          <w:vertAlign w:val="subscript"/>
          <w:lang w:val="en-IN"/>
        </w:rPr>
        <w:t xml:space="preserve">22 </w:t>
      </w:r>
      <w:r w:rsidRPr="00003F7A">
        <w:rPr>
          <w:b/>
          <w:bCs/>
          <w:lang w:val="en-IN"/>
        </w:rPr>
        <w:t xml:space="preserve">and configured muting symbol index </w:t>
      </w:r>
      <m:oMath>
        <m:sSub>
          <m:sSubPr>
            <m:ctrlPr>
              <w:rPr>
                <w:rFonts w:ascii="Cambria Math" w:hAnsi="Cambria Math"/>
                <w:b/>
                <w:bCs/>
                <w:i/>
              </w:rPr>
            </m:ctrlPr>
          </m:sSubPr>
          <m:e>
            <m:r>
              <m:rPr>
                <m:sty m:val="bi"/>
              </m:rPr>
              <w:rPr>
                <w:rFonts w:ascii="Cambria Math" w:hAnsi="Cambria Math"/>
              </w:rPr>
              <m:t xml:space="preserve"> l</m:t>
            </m:r>
          </m:e>
          <m:sub>
            <m:r>
              <m:rPr>
                <m:sty m:val="bi"/>
              </m:rPr>
              <w:rPr>
                <w:rFonts w:ascii="Cambria Math" w:hAnsi="Cambria Math"/>
              </w:rPr>
              <m:t>mute,1</m:t>
            </m:r>
          </m:sub>
        </m:sSub>
      </m:oMath>
      <w:r w:rsidRPr="00003F7A">
        <w:rPr>
          <w:rFonts w:eastAsiaTheme="minorEastAsia"/>
          <w:b/>
          <w:bCs/>
        </w:rPr>
        <w:t xml:space="preserve"> and </w:t>
      </w:r>
      <m:oMath>
        <m:sSub>
          <m:sSubPr>
            <m:ctrlPr>
              <w:rPr>
                <w:rFonts w:ascii="Cambria Math" w:hAnsi="Cambria Math"/>
                <w:b/>
                <w:bCs/>
                <w:i/>
              </w:rPr>
            </m:ctrlPr>
          </m:sSubPr>
          <m:e>
            <m:r>
              <m:rPr>
                <m:sty m:val="bi"/>
              </m:rPr>
              <w:rPr>
                <w:rFonts w:ascii="Cambria Math" w:hAnsi="Cambria Math"/>
              </w:rPr>
              <m:t xml:space="preserve"> l</m:t>
            </m:r>
          </m:e>
          <m:sub>
            <m:r>
              <m:rPr>
                <m:sty m:val="bi"/>
              </m:rPr>
              <w:rPr>
                <w:rFonts w:ascii="Cambria Math" w:hAnsi="Cambria Math"/>
              </w:rPr>
              <m:t>mute,2</m:t>
            </m:r>
          </m:sub>
        </m:sSub>
      </m:oMath>
      <w:r w:rsidRPr="00003F7A">
        <w:rPr>
          <w:b/>
          <w:bCs/>
          <w:lang w:val="en-IN"/>
        </w:rPr>
        <w:t>.</w:t>
      </w:r>
    </w:p>
    <w:p w14:paraId="0D894516" w14:textId="77777777" w:rsidR="00FA13AB" w:rsidRPr="00003F7A" w:rsidRDefault="00FA13AB" w:rsidP="009E768B">
      <w:pPr>
        <w:rPr>
          <w:rFonts w:eastAsiaTheme="minorEastAsia"/>
          <w:b/>
          <w:bCs/>
          <w:lang w:val="en-IN"/>
        </w:rPr>
      </w:pPr>
    </w:p>
    <w:p w14:paraId="7BD1AA00" w14:textId="77777777" w:rsidR="0015646D" w:rsidRPr="003C6212" w:rsidRDefault="0015646D" w:rsidP="0015646D">
      <w:pPr>
        <w:rPr>
          <w:rFonts w:eastAsiaTheme="minorEastAsia"/>
          <w:b/>
          <w:bCs/>
          <w:lang w:val="en-IN"/>
        </w:rPr>
      </w:pPr>
      <w:r w:rsidRPr="003C6212">
        <w:rPr>
          <w:rFonts w:eastAsiaTheme="minorEastAsia"/>
          <w:b/>
          <w:bCs/>
          <w:lang w:val="en-IN"/>
        </w:rPr>
        <w:t xml:space="preserve">Proposal 1: For sending the resource muting indication bits to UE over DCI, we propose to use the available padding bits (≥5) in DCI format 0_0 when FDRA bits of DCI format 0_0 less than or </w:t>
      </w:r>
      <w:r>
        <w:rPr>
          <w:rFonts w:eastAsiaTheme="minorEastAsia"/>
          <w:b/>
          <w:bCs/>
          <w:lang w:val="en-IN"/>
        </w:rPr>
        <w:t>equal</w:t>
      </w:r>
      <w:r w:rsidRPr="003C6212">
        <w:rPr>
          <w:rFonts w:eastAsiaTheme="minorEastAsia"/>
          <w:b/>
          <w:bCs/>
          <w:lang w:val="en-IN"/>
        </w:rPr>
        <w:t xml:space="preserve"> to FDRA bits of DCI format 1_0.</w:t>
      </w:r>
    </w:p>
    <w:p w14:paraId="1F1BD345" w14:textId="77777777" w:rsidR="00445246" w:rsidRPr="003C6212" w:rsidRDefault="00445246" w:rsidP="00445246">
      <w:pPr>
        <w:rPr>
          <w:b/>
          <w:bCs/>
        </w:rPr>
      </w:pPr>
      <w:r w:rsidRPr="003C6212">
        <w:rPr>
          <w:b/>
          <w:bCs/>
        </w:rPr>
        <w:t xml:space="preserve">Proposal </w:t>
      </w:r>
      <w:r>
        <w:rPr>
          <w:b/>
          <w:bCs/>
        </w:rPr>
        <w:t>2</w:t>
      </w:r>
      <w:r w:rsidRPr="003C6212">
        <w:rPr>
          <w:b/>
          <w:bCs/>
        </w:rPr>
        <w:t>: For PUSCH muting symbol configuration and indication, we propose the following steps,</w:t>
      </w:r>
    </w:p>
    <w:p w14:paraId="0984CB05" w14:textId="77777777" w:rsidR="00445246" w:rsidRPr="0040305D" w:rsidRDefault="00445246" w:rsidP="00445246">
      <w:pPr>
        <w:pStyle w:val="ListParagraph"/>
        <w:numPr>
          <w:ilvl w:val="0"/>
          <w:numId w:val="21"/>
        </w:numPr>
        <w:rPr>
          <w:rFonts w:ascii="Times New Roman" w:eastAsiaTheme="minorEastAsia" w:hAnsi="Times New Roman"/>
          <w:b/>
          <w:bCs/>
          <w:sz w:val="20"/>
          <w:szCs w:val="20"/>
          <w:lang w:val="en-IN"/>
        </w:rPr>
      </w:pPr>
      <w:r w:rsidRPr="0040305D">
        <w:rPr>
          <w:rFonts w:ascii="Times New Roman" w:eastAsiaTheme="minorEastAsia" w:hAnsi="Times New Roman"/>
          <w:b/>
          <w:bCs/>
          <w:sz w:val="20"/>
          <w:szCs w:val="20"/>
          <w:lang w:val="en-IN"/>
        </w:rPr>
        <w:t>Step1: Provisioning of muting indication bits in DCI formats for transmitting muting index to its serving UEs</w:t>
      </w:r>
    </w:p>
    <w:p w14:paraId="466D4732" w14:textId="77777777" w:rsidR="00445246" w:rsidRPr="003C6212" w:rsidRDefault="00445246" w:rsidP="00445246">
      <w:pPr>
        <w:ind w:left="720"/>
        <w:rPr>
          <w:rFonts w:eastAsia="Calibri"/>
          <w:highlight w:val="yellow"/>
          <w:lang w:val="en-US"/>
        </w:rPr>
      </w:pPr>
    </w:p>
    <w:p w14:paraId="695134D5" w14:textId="77777777" w:rsidR="00445246" w:rsidRPr="003C6212" w:rsidRDefault="00445246" w:rsidP="00445246">
      <w:pPr>
        <w:pStyle w:val="ListParagraph"/>
        <w:rPr>
          <w:rFonts w:ascii="Times New Roman" w:eastAsiaTheme="minorEastAsia" w:hAnsi="Times New Roman"/>
          <w:b/>
          <w:bCs/>
          <w:sz w:val="20"/>
          <w:szCs w:val="20"/>
          <w:lang w:val="en-IN"/>
        </w:rPr>
      </w:pPr>
      <w:r w:rsidRPr="412EA397">
        <w:rPr>
          <w:rFonts w:ascii="Times New Roman" w:eastAsiaTheme="minorEastAsia" w:hAnsi="Times New Roman"/>
          <w:b/>
          <w:bCs/>
          <w:sz w:val="20"/>
          <w:szCs w:val="20"/>
          <w:lang w:val="en-IN"/>
        </w:rPr>
        <w:t>For sending the resource muting indication bits to UE over DCI, we propose to use the available padding bits (≥5) in DCI format 0_0 when FDRA bits of DCI format 0_0 less than or equals to FDRA bits of DCI format 1_0.</w:t>
      </w:r>
    </w:p>
    <w:p w14:paraId="6B64D041" w14:textId="77777777" w:rsidR="00445246" w:rsidRPr="003C6212" w:rsidRDefault="00445246" w:rsidP="00445246">
      <w:pPr>
        <w:pStyle w:val="ListParagraph"/>
        <w:ind w:left="1080"/>
        <w:rPr>
          <w:rFonts w:ascii="Times New Roman" w:eastAsiaTheme="minorEastAsia" w:hAnsi="Times New Roman"/>
          <w:b/>
          <w:bCs/>
          <w:sz w:val="20"/>
          <w:szCs w:val="20"/>
          <w:highlight w:val="yellow"/>
          <w:lang w:val="en-IN"/>
        </w:rPr>
      </w:pPr>
    </w:p>
    <w:p w14:paraId="159637A4" w14:textId="77777777" w:rsidR="00445246" w:rsidRPr="00CB0EB6" w:rsidRDefault="00445246" w:rsidP="00445246">
      <w:pPr>
        <w:pStyle w:val="ListParagraph"/>
        <w:numPr>
          <w:ilvl w:val="0"/>
          <w:numId w:val="16"/>
        </w:numPr>
        <w:rPr>
          <w:rFonts w:ascii="Times New Roman" w:hAnsi="Times New Roman"/>
          <w:b/>
          <w:bCs/>
          <w:sz w:val="20"/>
          <w:szCs w:val="20"/>
          <w:lang w:val="en-IN"/>
        </w:rPr>
      </w:pPr>
      <w:r w:rsidRPr="00CB0EB6">
        <w:rPr>
          <w:rFonts w:ascii="Times New Roman" w:hAnsi="Times New Roman"/>
          <w:b/>
          <w:bCs/>
          <w:sz w:val="20"/>
          <w:szCs w:val="20"/>
          <w:lang w:val="en-IN"/>
        </w:rPr>
        <w:t>Step 2: Defining and configuring parameters required for PUSCH muting symbol indication and deciding the flexibility of PUSCH muting symbol position.</w:t>
      </w:r>
    </w:p>
    <w:p w14:paraId="3EE142F4" w14:textId="77777777" w:rsidR="00445246" w:rsidRPr="009E228A" w:rsidRDefault="00445246" w:rsidP="00445246">
      <w:pPr>
        <w:ind w:left="720"/>
        <w:rPr>
          <w:b/>
          <w:bCs/>
          <w:lang w:val="en-IN"/>
        </w:rPr>
      </w:pPr>
      <w:r w:rsidRPr="0A531A72">
        <w:rPr>
          <w:b/>
          <w:bCs/>
          <w:lang w:val="en-IN"/>
        </w:rPr>
        <w:t>We propose to configure these parameters</w:t>
      </w:r>
      <w:r w:rsidRPr="0A531A72">
        <w:rPr>
          <w:b/>
          <w:bCs/>
        </w:rPr>
        <w:t>, K</w:t>
      </w:r>
      <w:r w:rsidRPr="0A531A72">
        <w:rPr>
          <w:b/>
          <w:bCs/>
          <w:vertAlign w:val="subscript"/>
        </w:rPr>
        <w:t>11</w:t>
      </w:r>
      <w:r w:rsidRPr="0A531A72">
        <w:rPr>
          <w:b/>
          <w:bCs/>
        </w:rPr>
        <w:t>, K</w:t>
      </w:r>
      <w:r w:rsidRPr="0A531A72">
        <w:rPr>
          <w:b/>
          <w:bCs/>
          <w:vertAlign w:val="subscript"/>
        </w:rPr>
        <w:t>21</w:t>
      </w:r>
      <w:r w:rsidRPr="0A531A72">
        <w:rPr>
          <w:b/>
          <w:bCs/>
        </w:rPr>
        <w:t>, and K</w:t>
      </w:r>
      <w:r w:rsidRPr="0A531A72">
        <w:rPr>
          <w:b/>
          <w:bCs/>
          <w:vertAlign w:val="subscript"/>
        </w:rPr>
        <w:t>22</w:t>
      </w:r>
      <w:r w:rsidRPr="0A531A72">
        <w:rPr>
          <w:b/>
          <w:bCs/>
        </w:rPr>
        <w:t xml:space="preserve"> to</w:t>
      </w:r>
      <w:r w:rsidRPr="0A531A72">
        <w:rPr>
          <w:b/>
          <w:bCs/>
          <w:vertAlign w:val="subscript"/>
        </w:rPr>
        <w:t xml:space="preserve"> UE </w:t>
      </w:r>
      <w:r w:rsidRPr="0A531A72">
        <w:rPr>
          <w:b/>
          <w:bCs/>
          <w:lang w:val="en-IN"/>
        </w:rPr>
        <w:t>using two alternative ways: 1) the values of the parameters are configured in a UEs by gNB using RRC message or 2) the values of the parameters are fixed and preconfigured at UEs and gNBs.</w:t>
      </w:r>
    </w:p>
    <w:p w14:paraId="62D26334" w14:textId="77777777" w:rsidR="00445246" w:rsidRPr="009A1840" w:rsidRDefault="00445246" w:rsidP="00445246">
      <w:pPr>
        <w:ind w:left="720"/>
        <w:rPr>
          <w:b/>
          <w:bCs/>
          <w:lang w:val="en-IN"/>
        </w:rPr>
      </w:pPr>
      <w:r w:rsidRPr="009A1840">
        <w:rPr>
          <w:b/>
          <w:bCs/>
          <w:lang w:val="en-IN"/>
        </w:rPr>
        <w:t>Configuration of parameters K</w:t>
      </w:r>
      <w:r w:rsidRPr="009A1840">
        <w:rPr>
          <w:b/>
          <w:bCs/>
          <w:vertAlign w:val="subscript"/>
          <w:lang w:val="en-IN"/>
        </w:rPr>
        <w:t>11</w:t>
      </w:r>
      <w:r w:rsidRPr="009A1840">
        <w:rPr>
          <w:b/>
          <w:bCs/>
          <w:lang w:val="en-IN"/>
        </w:rPr>
        <w:t>, K</w:t>
      </w:r>
      <w:r w:rsidRPr="009A1840">
        <w:rPr>
          <w:b/>
          <w:bCs/>
          <w:vertAlign w:val="subscript"/>
          <w:lang w:val="en-IN"/>
        </w:rPr>
        <w:t>21</w:t>
      </w:r>
      <w:r w:rsidRPr="009A1840">
        <w:rPr>
          <w:b/>
          <w:bCs/>
          <w:lang w:val="en-IN"/>
        </w:rPr>
        <w:t>, and K</w:t>
      </w:r>
      <w:r w:rsidRPr="009A1840">
        <w:rPr>
          <w:b/>
          <w:bCs/>
          <w:vertAlign w:val="subscript"/>
          <w:lang w:val="en-IN"/>
        </w:rPr>
        <w:t>22</w:t>
      </w:r>
      <w:r w:rsidRPr="009A1840">
        <w:rPr>
          <w:b/>
          <w:bCs/>
          <w:lang w:val="en-IN"/>
        </w:rPr>
        <w:t xml:space="preserve"> to UE by gNB is done as follows</w:t>
      </w:r>
    </w:p>
    <w:p w14:paraId="3C34B68E" w14:textId="77777777" w:rsidR="00445246" w:rsidRPr="009A1840" w:rsidRDefault="00445246" w:rsidP="00445246">
      <w:pPr>
        <w:ind w:left="1440"/>
        <w:rPr>
          <w:b/>
          <w:bCs/>
          <w:lang w:val="en-IN"/>
        </w:rPr>
      </w:pPr>
      <w:r w:rsidRPr="009A1840">
        <w:rPr>
          <w:b/>
          <w:bCs/>
          <w:lang w:val="en-IN"/>
        </w:rPr>
        <w:t>Alt-1: The value of parameter K</w:t>
      </w:r>
      <w:r w:rsidRPr="009A1840">
        <w:rPr>
          <w:b/>
          <w:bCs/>
          <w:vertAlign w:val="subscript"/>
          <w:lang w:val="en-IN"/>
        </w:rPr>
        <w:t>11</w:t>
      </w:r>
      <w:r w:rsidRPr="009A1840">
        <w:rPr>
          <w:b/>
          <w:bCs/>
          <w:i/>
          <w:iCs/>
          <w:lang w:val="en-IN"/>
        </w:rPr>
        <w:t xml:space="preserve"> </w:t>
      </w:r>
      <w:r w:rsidRPr="009A1840">
        <w:rPr>
          <w:b/>
          <w:bCs/>
          <w:lang w:val="en-IN"/>
        </w:rPr>
        <w:t>as</w:t>
      </w:r>
      <w:r w:rsidRPr="009A1840">
        <w:rPr>
          <w:b/>
          <w:bCs/>
          <w:i/>
          <w:iCs/>
          <w:lang w:val="en-IN"/>
        </w:rPr>
        <w:t xml:space="preserve"> SBFDOneSymbolMutingParm_r19</w:t>
      </w:r>
      <w:r w:rsidRPr="009A1840">
        <w:rPr>
          <w:b/>
          <w:bCs/>
          <w:lang w:val="en-IN"/>
        </w:rPr>
        <w:t>, K</w:t>
      </w:r>
      <w:r w:rsidRPr="009A1840">
        <w:rPr>
          <w:b/>
          <w:bCs/>
          <w:vertAlign w:val="subscript"/>
          <w:lang w:val="en-IN"/>
        </w:rPr>
        <w:t>21</w:t>
      </w:r>
      <w:r w:rsidRPr="009A1840">
        <w:rPr>
          <w:b/>
          <w:bCs/>
          <w:i/>
          <w:iCs/>
          <w:lang w:val="en-IN"/>
        </w:rPr>
        <w:t xml:space="preserve"> </w:t>
      </w:r>
      <w:r w:rsidRPr="009A1840">
        <w:rPr>
          <w:b/>
          <w:bCs/>
          <w:lang w:val="en-IN"/>
        </w:rPr>
        <w:t>as</w:t>
      </w:r>
      <w:r w:rsidRPr="009A1840">
        <w:rPr>
          <w:b/>
          <w:bCs/>
          <w:i/>
          <w:iCs/>
          <w:lang w:val="en-IN"/>
        </w:rPr>
        <w:t xml:space="preserve"> SBFDTwoSymbolMutingParm1_r19</w:t>
      </w:r>
      <w:r w:rsidRPr="009A1840">
        <w:rPr>
          <w:b/>
          <w:bCs/>
          <w:lang w:val="en-IN"/>
        </w:rPr>
        <w:t>, and K</w:t>
      </w:r>
      <w:r w:rsidRPr="009A1840">
        <w:rPr>
          <w:b/>
          <w:bCs/>
          <w:vertAlign w:val="subscript"/>
          <w:lang w:val="en-IN"/>
        </w:rPr>
        <w:t>22</w:t>
      </w:r>
      <w:r w:rsidRPr="009A1840">
        <w:rPr>
          <w:b/>
          <w:bCs/>
          <w:lang w:val="en-IN"/>
        </w:rPr>
        <w:t xml:space="preserve"> as </w:t>
      </w:r>
      <w:r w:rsidRPr="009A1840">
        <w:rPr>
          <w:b/>
          <w:bCs/>
          <w:i/>
          <w:iCs/>
          <w:lang w:val="en-IN"/>
        </w:rPr>
        <w:t>SBFDTwoSymbolMutingParm2_r19</w:t>
      </w:r>
      <w:r w:rsidRPr="009A1840">
        <w:rPr>
          <w:b/>
          <w:bCs/>
          <w:lang w:val="en-IN"/>
        </w:rPr>
        <w:t xml:space="preserve"> are RRC Configured.</w:t>
      </w:r>
    </w:p>
    <w:p w14:paraId="4D4C384E" w14:textId="77777777" w:rsidR="00445246" w:rsidRPr="009A1840" w:rsidRDefault="00445246" w:rsidP="00445246">
      <w:pPr>
        <w:ind w:left="1440"/>
        <w:rPr>
          <w:b/>
          <w:bCs/>
          <w:lang w:val="en-IN"/>
        </w:rPr>
      </w:pPr>
      <w:r w:rsidRPr="0A531A72">
        <w:rPr>
          <w:b/>
          <w:bCs/>
        </w:rPr>
        <w:lastRenderedPageBreak/>
        <w:t>Alt-2: The values of parameter K</w:t>
      </w:r>
      <w:r w:rsidRPr="0A531A72">
        <w:rPr>
          <w:b/>
          <w:bCs/>
          <w:vertAlign w:val="subscript"/>
        </w:rPr>
        <w:t>11</w:t>
      </w:r>
      <w:r w:rsidRPr="0A531A72">
        <w:rPr>
          <w:b/>
          <w:bCs/>
        </w:rPr>
        <w:t>, K</w:t>
      </w:r>
      <w:r w:rsidRPr="0A531A72">
        <w:rPr>
          <w:b/>
          <w:bCs/>
          <w:vertAlign w:val="subscript"/>
        </w:rPr>
        <w:t>21</w:t>
      </w:r>
      <w:r w:rsidRPr="0A531A72">
        <w:rPr>
          <w:b/>
          <w:bCs/>
        </w:rPr>
        <w:t>, and K</w:t>
      </w:r>
      <w:r w:rsidRPr="0A531A72">
        <w:rPr>
          <w:b/>
          <w:bCs/>
          <w:vertAlign w:val="subscript"/>
        </w:rPr>
        <w:t>22</w:t>
      </w:r>
      <w:r w:rsidRPr="0A531A72">
        <w:rPr>
          <w:b/>
          <w:bCs/>
        </w:rPr>
        <w:t xml:space="preserve"> are fixed for network.</w:t>
      </w:r>
    </w:p>
    <w:p w14:paraId="0018F68F" w14:textId="77777777" w:rsidR="00445246" w:rsidRPr="009A1840" w:rsidRDefault="00445246" w:rsidP="00CB0EB6">
      <w:pPr>
        <w:ind w:left="360" w:firstLine="360"/>
        <w:rPr>
          <w:b/>
          <w:bCs/>
          <w:lang w:val="en-IN"/>
        </w:rPr>
      </w:pPr>
      <w:r w:rsidRPr="009A1840">
        <w:rPr>
          <w:b/>
          <w:bCs/>
          <w:lang w:val="en-IN"/>
        </w:rPr>
        <w:t>The number of bits required to transmit the muting index is calculated as follows,</w:t>
      </w:r>
    </w:p>
    <w:p w14:paraId="58B786D7" w14:textId="77777777" w:rsidR="00445246" w:rsidRPr="009A1840" w:rsidRDefault="00445246" w:rsidP="00445246">
      <w:pPr>
        <w:ind w:left="720"/>
        <w:jc w:val="center"/>
        <w:rPr>
          <w:b/>
          <w:bCs/>
        </w:rPr>
      </w:pPr>
      <m:oMath>
        <m:r>
          <m:rPr>
            <m:sty m:val="bi"/>
          </m:rPr>
          <w:rPr>
            <w:rFonts w:ascii="Cambria Math" w:hAnsi="Cambria Math"/>
          </w:rPr>
          <m:t>mutingbits=ceil(</m:t>
        </m:r>
        <m:func>
          <m:funcPr>
            <m:ctrlPr>
              <w:rPr>
                <w:rFonts w:ascii="Cambria Math" w:hAnsi="Cambria Math"/>
                <w:b/>
                <w:bCs/>
                <w:i/>
              </w:rPr>
            </m:ctrlPr>
          </m:funcPr>
          <m:fName>
            <m:sSub>
              <m:sSubPr>
                <m:ctrlPr>
                  <w:rPr>
                    <w:rFonts w:ascii="Cambria Math" w:hAnsi="Cambria Math"/>
                    <w:b/>
                    <w:bCs/>
                    <w:i/>
                  </w:rPr>
                </m:ctrlPr>
              </m:sSubPr>
              <m:e>
                <m:r>
                  <m:rPr>
                    <m:sty m:val="bi"/>
                  </m:rPr>
                  <w:rPr>
                    <w:rFonts w:ascii="Cambria Math" w:hAnsi="Cambria Math"/>
                  </w:rPr>
                  <m:t>log</m:t>
                </m:r>
              </m:e>
              <m:sub>
                <m:r>
                  <m:rPr>
                    <m:sty m:val="bi"/>
                  </m:rPr>
                  <w:rPr>
                    <w:rFonts w:ascii="Cambria Math" w:hAnsi="Cambria Math"/>
                  </w:rPr>
                  <m:t>2</m:t>
                </m:r>
              </m:sub>
            </m:sSub>
          </m:fName>
          <m:e>
            <m:d>
              <m:dPr>
                <m:ctrlPr>
                  <w:rPr>
                    <w:rFonts w:ascii="Cambria Math" w:hAnsi="Cambria Math"/>
                    <w:b/>
                    <w:bCs/>
                    <w:i/>
                  </w:rPr>
                </m:ctrlPr>
              </m:dPr>
              <m:e>
                <m:r>
                  <m:rPr>
                    <m:sty m:val="bi"/>
                  </m:rPr>
                  <w:rPr>
                    <w:rFonts w:ascii="Cambria Math" w:hAnsi="Cambria Math"/>
                  </w:rPr>
                  <m:t xml:space="preserve"> </m:t>
                </m:r>
                <m:sSub>
                  <m:sSubPr>
                    <m:ctrlPr>
                      <w:rPr>
                        <w:rFonts w:ascii="Cambria Math" w:eastAsiaTheme="minorHAnsi" w:hAnsi="Cambria Math"/>
                        <w:b/>
                        <w:bCs/>
                        <w:i/>
                        <w:lang w:val="en-US"/>
                      </w:rPr>
                    </m:ctrlPr>
                  </m:sSubPr>
                  <m:e>
                    <m:r>
                      <m:rPr>
                        <m:sty m:val="bi"/>
                      </m:rPr>
                      <w:rPr>
                        <w:rFonts w:ascii="Cambria Math" w:hAnsi="Cambria Math"/>
                      </w:rPr>
                      <m:t>K</m:t>
                    </m:r>
                  </m:e>
                  <m:sub>
                    <m:r>
                      <m:rPr>
                        <m:sty m:val="bi"/>
                      </m:rPr>
                      <w:rPr>
                        <w:rFonts w:ascii="Cambria Math" w:hAnsi="Cambria Math"/>
                      </w:rPr>
                      <m:t>22</m:t>
                    </m:r>
                  </m:sub>
                </m:sSub>
                <m:r>
                  <m:rPr>
                    <m:sty m:val="bi"/>
                  </m:rPr>
                  <w:rPr>
                    <w:rFonts w:ascii="Cambria Math" w:hAnsi="Cambria Math"/>
                  </w:rPr>
                  <m:t>*</m:t>
                </m:r>
                <m:sSub>
                  <m:sSubPr>
                    <m:ctrlPr>
                      <w:rPr>
                        <w:rFonts w:ascii="Cambria Math" w:eastAsiaTheme="minorHAnsi" w:hAnsi="Cambria Math"/>
                        <w:b/>
                        <w:bCs/>
                        <w:i/>
                        <w:lang w:val="en-US"/>
                      </w:rPr>
                    </m:ctrlPr>
                  </m:sSubPr>
                  <m:e>
                    <m:r>
                      <m:rPr>
                        <m:sty m:val="bi"/>
                      </m:rPr>
                      <w:rPr>
                        <w:rFonts w:ascii="Cambria Math" w:hAnsi="Cambria Math"/>
                      </w:rPr>
                      <m:t>K</m:t>
                    </m:r>
                  </m:e>
                  <m:sub>
                    <m:r>
                      <m:rPr>
                        <m:sty m:val="bi"/>
                      </m:rPr>
                      <w:rPr>
                        <w:rFonts w:ascii="Cambria Math" w:hAnsi="Cambria Math"/>
                      </w:rPr>
                      <m:t>21</m:t>
                    </m:r>
                  </m:sub>
                </m:sSub>
                <m:r>
                  <m:rPr>
                    <m:sty m:val="bi"/>
                  </m:rPr>
                  <w:rPr>
                    <w:rFonts w:ascii="Cambria Math" w:hAnsi="Cambria Math"/>
                  </w:rPr>
                  <m:t>+</m:t>
                </m:r>
                <m:sSub>
                  <m:sSubPr>
                    <m:ctrlPr>
                      <w:rPr>
                        <w:rFonts w:ascii="Cambria Math" w:eastAsiaTheme="minorHAnsi" w:hAnsi="Cambria Math"/>
                        <w:b/>
                        <w:bCs/>
                        <w:i/>
                        <w:lang w:val="en-US"/>
                      </w:rPr>
                    </m:ctrlPr>
                  </m:sSubPr>
                  <m:e>
                    <m:r>
                      <m:rPr>
                        <m:sty m:val="bi"/>
                      </m:rPr>
                      <w:rPr>
                        <w:rFonts w:ascii="Cambria Math" w:hAnsi="Cambria Math"/>
                      </w:rPr>
                      <m:t>K</m:t>
                    </m:r>
                  </m:e>
                  <m:sub>
                    <m:r>
                      <m:rPr>
                        <m:sty m:val="bi"/>
                      </m:rPr>
                      <w:rPr>
                        <w:rFonts w:ascii="Cambria Math" w:hAnsi="Cambria Math"/>
                      </w:rPr>
                      <m:t>11</m:t>
                    </m:r>
                  </m:sub>
                </m:sSub>
                <m:r>
                  <m:rPr>
                    <m:sty m:val="bi"/>
                  </m:rPr>
                  <w:rPr>
                    <w:rFonts w:ascii="Cambria Math" w:hAnsi="Cambria Math"/>
                  </w:rPr>
                  <m:t>+1</m:t>
                </m:r>
              </m:e>
            </m:d>
            <m:r>
              <m:rPr>
                <m:sty m:val="bi"/>
              </m:rPr>
              <w:rPr>
                <w:rFonts w:ascii="Cambria Math" w:hAnsi="Cambria Math"/>
              </w:rPr>
              <m:t>)</m:t>
            </m:r>
          </m:e>
        </m:func>
      </m:oMath>
      <w:r w:rsidRPr="009A1840">
        <w:rPr>
          <w:b/>
          <w:bCs/>
        </w:rPr>
        <w:t>.</w:t>
      </w:r>
    </w:p>
    <w:p w14:paraId="13BCDD78" w14:textId="77777777" w:rsidR="00445246" w:rsidRPr="003C6212" w:rsidRDefault="00445246" w:rsidP="00445246">
      <w:pPr>
        <w:ind w:left="360"/>
        <w:rPr>
          <w:b/>
          <w:bCs/>
          <w:lang w:val="en-IN"/>
        </w:rPr>
      </w:pPr>
    </w:p>
    <w:p w14:paraId="4F891345" w14:textId="77777777" w:rsidR="00445246" w:rsidRPr="003E20F6" w:rsidRDefault="00445246" w:rsidP="00445246">
      <w:pPr>
        <w:pStyle w:val="ListParagraph"/>
        <w:numPr>
          <w:ilvl w:val="0"/>
          <w:numId w:val="20"/>
        </w:numPr>
        <w:rPr>
          <w:rFonts w:ascii="Times New Roman" w:eastAsiaTheme="minorEastAsia" w:hAnsi="Times New Roman"/>
          <w:b/>
          <w:bCs/>
          <w:sz w:val="20"/>
          <w:szCs w:val="20"/>
        </w:rPr>
      </w:pPr>
      <w:r w:rsidRPr="003E20F6">
        <w:rPr>
          <w:rFonts w:ascii="Times New Roman" w:hAnsi="Times New Roman"/>
          <w:b/>
          <w:bCs/>
          <w:sz w:val="20"/>
          <w:szCs w:val="20"/>
          <w:lang w:val="en-IN"/>
        </w:rPr>
        <w:t xml:space="preserve">Step3: Configuration of muting symbol index </w:t>
      </w:r>
      <m:oMath>
        <m:sSub>
          <m:sSubPr>
            <m:ctrlPr>
              <w:rPr>
                <w:rFonts w:ascii="Cambria Math" w:hAnsi="Cambria Math"/>
                <w:b/>
                <w:bCs/>
                <w:i/>
                <w:sz w:val="20"/>
                <w:szCs w:val="20"/>
              </w:rPr>
            </m:ctrlPr>
          </m:sSubPr>
          <m:e>
            <m:r>
              <m:rPr>
                <m:sty m:val="bi"/>
              </m:rPr>
              <w:rPr>
                <w:rFonts w:ascii="Cambria Math" w:hAnsi="Cambria Math"/>
                <w:sz w:val="20"/>
                <w:szCs w:val="20"/>
              </w:rPr>
              <m:t xml:space="preserve"> l</m:t>
            </m:r>
          </m:e>
          <m:sub>
            <m:r>
              <m:rPr>
                <m:sty m:val="bi"/>
              </m:rPr>
              <w:rPr>
                <w:rFonts w:ascii="Cambria Math" w:hAnsi="Cambria Math"/>
                <w:sz w:val="20"/>
                <w:szCs w:val="20"/>
              </w:rPr>
              <m:t>mute,1</m:t>
            </m:r>
          </m:sub>
        </m:sSub>
      </m:oMath>
      <w:r w:rsidRPr="003E20F6">
        <w:rPr>
          <w:rFonts w:ascii="Times New Roman" w:eastAsiaTheme="minorEastAsia" w:hAnsi="Times New Roman"/>
          <w:b/>
          <w:bCs/>
          <w:sz w:val="20"/>
          <w:szCs w:val="20"/>
        </w:rPr>
        <w:t xml:space="preserve"> and </w:t>
      </w:r>
      <m:oMath>
        <m:sSub>
          <m:sSubPr>
            <m:ctrlPr>
              <w:rPr>
                <w:rFonts w:ascii="Cambria Math" w:hAnsi="Cambria Math"/>
                <w:b/>
                <w:bCs/>
                <w:i/>
                <w:sz w:val="20"/>
                <w:szCs w:val="20"/>
              </w:rPr>
            </m:ctrlPr>
          </m:sSubPr>
          <m:e>
            <m:r>
              <m:rPr>
                <m:sty m:val="bi"/>
              </m:rPr>
              <w:rPr>
                <w:rFonts w:ascii="Cambria Math" w:hAnsi="Cambria Math"/>
                <w:sz w:val="20"/>
                <w:szCs w:val="20"/>
              </w:rPr>
              <m:t xml:space="preserve"> l</m:t>
            </m:r>
          </m:e>
          <m:sub>
            <m:r>
              <m:rPr>
                <m:sty m:val="bi"/>
              </m:rPr>
              <w:rPr>
                <w:rFonts w:ascii="Cambria Math" w:hAnsi="Cambria Math"/>
                <w:sz w:val="20"/>
                <w:szCs w:val="20"/>
              </w:rPr>
              <m:t>mute,2</m:t>
            </m:r>
          </m:sub>
        </m:sSub>
      </m:oMath>
      <w:r w:rsidRPr="003E20F6">
        <w:rPr>
          <w:rFonts w:ascii="Times New Roman" w:eastAsiaTheme="minorEastAsia" w:hAnsi="Times New Roman"/>
          <w:b/>
          <w:bCs/>
          <w:sz w:val="20"/>
          <w:szCs w:val="20"/>
        </w:rPr>
        <w:t xml:space="preserve"> from the available set of symbols in a slot at gNB</w:t>
      </w:r>
    </w:p>
    <w:p w14:paraId="58B50D44" w14:textId="77777777" w:rsidR="00445246" w:rsidRPr="00AF611F" w:rsidRDefault="00445246" w:rsidP="00445246">
      <w:pPr>
        <w:ind w:left="360"/>
        <w:rPr>
          <w:rFonts w:eastAsiaTheme="minorEastAsia"/>
          <w:b/>
          <w:bCs/>
        </w:rPr>
      </w:pPr>
    </w:p>
    <w:p w14:paraId="34CAC352" w14:textId="77777777" w:rsidR="00445246" w:rsidRPr="005F0B49" w:rsidRDefault="00445246" w:rsidP="00445246">
      <w:pPr>
        <w:pStyle w:val="ListParagraph"/>
        <w:numPr>
          <w:ilvl w:val="0"/>
          <w:numId w:val="20"/>
        </w:numPr>
        <w:rPr>
          <w:rFonts w:ascii="Times New Roman" w:hAnsi="Times New Roman"/>
          <w:b/>
          <w:bCs/>
          <w:sz w:val="20"/>
          <w:szCs w:val="20"/>
          <w:lang w:val="en-IN"/>
        </w:rPr>
      </w:pPr>
      <w:r w:rsidRPr="005F0B49">
        <w:rPr>
          <w:rFonts w:ascii="Times New Roman" w:hAnsi="Times New Roman"/>
          <w:b/>
          <w:bCs/>
          <w:sz w:val="20"/>
          <w:szCs w:val="20"/>
          <w:lang w:val="en-IN"/>
        </w:rPr>
        <w:t xml:space="preserve">Step4: UL resource muting index </w:t>
      </w:r>
      <w:proofErr w:type="spellStart"/>
      <w:r w:rsidRPr="005F0B49">
        <w:rPr>
          <w:rFonts w:ascii="Times New Roman" w:hAnsi="Times New Roman"/>
          <w:b/>
          <w:bCs/>
          <w:i/>
          <w:iCs/>
          <w:sz w:val="20"/>
          <w:szCs w:val="20"/>
          <w:lang w:val="en-IN"/>
        </w:rPr>
        <w:t>i</w:t>
      </w:r>
      <w:proofErr w:type="spellEnd"/>
      <w:r w:rsidRPr="005F0B49">
        <w:rPr>
          <w:rFonts w:ascii="Times New Roman" w:hAnsi="Times New Roman"/>
          <w:b/>
          <w:bCs/>
          <w:sz w:val="20"/>
          <w:szCs w:val="20"/>
          <w:lang w:val="en-IN"/>
        </w:rPr>
        <w:t xml:space="preserve"> calculation for SBFD slot at gNB, which is sent over DCI</w:t>
      </w:r>
    </w:p>
    <w:p w14:paraId="61B3DD8E" w14:textId="77777777" w:rsidR="00445246" w:rsidRDefault="00445246" w:rsidP="00445246">
      <w:pPr>
        <w:ind w:left="720"/>
        <w:rPr>
          <w:b/>
          <w:bCs/>
          <w:lang w:val="en-IN"/>
        </w:rPr>
      </w:pPr>
    </w:p>
    <w:p w14:paraId="4C477657" w14:textId="77777777" w:rsidR="00445246" w:rsidRPr="0063008B" w:rsidRDefault="00445246" w:rsidP="00445246">
      <w:pPr>
        <w:pStyle w:val="ListParagraph"/>
        <w:ind w:left="3960"/>
        <w:jc w:val="center"/>
        <w:rPr>
          <w:rFonts w:ascii="Times New Roman" w:eastAsia="SimSun" w:hAnsi="Times New Roman"/>
          <w:b/>
          <w:sz w:val="16"/>
          <w:szCs w:val="16"/>
          <w:lang w:eastAsia="ko-KR"/>
        </w:rPr>
      </w:pPr>
      <m:oMathPara>
        <m:oMath>
          <m:r>
            <w:rPr>
              <w:rFonts w:ascii="Cambria Math" w:hAnsi="Cambria Math"/>
              <w:sz w:val="16"/>
              <w:szCs w:val="16"/>
            </w:rPr>
            <m:t>i=</m:t>
          </m:r>
          <m:d>
            <m:dPr>
              <m:begChr m:val="{"/>
              <m:endChr m:val=""/>
              <m:ctrlPr>
                <w:rPr>
                  <w:rFonts w:ascii="Cambria Math" w:hAnsi="Cambria Math"/>
                  <w:i/>
                  <w:sz w:val="16"/>
                  <w:szCs w:val="16"/>
                </w:rPr>
              </m:ctrlPr>
            </m:dPr>
            <m:e>
              <m:eqArr>
                <m:eqArrPr>
                  <m:ctrlPr>
                    <w:rPr>
                      <w:rFonts w:ascii="Cambria Math" w:hAnsi="Cambria Math"/>
                      <w:i/>
                      <w:sz w:val="16"/>
                      <w:szCs w:val="16"/>
                    </w:rPr>
                  </m:ctrlPr>
                </m:eqArrPr>
                <m:e>
                  <m:r>
                    <w:rPr>
                      <w:rFonts w:ascii="Cambria Math" w:hAnsi="Cambria Math"/>
                      <w:sz w:val="16"/>
                      <w:szCs w:val="16"/>
                    </w:rPr>
                    <m:t>0,  if mutng is disabled</m:t>
                  </m:r>
                </m:e>
                <m:e>
                  <m:sSub>
                    <m:sSubPr>
                      <m:ctrlPr>
                        <w:rPr>
                          <w:rFonts w:ascii="Cambria Math" w:hAnsi="Cambria Math"/>
                          <w:i/>
                          <w:sz w:val="16"/>
                          <w:szCs w:val="16"/>
                        </w:rPr>
                      </m:ctrlPr>
                    </m:sSubPr>
                    <m:e>
                      <m:r>
                        <w:rPr>
                          <w:rFonts w:ascii="Cambria Math" w:hAnsi="Cambria Math"/>
                          <w:sz w:val="16"/>
                          <w:szCs w:val="16"/>
                        </w:rPr>
                        <m:t>l</m:t>
                      </m:r>
                    </m:e>
                    <m:sub>
                      <m:r>
                        <w:rPr>
                          <w:rFonts w:ascii="Cambria Math" w:hAnsi="Cambria Math"/>
                          <w:sz w:val="16"/>
                          <w:szCs w:val="16"/>
                        </w:rPr>
                        <m:t>mute,1</m:t>
                      </m:r>
                    </m:sub>
                  </m:sSub>
                  <m:r>
                    <w:rPr>
                      <w:rFonts w:ascii="Cambria Math" w:hAnsi="Cambria Math"/>
                      <w:sz w:val="16"/>
                      <w:szCs w:val="16"/>
                    </w:rPr>
                    <m:t xml:space="preserve">+1,      when one symbol is muted in slot </m:t>
                  </m:r>
                  <m:sSub>
                    <m:sSubPr>
                      <m:ctrlPr>
                        <w:rPr>
                          <w:rFonts w:ascii="Cambria Math" w:hAnsi="Cambria Math"/>
                          <w:i/>
                          <w:sz w:val="16"/>
                          <w:szCs w:val="16"/>
                        </w:rPr>
                      </m:ctrlPr>
                    </m:sSubPr>
                    <m:e>
                      <m:r>
                        <w:rPr>
                          <w:rFonts w:ascii="Cambria Math" w:hAnsi="Cambria Math"/>
                          <w:sz w:val="16"/>
                          <w:szCs w:val="16"/>
                        </w:rPr>
                        <m:t>(0≤ l</m:t>
                      </m:r>
                    </m:e>
                    <m:sub>
                      <m:r>
                        <w:rPr>
                          <w:rFonts w:ascii="Cambria Math" w:hAnsi="Cambria Math"/>
                          <w:sz w:val="16"/>
                          <w:szCs w:val="16"/>
                        </w:rPr>
                        <m:t>mute,1</m:t>
                      </m:r>
                    </m:sub>
                  </m:sSub>
                  <m:r>
                    <w:rPr>
                      <w:rFonts w:ascii="Cambria Math" w:hAnsi="Cambria Math"/>
                      <w:sz w:val="16"/>
                      <w:szCs w:val="16"/>
                    </w:rPr>
                    <m:t>≤</m:t>
                  </m:r>
                  <m:sSub>
                    <m:sSubPr>
                      <m:ctrlPr>
                        <w:rPr>
                          <w:rFonts w:ascii="Cambria Math" w:eastAsiaTheme="minorHAnsi" w:hAnsi="Cambria Math"/>
                          <w:i/>
                          <w:sz w:val="16"/>
                          <w:szCs w:val="16"/>
                        </w:rPr>
                      </m:ctrlPr>
                    </m:sSubPr>
                    <m:e>
                      <m:r>
                        <w:rPr>
                          <w:rFonts w:ascii="Cambria Math" w:hAnsi="Cambria Math"/>
                          <w:sz w:val="16"/>
                          <w:szCs w:val="16"/>
                        </w:rPr>
                        <m:t>K</m:t>
                      </m:r>
                    </m:e>
                    <m:sub>
                      <m:r>
                        <w:rPr>
                          <w:rFonts w:ascii="Cambria Math" w:hAnsi="Cambria Math"/>
                          <w:sz w:val="16"/>
                          <w:szCs w:val="16"/>
                        </w:rPr>
                        <m:t>11</m:t>
                      </m:r>
                    </m:sub>
                  </m:sSub>
                  <m:r>
                    <w:rPr>
                      <w:rFonts w:ascii="Cambria Math" w:hAnsi="Cambria Math"/>
                      <w:sz w:val="16"/>
                      <w:szCs w:val="16"/>
                    </w:rPr>
                    <m:t>-1)</m:t>
                  </m:r>
                </m:e>
                <m:e>
                  <m:sSub>
                    <m:sSubPr>
                      <m:ctrlPr>
                        <w:rPr>
                          <w:rFonts w:ascii="Cambria Math" w:hAnsi="Cambria Math"/>
                          <w:i/>
                          <w:sz w:val="16"/>
                          <w:szCs w:val="16"/>
                        </w:rPr>
                      </m:ctrlPr>
                    </m:sSubPr>
                    <m:e>
                      <m:r>
                        <w:rPr>
                          <w:rFonts w:ascii="Cambria Math" w:hAnsi="Cambria Math"/>
                          <w:sz w:val="16"/>
                          <w:szCs w:val="16"/>
                        </w:rPr>
                        <m:t>l</m:t>
                      </m:r>
                    </m:e>
                    <m:sub>
                      <m:r>
                        <w:rPr>
                          <w:rFonts w:ascii="Cambria Math" w:hAnsi="Cambria Math"/>
                          <w:sz w:val="16"/>
                          <w:szCs w:val="16"/>
                        </w:rPr>
                        <m:t>mute,2</m:t>
                      </m:r>
                    </m:sub>
                  </m:sSub>
                  <m:r>
                    <w:rPr>
                      <w:rFonts w:ascii="Cambria Math" w:hAnsi="Cambria Math"/>
                      <w:sz w:val="16"/>
                      <w:szCs w:val="16"/>
                    </w:rPr>
                    <m:t xml:space="preserve">+ </m:t>
                  </m:r>
                  <m:sSub>
                    <m:sSubPr>
                      <m:ctrlPr>
                        <w:rPr>
                          <w:rFonts w:ascii="Cambria Math" w:hAnsi="Cambria Math"/>
                          <w:i/>
                          <w:sz w:val="16"/>
                          <w:szCs w:val="16"/>
                        </w:rPr>
                      </m:ctrlPr>
                    </m:sSubPr>
                    <m:e>
                      <m:sSub>
                        <m:sSubPr>
                          <m:ctrlPr>
                            <w:rPr>
                              <w:rFonts w:ascii="Cambria Math" w:eastAsiaTheme="minorHAnsi" w:hAnsi="Cambria Math"/>
                              <w:i/>
                              <w:sz w:val="16"/>
                              <w:szCs w:val="16"/>
                            </w:rPr>
                          </m:ctrlPr>
                        </m:sSubPr>
                        <m:e>
                          <m:r>
                            <w:rPr>
                              <w:rFonts w:ascii="Cambria Math" w:hAnsi="Cambria Math"/>
                              <w:sz w:val="16"/>
                              <w:szCs w:val="16"/>
                            </w:rPr>
                            <m:t>K</m:t>
                          </m:r>
                        </m:e>
                        <m:sub>
                          <m:r>
                            <w:rPr>
                              <w:rFonts w:ascii="Cambria Math" w:hAnsi="Cambria Math"/>
                              <w:sz w:val="16"/>
                              <w:szCs w:val="16"/>
                            </w:rPr>
                            <m:t>22</m:t>
                          </m:r>
                        </m:sub>
                      </m:sSub>
                      <m:r>
                        <w:rPr>
                          <w:rFonts w:ascii="Cambria Math" w:hAnsi="Cambria Math"/>
                          <w:sz w:val="16"/>
                          <w:szCs w:val="16"/>
                        </w:rPr>
                        <m:t>*(l</m:t>
                      </m:r>
                    </m:e>
                    <m:sub>
                      <m:r>
                        <w:rPr>
                          <w:rFonts w:ascii="Cambria Math" w:hAnsi="Cambria Math"/>
                          <w:sz w:val="16"/>
                          <w:szCs w:val="16"/>
                        </w:rPr>
                        <m:t>mute,1</m:t>
                      </m:r>
                    </m:sub>
                  </m:sSub>
                  <m:r>
                    <w:rPr>
                      <w:rFonts w:ascii="Cambria Math" w:hAnsi="Cambria Math"/>
                      <w:sz w:val="16"/>
                      <w:szCs w:val="16"/>
                    </w:rPr>
                    <m:t>+1)+1+</m:t>
                  </m:r>
                  <m:sSub>
                    <m:sSubPr>
                      <m:ctrlPr>
                        <w:rPr>
                          <w:rFonts w:ascii="Cambria Math" w:eastAsiaTheme="minorHAnsi" w:hAnsi="Cambria Math"/>
                          <w:i/>
                          <w:sz w:val="16"/>
                          <w:szCs w:val="16"/>
                        </w:rPr>
                      </m:ctrlPr>
                    </m:sSubPr>
                    <m:e>
                      <m:r>
                        <w:rPr>
                          <w:rFonts w:ascii="Cambria Math" w:hAnsi="Cambria Math"/>
                          <w:sz w:val="16"/>
                          <w:szCs w:val="16"/>
                        </w:rPr>
                        <m:t>K</m:t>
                      </m:r>
                    </m:e>
                    <m:sub>
                      <m:r>
                        <w:rPr>
                          <w:rFonts w:ascii="Cambria Math" w:hAnsi="Cambria Math"/>
                          <w:sz w:val="16"/>
                          <w:szCs w:val="16"/>
                        </w:rPr>
                        <m:t>11</m:t>
                      </m:r>
                    </m:sub>
                  </m:sSub>
                  <m:r>
                    <w:rPr>
                      <w:rFonts w:ascii="Cambria Math" w:hAnsi="Cambria Math"/>
                      <w:sz w:val="16"/>
                      <w:szCs w:val="16"/>
                    </w:rPr>
                    <m:t>-</m:t>
                  </m:r>
                  <m:sSub>
                    <m:sSubPr>
                      <m:ctrlPr>
                        <w:rPr>
                          <w:rFonts w:ascii="Cambria Math" w:eastAsiaTheme="minorHAnsi" w:hAnsi="Cambria Math"/>
                          <w:i/>
                          <w:sz w:val="16"/>
                          <w:szCs w:val="16"/>
                        </w:rPr>
                      </m:ctrlPr>
                    </m:sSubPr>
                    <m:e>
                      <m:r>
                        <w:rPr>
                          <w:rFonts w:ascii="Cambria Math" w:hAnsi="Cambria Math"/>
                          <w:sz w:val="16"/>
                          <w:szCs w:val="16"/>
                        </w:rPr>
                        <m:t>K</m:t>
                      </m:r>
                    </m:e>
                    <m:sub>
                      <m:r>
                        <w:rPr>
                          <w:rFonts w:ascii="Cambria Math" w:hAnsi="Cambria Math"/>
                          <w:sz w:val="16"/>
                          <w:szCs w:val="16"/>
                        </w:rPr>
                        <m:t>22</m:t>
                      </m:r>
                    </m:sub>
                  </m:sSub>
                  <m:r>
                    <w:rPr>
                      <w:rFonts w:ascii="Cambria Math" w:hAnsi="Cambria Math"/>
                      <w:sz w:val="16"/>
                      <w:szCs w:val="16"/>
                    </w:rPr>
                    <m:t>, when two symbols are muted  per slot (</m:t>
                  </m:r>
                  <m:sSub>
                    <m:sSubPr>
                      <m:ctrlPr>
                        <w:rPr>
                          <w:rFonts w:ascii="Cambria Math" w:hAnsi="Cambria Math"/>
                          <w:i/>
                          <w:sz w:val="16"/>
                          <w:szCs w:val="16"/>
                        </w:rPr>
                      </m:ctrlPr>
                    </m:sSubPr>
                    <m:e>
                      <m:r>
                        <w:rPr>
                          <w:rFonts w:ascii="Cambria Math" w:hAnsi="Cambria Math"/>
                          <w:sz w:val="16"/>
                          <w:szCs w:val="16"/>
                        </w:rPr>
                        <m:t>0≤ l</m:t>
                      </m:r>
                    </m:e>
                    <m:sub>
                      <m:r>
                        <w:rPr>
                          <w:rFonts w:ascii="Cambria Math" w:hAnsi="Cambria Math"/>
                          <w:sz w:val="16"/>
                          <w:szCs w:val="16"/>
                        </w:rPr>
                        <m:t>mute,2</m:t>
                      </m:r>
                    </m:sub>
                  </m:sSub>
                  <m:r>
                    <w:rPr>
                      <w:rFonts w:ascii="Cambria Math" w:hAnsi="Cambria Math"/>
                      <w:sz w:val="16"/>
                      <w:szCs w:val="16"/>
                    </w:rPr>
                    <m:t>≤</m:t>
                  </m:r>
                  <m:sSub>
                    <m:sSubPr>
                      <m:ctrlPr>
                        <w:rPr>
                          <w:rFonts w:ascii="Cambria Math" w:eastAsiaTheme="minorHAnsi" w:hAnsi="Cambria Math"/>
                          <w:i/>
                          <w:sz w:val="16"/>
                          <w:szCs w:val="16"/>
                        </w:rPr>
                      </m:ctrlPr>
                    </m:sSubPr>
                    <m:e>
                      <m:r>
                        <w:rPr>
                          <w:rFonts w:ascii="Cambria Math" w:hAnsi="Cambria Math"/>
                          <w:sz w:val="16"/>
                          <w:szCs w:val="16"/>
                        </w:rPr>
                        <m:t>K</m:t>
                      </m:r>
                    </m:e>
                    <m:sub>
                      <m:r>
                        <w:rPr>
                          <w:rFonts w:ascii="Cambria Math" w:hAnsi="Cambria Math"/>
                          <w:sz w:val="16"/>
                          <w:szCs w:val="16"/>
                        </w:rPr>
                        <m:t>22</m:t>
                      </m:r>
                    </m:sub>
                  </m:sSub>
                  <m:r>
                    <w:rPr>
                      <w:rFonts w:ascii="Cambria Math" w:hAnsi="Cambria Math"/>
                      <w:sz w:val="16"/>
                      <w:szCs w:val="16"/>
                    </w:rPr>
                    <m:t xml:space="preserve">-1, </m:t>
                  </m:r>
                  <m:sSub>
                    <m:sSubPr>
                      <m:ctrlPr>
                        <w:rPr>
                          <w:rFonts w:ascii="Cambria Math" w:hAnsi="Cambria Math"/>
                          <w:i/>
                          <w:sz w:val="16"/>
                          <w:szCs w:val="16"/>
                        </w:rPr>
                      </m:ctrlPr>
                    </m:sSubPr>
                    <m:e>
                      <m:r>
                        <w:rPr>
                          <w:rFonts w:ascii="Cambria Math" w:hAnsi="Cambria Math"/>
                          <w:sz w:val="16"/>
                          <w:szCs w:val="16"/>
                        </w:rPr>
                        <m:t>0≤ l</m:t>
                      </m:r>
                    </m:e>
                    <m:sub>
                      <m:r>
                        <w:rPr>
                          <w:rFonts w:ascii="Cambria Math" w:hAnsi="Cambria Math"/>
                          <w:sz w:val="16"/>
                          <w:szCs w:val="16"/>
                        </w:rPr>
                        <m:t>mute,1</m:t>
                      </m:r>
                    </m:sub>
                  </m:sSub>
                  <m:r>
                    <w:rPr>
                      <w:rFonts w:ascii="Cambria Math" w:hAnsi="Cambria Math"/>
                      <w:sz w:val="16"/>
                      <w:szCs w:val="16"/>
                    </w:rPr>
                    <m:t>≤</m:t>
                  </m:r>
                  <m:sSub>
                    <m:sSubPr>
                      <m:ctrlPr>
                        <w:rPr>
                          <w:rFonts w:ascii="Cambria Math" w:eastAsiaTheme="minorHAnsi" w:hAnsi="Cambria Math"/>
                          <w:i/>
                          <w:sz w:val="16"/>
                          <w:szCs w:val="16"/>
                        </w:rPr>
                      </m:ctrlPr>
                    </m:sSubPr>
                    <m:e>
                      <m:r>
                        <w:rPr>
                          <w:rFonts w:ascii="Cambria Math" w:hAnsi="Cambria Math"/>
                          <w:sz w:val="16"/>
                          <w:szCs w:val="16"/>
                        </w:rPr>
                        <m:t>K</m:t>
                      </m:r>
                    </m:e>
                    <m:sub>
                      <m:r>
                        <w:rPr>
                          <w:rFonts w:ascii="Cambria Math" w:hAnsi="Cambria Math"/>
                          <w:sz w:val="16"/>
                          <w:szCs w:val="16"/>
                        </w:rPr>
                        <m:t>21</m:t>
                      </m:r>
                    </m:sub>
                  </m:sSub>
                  <m:r>
                    <w:rPr>
                      <w:rFonts w:ascii="Cambria Math" w:hAnsi="Cambria Math"/>
                      <w:sz w:val="16"/>
                      <w:szCs w:val="16"/>
                    </w:rPr>
                    <m:t>-1)</m:t>
                  </m:r>
                </m:e>
                <m:e>
                  <m:r>
                    <w:rPr>
                      <w:rFonts w:ascii="Cambria Math" w:hAnsi="Cambria Math"/>
                      <w:sz w:val="16"/>
                      <w:szCs w:val="16"/>
                    </w:rPr>
                    <m:t xml:space="preserve"> </m:t>
                  </m:r>
                </m:e>
              </m:eqArr>
            </m:e>
          </m:d>
        </m:oMath>
      </m:oMathPara>
    </w:p>
    <w:p w14:paraId="6C93B4B4" w14:textId="77777777" w:rsidR="00445246" w:rsidRDefault="00445246" w:rsidP="00445246">
      <w:pPr>
        <w:ind w:left="720"/>
        <w:rPr>
          <w:rFonts w:eastAsiaTheme="minorEastAsia"/>
          <w:b/>
          <w:bCs/>
          <w:lang w:val="en-IN"/>
        </w:rPr>
      </w:pPr>
    </w:p>
    <w:p w14:paraId="79885A11" w14:textId="77777777" w:rsidR="00445246" w:rsidRPr="005E4B8C" w:rsidRDefault="00445246" w:rsidP="00445246">
      <w:pPr>
        <w:pStyle w:val="ListParagraph"/>
        <w:numPr>
          <w:ilvl w:val="0"/>
          <w:numId w:val="19"/>
        </w:numPr>
        <w:rPr>
          <w:rFonts w:ascii="Times New Roman" w:eastAsiaTheme="minorEastAsia" w:hAnsi="Times New Roman"/>
          <w:b/>
          <w:bCs/>
          <w:sz w:val="20"/>
          <w:szCs w:val="20"/>
          <w:lang w:val="en-IN"/>
        </w:rPr>
      </w:pPr>
      <w:r w:rsidRPr="005E4B8C">
        <w:rPr>
          <w:rFonts w:ascii="Times New Roman" w:eastAsiaTheme="minorEastAsia" w:hAnsi="Times New Roman"/>
          <w:b/>
          <w:bCs/>
          <w:sz w:val="20"/>
          <w:szCs w:val="20"/>
          <w:lang w:val="en-IN"/>
        </w:rPr>
        <w:t>Step5: Transmission of muting index</w:t>
      </w:r>
      <w:r w:rsidRPr="005E4B8C">
        <w:rPr>
          <w:rFonts w:ascii="Times New Roman" w:eastAsiaTheme="minorEastAsia" w:hAnsi="Times New Roman"/>
          <w:b/>
          <w:bCs/>
          <w:i/>
          <w:iCs/>
          <w:sz w:val="20"/>
          <w:szCs w:val="20"/>
          <w:lang w:val="en-IN"/>
        </w:rPr>
        <w:t xml:space="preserve"> </w:t>
      </w:r>
      <w:proofErr w:type="spellStart"/>
      <w:r w:rsidRPr="005E4B8C">
        <w:rPr>
          <w:rFonts w:ascii="Times New Roman" w:eastAsiaTheme="minorEastAsia" w:hAnsi="Times New Roman"/>
          <w:b/>
          <w:bCs/>
          <w:i/>
          <w:iCs/>
          <w:sz w:val="20"/>
          <w:szCs w:val="20"/>
          <w:lang w:val="en-IN"/>
        </w:rPr>
        <w:t>i</w:t>
      </w:r>
      <w:proofErr w:type="spellEnd"/>
      <w:r w:rsidRPr="005E4B8C">
        <w:rPr>
          <w:rFonts w:ascii="Times New Roman" w:eastAsiaTheme="minorEastAsia" w:hAnsi="Times New Roman"/>
          <w:b/>
          <w:bCs/>
          <w:sz w:val="20"/>
          <w:szCs w:val="20"/>
          <w:lang w:val="en-IN"/>
        </w:rPr>
        <w:t xml:space="preserve"> using DCI format 0_0</w:t>
      </w:r>
    </w:p>
    <w:p w14:paraId="7EF447F7" w14:textId="77777777" w:rsidR="00445246" w:rsidRPr="003C6212" w:rsidRDefault="00445246" w:rsidP="00445246">
      <w:pPr>
        <w:ind w:left="360"/>
        <w:rPr>
          <w:rFonts w:eastAsiaTheme="minorEastAsia"/>
          <w:b/>
          <w:bCs/>
          <w:lang w:val="en-IN"/>
        </w:rPr>
      </w:pPr>
    </w:p>
    <w:p w14:paraId="7C79D06E" w14:textId="77777777" w:rsidR="00445246" w:rsidRPr="00D16BAB" w:rsidRDefault="00445246" w:rsidP="00445246">
      <w:pPr>
        <w:pStyle w:val="ListParagraph"/>
        <w:numPr>
          <w:ilvl w:val="0"/>
          <w:numId w:val="19"/>
        </w:numPr>
        <w:rPr>
          <w:rFonts w:ascii="Times New Roman" w:eastAsiaTheme="minorEastAsia" w:hAnsi="Times New Roman"/>
          <w:b/>
          <w:bCs/>
          <w:sz w:val="20"/>
          <w:szCs w:val="20"/>
        </w:rPr>
      </w:pPr>
      <w:r w:rsidRPr="00D16BAB">
        <w:rPr>
          <w:rFonts w:ascii="Times New Roman" w:eastAsiaTheme="minorEastAsia" w:hAnsi="Times New Roman"/>
          <w:b/>
          <w:bCs/>
          <w:sz w:val="20"/>
          <w:szCs w:val="20"/>
          <w:lang w:val="en-IN"/>
        </w:rPr>
        <w:t xml:space="preserve">Step6: Determination of muting symbol indexes </w:t>
      </w:r>
      <m:oMath>
        <m:sSub>
          <m:sSubPr>
            <m:ctrlPr>
              <w:rPr>
                <w:rFonts w:ascii="Cambria Math" w:hAnsi="Cambria Math"/>
                <w:b/>
                <w:bCs/>
                <w:i/>
                <w:sz w:val="20"/>
                <w:szCs w:val="20"/>
              </w:rPr>
            </m:ctrlPr>
          </m:sSubPr>
          <m:e>
            <m:r>
              <m:rPr>
                <m:sty m:val="bi"/>
              </m:rPr>
              <w:rPr>
                <w:rFonts w:ascii="Cambria Math" w:hAnsi="Cambria Math"/>
                <w:sz w:val="20"/>
                <w:szCs w:val="20"/>
              </w:rPr>
              <m:t xml:space="preserve"> l</m:t>
            </m:r>
          </m:e>
          <m:sub>
            <m:r>
              <m:rPr>
                <m:sty m:val="bi"/>
              </m:rPr>
              <w:rPr>
                <w:rFonts w:ascii="Cambria Math" w:hAnsi="Cambria Math"/>
                <w:sz w:val="20"/>
                <w:szCs w:val="20"/>
              </w:rPr>
              <m:t>mute,1</m:t>
            </m:r>
          </m:sub>
        </m:sSub>
      </m:oMath>
      <w:r w:rsidRPr="00D16BAB">
        <w:rPr>
          <w:rFonts w:ascii="Times New Roman" w:eastAsiaTheme="minorEastAsia" w:hAnsi="Times New Roman"/>
          <w:b/>
          <w:bCs/>
          <w:sz w:val="20"/>
          <w:szCs w:val="20"/>
        </w:rPr>
        <w:t xml:space="preserve"> and </w:t>
      </w:r>
      <m:oMath>
        <m:sSub>
          <m:sSubPr>
            <m:ctrlPr>
              <w:rPr>
                <w:rFonts w:ascii="Cambria Math" w:hAnsi="Cambria Math"/>
                <w:b/>
                <w:bCs/>
                <w:i/>
                <w:sz w:val="20"/>
                <w:szCs w:val="20"/>
              </w:rPr>
            </m:ctrlPr>
          </m:sSubPr>
          <m:e>
            <m:r>
              <m:rPr>
                <m:sty m:val="bi"/>
              </m:rPr>
              <w:rPr>
                <w:rFonts w:ascii="Cambria Math" w:hAnsi="Cambria Math"/>
                <w:sz w:val="20"/>
                <w:szCs w:val="20"/>
              </w:rPr>
              <m:t xml:space="preserve"> l</m:t>
            </m:r>
          </m:e>
          <m:sub>
            <m:r>
              <m:rPr>
                <m:sty m:val="bi"/>
              </m:rPr>
              <w:rPr>
                <w:rFonts w:ascii="Cambria Math" w:hAnsi="Cambria Math"/>
                <w:sz w:val="20"/>
                <w:szCs w:val="20"/>
              </w:rPr>
              <m:t>mute,2</m:t>
            </m:r>
          </m:sub>
        </m:sSub>
      </m:oMath>
      <w:r w:rsidRPr="00D16BAB">
        <w:rPr>
          <w:rFonts w:ascii="Times New Roman" w:eastAsiaTheme="minorEastAsia" w:hAnsi="Times New Roman"/>
          <w:b/>
          <w:bCs/>
          <w:sz w:val="20"/>
          <w:szCs w:val="20"/>
        </w:rPr>
        <w:t xml:space="preserve"> using the muting index </w:t>
      </w:r>
      <w:proofErr w:type="spellStart"/>
      <w:r w:rsidRPr="00D16BAB">
        <w:rPr>
          <w:rFonts w:ascii="Times New Roman" w:eastAsiaTheme="minorEastAsia" w:hAnsi="Times New Roman"/>
          <w:b/>
          <w:bCs/>
          <w:i/>
          <w:iCs/>
          <w:sz w:val="20"/>
          <w:szCs w:val="20"/>
        </w:rPr>
        <w:t>i</w:t>
      </w:r>
      <w:proofErr w:type="spellEnd"/>
      <w:r w:rsidRPr="00D16BAB">
        <w:rPr>
          <w:rFonts w:ascii="Times New Roman" w:eastAsiaTheme="minorEastAsia" w:hAnsi="Times New Roman"/>
          <w:b/>
          <w:bCs/>
          <w:i/>
          <w:iCs/>
          <w:sz w:val="20"/>
          <w:szCs w:val="20"/>
        </w:rPr>
        <w:t xml:space="preserve"> </w:t>
      </w:r>
      <w:r w:rsidRPr="00D16BAB">
        <w:rPr>
          <w:rFonts w:ascii="Times New Roman" w:eastAsiaTheme="minorEastAsia" w:hAnsi="Times New Roman"/>
          <w:b/>
          <w:bCs/>
          <w:sz w:val="20"/>
          <w:szCs w:val="20"/>
        </w:rPr>
        <w:t>received on the control channel at UE</w:t>
      </w:r>
    </w:p>
    <w:p w14:paraId="683DF5FB" w14:textId="77777777" w:rsidR="00445246" w:rsidRPr="003C6212" w:rsidRDefault="00445246" w:rsidP="00445246">
      <w:pPr>
        <w:ind w:left="360"/>
        <w:rPr>
          <w:rFonts w:eastAsiaTheme="minorEastAsia"/>
          <w:b/>
          <w:bCs/>
        </w:rPr>
      </w:pPr>
    </w:p>
    <w:p w14:paraId="2C129F49" w14:textId="77777777" w:rsidR="00445246" w:rsidRPr="003C6212" w:rsidRDefault="00445246" w:rsidP="00445246">
      <w:pPr>
        <w:ind w:left="720"/>
        <w:rPr>
          <w:rFonts w:eastAsiaTheme="minorEastAsia"/>
          <w:b/>
          <w:bCs/>
        </w:rPr>
      </w:pPr>
      <w:r w:rsidRPr="26CBDBEE">
        <w:rPr>
          <w:rFonts w:eastAsiaTheme="minorEastAsia"/>
          <w:b/>
          <w:bCs/>
          <w:lang w:val="en-IN"/>
        </w:rPr>
        <w:t xml:space="preserve">As there is a unique one-to-one mapping between the muting index </w:t>
      </w:r>
      <w:proofErr w:type="spellStart"/>
      <w:r w:rsidRPr="26CBDBEE">
        <w:rPr>
          <w:rFonts w:eastAsiaTheme="minorEastAsia"/>
          <w:b/>
          <w:bCs/>
          <w:i/>
          <w:iCs/>
          <w:lang w:val="en-IN"/>
        </w:rPr>
        <w:t>i</w:t>
      </w:r>
      <w:proofErr w:type="spellEnd"/>
      <w:r w:rsidRPr="26CBDBEE">
        <w:rPr>
          <w:rFonts w:eastAsiaTheme="minorEastAsia"/>
          <w:b/>
          <w:bCs/>
          <w:i/>
          <w:iCs/>
          <w:lang w:val="en-IN"/>
        </w:rPr>
        <w:t xml:space="preserve"> </w:t>
      </w:r>
      <w:r w:rsidRPr="26CBDBEE">
        <w:rPr>
          <w:rFonts w:eastAsiaTheme="minorEastAsia"/>
          <w:b/>
          <w:bCs/>
          <w:lang w:val="en-IN"/>
        </w:rPr>
        <w:t>and, the muting symbol index</w:t>
      </w:r>
      <w:r w:rsidRPr="26CBDBEE">
        <w:rPr>
          <w:rFonts w:eastAsiaTheme="minorEastAsia"/>
          <w:b/>
          <w:bCs/>
          <w:i/>
          <w:iCs/>
          <w:lang w:val="en-IN"/>
        </w:rPr>
        <w:t xml:space="preserve"> </w:t>
      </w:r>
      <m:oMath>
        <m:sSub>
          <m:sSubPr>
            <m:ctrlPr>
              <w:rPr>
                <w:rFonts w:ascii="Cambria Math" w:hAnsi="Cambria Math"/>
                <w:b/>
                <w:bCs/>
                <w:i/>
              </w:rPr>
            </m:ctrlPr>
          </m:sSubPr>
          <m:e>
            <m:r>
              <m:rPr>
                <m:sty m:val="bi"/>
              </m:rPr>
              <w:rPr>
                <w:rFonts w:ascii="Cambria Math" w:hAnsi="Cambria Math"/>
              </w:rPr>
              <m:t xml:space="preserve"> l</m:t>
            </m:r>
          </m:e>
          <m:sub>
            <m:r>
              <m:rPr>
                <m:sty m:val="bi"/>
              </m:rPr>
              <w:rPr>
                <w:rFonts w:ascii="Cambria Math" w:hAnsi="Cambria Math"/>
              </w:rPr>
              <m:t>mute,1</m:t>
            </m:r>
          </m:sub>
        </m:sSub>
      </m:oMath>
      <w:r w:rsidRPr="26CBDBEE">
        <w:rPr>
          <w:rFonts w:eastAsiaTheme="minorEastAsia"/>
          <w:b/>
          <w:bCs/>
        </w:rPr>
        <w:t xml:space="preserve"> and </w:t>
      </w:r>
      <m:oMath>
        <m:sSub>
          <m:sSubPr>
            <m:ctrlPr>
              <w:rPr>
                <w:rFonts w:ascii="Cambria Math" w:hAnsi="Cambria Math"/>
                <w:b/>
                <w:bCs/>
                <w:i/>
              </w:rPr>
            </m:ctrlPr>
          </m:sSubPr>
          <m:e>
            <m:r>
              <m:rPr>
                <m:sty m:val="bi"/>
              </m:rPr>
              <w:rPr>
                <w:rFonts w:ascii="Cambria Math" w:hAnsi="Cambria Math"/>
              </w:rPr>
              <m:t xml:space="preserve"> l</m:t>
            </m:r>
          </m:e>
          <m:sub>
            <m:r>
              <m:rPr>
                <m:sty m:val="bi"/>
              </m:rPr>
              <w:rPr>
                <w:rFonts w:ascii="Cambria Math" w:hAnsi="Cambria Math"/>
              </w:rPr>
              <m:t>mute,2</m:t>
            </m:r>
          </m:sub>
        </m:sSub>
      </m:oMath>
      <w:r w:rsidRPr="26CBDBEE">
        <w:rPr>
          <w:rFonts w:eastAsiaTheme="minorEastAsia"/>
          <w:b/>
          <w:bCs/>
        </w:rPr>
        <w:t>. Hence UEs form a lookup table for all the possible values of</w:t>
      </w:r>
      <m:oMath>
        <m:sSub>
          <m:sSubPr>
            <m:ctrlPr>
              <w:rPr>
                <w:rFonts w:ascii="Cambria Math" w:hAnsi="Cambria Math"/>
                <w:b/>
                <w:bCs/>
                <w:i/>
              </w:rPr>
            </m:ctrlPr>
          </m:sSubPr>
          <m:e>
            <m:r>
              <m:rPr>
                <m:sty m:val="bi"/>
              </m:rPr>
              <w:rPr>
                <w:rFonts w:ascii="Cambria Math" w:hAnsi="Cambria Math"/>
              </w:rPr>
              <m:t xml:space="preserve"> l</m:t>
            </m:r>
          </m:e>
          <m:sub>
            <m:r>
              <m:rPr>
                <m:sty m:val="bi"/>
              </m:rPr>
              <w:rPr>
                <w:rFonts w:ascii="Cambria Math" w:hAnsi="Cambria Math"/>
              </w:rPr>
              <m:t>mute,1</m:t>
            </m:r>
          </m:sub>
        </m:sSub>
      </m:oMath>
      <w:r w:rsidRPr="26CBDBEE">
        <w:rPr>
          <w:rFonts w:eastAsiaTheme="minorEastAsia"/>
          <w:b/>
          <w:bCs/>
        </w:rPr>
        <w:t xml:space="preserve"> and </w:t>
      </w:r>
      <m:oMath>
        <m:sSub>
          <m:sSubPr>
            <m:ctrlPr>
              <w:rPr>
                <w:rFonts w:ascii="Cambria Math" w:hAnsi="Cambria Math"/>
                <w:b/>
                <w:bCs/>
                <w:i/>
              </w:rPr>
            </m:ctrlPr>
          </m:sSubPr>
          <m:e>
            <m:r>
              <m:rPr>
                <m:sty m:val="bi"/>
              </m:rPr>
              <w:rPr>
                <w:rFonts w:ascii="Cambria Math" w:hAnsi="Cambria Math"/>
              </w:rPr>
              <m:t xml:space="preserve"> l</m:t>
            </m:r>
          </m:e>
          <m:sub>
            <m:r>
              <m:rPr>
                <m:sty m:val="bi"/>
              </m:rPr>
              <w:rPr>
                <w:rFonts w:ascii="Cambria Math" w:hAnsi="Cambria Math"/>
              </w:rPr>
              <m:t>mute,2</m:t>
            </m:r>
          </m:sub>
        </m:sSub>
      </m:oMath>
      <w:r w:rsidRPr="26CBDBEE">
        <w:rPr>
          <w:rFonts w:eastAsiaTheme="minorEastAsia"/>
          <w:b/>
          <w:bCs/>
        </w:rPr>
        <w:t xml:space="preserve"> and calculate the muting index </w:t>
      </w:r>
      <w:proofErr w:type="spellStart"/>
      <w:r w:rsidRPr="26CBDBEE">
        <w:rPr>
          <w:rFonts w:eastAsiaTheme="minorEastAsia"/>
          <w:b/>
          <w:bCs/>
          <w:i/>
          <w:iCs/>
        </w:rPr>
        <w:t>i</w:t>
      </w:r>
      <w:proofErr w:type="spellEnd"/>
      <w:r w:rsidRPr="26CBDBEE">
        <w:rPr>
          <w:rFonts w:eastAsiaTheme="minorEastAsia"/>
          <w:b/>
          <w:bCs/>
        </w:rPr>
        <w:t xml:space="preserve"> using </w:t>
      </w:r>
      <w:r w:rsidRPr="26CBDBEE">
        <w:rPr>
          <w:rFonts w:eastAsiaTheme="minorEastAsia"/>
          <w:b/>
          <w:bCs/>
        </w:rPr>
        <w:fldChar w:fldCharType="begin"/>
      </w:r>
      <w:r w:rsidRPr="26CBDBEE">
        <w:rPr>
          <w:rFonts w:eastAsiaTheme="minorEastAsia"/>
          <w:b/>
          <w:bCs/>
        </w:rPr>
        <w:instrText xml:space="preserve"> REF _Ref172110557 \h  \* MERGEFORMAT </w:instrText>
      </w:r>
      <w:r w:rsidRPr="26CBDBEE">
        <w:rPr>
          <w:rFonts w:eastAsiaTheme="minorEastAsia"/>
          <w:b/>
          <w:bCs/>
        </w:rPr>
      </w:r>
      <w:r w:rsidRPr="26CBDBEE">
        <w:rPr>
          <w:rFonts w:eastAsiaTheme="minorEastAsia"/>
          <w:b/>
          <w:bCs/>
        </w:rPr>
        <w:fldChar w:fldCharType="separate"/>
      </w:r>
      <w:r w:rsidRPr="003C6212">
        <w:rPr>
          <w:b/>
          <w:bCs/>
          <w:color w:val="000000" w:themeColor="text1"/>
        </w:rPr>
        <w:t xml:space="preserve">Equation </w:t>
      </w:r>
      <w:r w:rsidRPr="003C6212">
        <w:rPr>
          <w:b/>
          <w:bCs/>
          <w:noProof/>
          <w:color w:val="000000" w:themeColor="text1"/>
        </w:rPr>
        <w:t>1</w:t>
      </w:r>
      <w:r w:rsidRPr="26CBDBEE">
        <w:rPr>
          <w:rFonts w:eastAsiaTheme="minorEastAsia"/>
          <w:b/>
          <w:bCs/>
        </w:rPr>
        <w:fldChar w:fldCharType="end"/>
      </w:r>
      <w:r w:rsidRPr="26CBDBEE">
        <w:rPr>
          <w:rFonts w:eastAsiaTheme="minorEastAsia"/>
          <w:b/>
          <w:bCs/>
        </w:rPr>
        <w:t xml:space="preserve"> for configured values of K</w:t>
      </w:r>
      <w:r w:rsidRPr="003C6212">
        <w:rPr>
          <w:rFonts w:eastAsiaTheme="minorEastAsia"/>
          <w:b/>
          <w:bCs/>
        </w:rPr>
        <w:softHyphen/>
      </w:r>
      <w:r w:rsidRPr="26CBDBEE">
        <w:rPr>
          <w:rFonts w:eastAsiaTheme="minorEastAsia"/>
          <w:b/>
          <w:bCs/>
          <w:vertAlign w:val="subscript"/>
        </w:rPr>
        <w:t xml:space="preserve">11, </w:t>
      </w:r>
      <w:r w:rsidRPr="26CBDBEE">
        <w:rPr>
          <w:rFonts w:eastAsiaTheme="minorEastAsia"/>
          <w:b/>
          <w:bCs/>
        </w:rPr>
        <w:t>K</w:t>
      </w:r>
      <w:r w:rsidRPr="26CBDBEE">
        <w:rPr>
          <w:rFonts w:eastAsiaTheme="minorEastAsia"/>
          <w:b/>
          <w:bCs/>
          <w:vertAlign w:val="subscript"/>
        </w:rPr>
        <w:t>21</w:t>
      </w:r>
      <w:r w:rsidRPr="26CBDBEE">
        <w:rPr>
          <w:rFonts w:eastAsiaTheme="minorEastAsia"/>
          <w:b/>
          <w:bCs/>
        </w:rPr>
        <w:t>, and K</w:t>
      </w:r>
      <w:r w:rsidRPr="26CBDBEE">
        <w:rPr>
          <w:rFonts w:eastAsiaTheme="minorEastAsia"/>
          <w:b/>
          <w:bCs/>
          <w:vertAlign w:val="subscript"/>
        </w:rPr>
        <w:t>22</w:t>
      </w:r>
      <w:r w:rsidRPr="26CBDBEE">
        <w:rPr>
          <w:rFonts w:eastAsiaTheme="minorEastAsia"/>
          <w:b/>
          <w:bCs/>
        </w:rPr>
        <w:t xml:space="preserve">. This lookup table is used by UE to get the muting symbol index </w:t>
      </w:r>
      <m:oMath>
        <m:sSub>
          <m:sSubPr>
            <m:ctrlPr>
              <w:rPr>
                <w:rFonts w:ascii="Cambria Math" w:hAnsi="Cambria Math"/>
                <w:b/>
                <w:bCs/>
                <w:i/>
              </w:rPr>
            </m:ctrlPr>
          </m:sSubPr>
          <m:e>
            <m:r>
              <m:rPr>
                <m:sty m:val="bi"/>
              </m:rPr>
              <w:rPr>
                <w:rFonts w:ascii="Cambria Math" w:hAnsi="Cambria Math"/>
              </w:rPr>
              <m:t xml:space="preserve"> l</m:t>
            </m:r>
          </m:e>
          <m:sub>
            <m:r>
              <m:rPr>
                <m:sty m:val="bi"/>
              </m:rPr>
              <w:rPr>
                <w:rFonts w:ascii="Cambria Math" w:hAnsi="Cambria Math"/>
              </w:rPr>
              <m:t>mute,1</m:t>
            </m:r>
          </m:sub>
        </m:sSub>
      </m:oMath>
      <w:r w:rsidRPr="26CBDBEE">
        <w:rPr>
          <w:rFonts w:eastAsiaTheme="minorEastAsia"/>
          <w:b/>
          <w:bCs/>
        </w:rPr>
        <w:t xml:space="preserve"> and </w:t>
      </w:r>
      <m:oMath>
        <m:sSub>
          <m:sSubPr>
            <m:ctrlPr>
              <w:rPr>
                <w:rFonts w:ascii="Cambria Math" w:hAnsi="Cambria Math"/>
                <w:b/>
                <w:bCs/>
                <w:i/>
              </w:rPr>
            </m:ctrlPr>
          </m:sSubPr>
          <m:e>
            <m:r>
              <m:rPr>
                <m:sty m:val="bi"/>
              </m:rPr>
              <w:rPr>
                <w:rFonts w:ascii="Cambria Math" w:hAnsi="Cambria Math"/>
              </w:rPr>
              <m:t xml:space="preserve"> l</m:t>
            </m:r>
          </m:e>
          <m:sub>
            <m:r>
              <m:rPr>
                <m:sty m:val="bi"/>
              </m:rPr>
              <w:rPr>
                <w:rFonts w:ascii="Cambria Math" w:hAnsi="Cambria Math"/>
              </w:rPr>
              <m:t>mute,2</m:t>
            </m:r>
          </m:sub>
        </m:sSub>
      </m:oMath>
      <w:r w:rsidRPr="26CBDBEE">
        <w:rPr>
          <w:rFonts w:eastAsiaTheme="minorEastAsia"/>
          <w:b/>
          <w:bCs/>
        </w:rPr>
        <w:t xml:space="preserve"> from received muting index </w:t>
      </w:r>
      <w:proofErr w:type="spellStart"/>
      <w:r w:rsidRPr="26CBDBEE">
        <w:rPr>
          <w:rFonts w:eastAsiaTheme="minorEastAsia"/>
          <w:b/>
          <w:bCs/>
          <w:i/>
          <w:iCs/>
        </w:rPr>
        <w:t>i</w:t>
      </w:r>
      <w:proofErr w:type="spellEnd"/>
      <w:r w:rsidRPr="26CBDBEE">
        <w:rPr>
          <w:rFonts w:eastAsiaTheme="minorEastAsia"/>
          <w:b/>
          <w:bCs/>
        </w:rPr>
        <w:t>.</w:t>
      </w:r>
    </w:p>
    <w:p w14:paraId="61758C15" w14:textId="77777777" w:rsidR="00445246" w:rsidRPr="003C6212" w:rsidRDefault="00445246" w:rsidP="00445246">
      <w:pPr>
        <w:ind w:left="720"/>
        <w:rPr>
          <w:rFonts w:eastAsiaTheme="minorEastAsia"/>
          <w:b/>
          <w:bCs/>
        </w:rPr>
      </w:pPr>
    </w:p>
    <w:p w14:paraId="758BF64A" w14:textId="77777777" w:rsidR="00445246" w:rsidRPr="003C6212" w:rsidRDefault="00445246" w:rsidP="00445246">
      <w:pPr>
        <w:ind w:left="720"/>
        <w:rPr>
          <w:rFonts w:eastAsiaTheme="minorEastAsia"/>
          <w:b/>
          <w:bCs/>
        </w:rPr>
      </w:pPr>
      <w:r w:rsidRPr="26CBDBEE">
        <w:rPr>
          <w:rFonts w:eastAsiaTheme="minorEastAsia"/>
          <w:b/>
          <w:bCs/>
        </w:rPr>
        <w:t xml:space="preserve">The table below contains all the possible combinations of </w:t>
      </w:r>
      <m:oMath>
        <m:sSub>
          <m:sSubPr>
            <m:ctrlPr>
              <w:rPr>
                <w:rFonts w:ascii="Cambria Math" w:hAnsi="Cambria Math"/>
                <w:b/>
                <w:bCs/>
                <w:i/>
              </w:rPr>
            </m:ctrlPr>
          </m:sSubPr>
          <m:e>
            <m:r>
              <m:rPr>
                <m:sty m:val="bi"/>
              </m:rPr>
              <w:rPr>
                <w:rFonts w:ascii="Cambria Math" w:hAnsi="Cambria Math"/>
              </w:rPr>
              <m:t xml:space="preserve"> l</m:t>
            </m:r>
          </m:e>
          <m:sub>
            <m:r>
              <m:rPr>
                <m:sty m:val="bi"/>
              </m:rPr>
              <w:rPr>
                <w:rFonts w:ascii="Cambria Math" w:hAnsi="Cambria Math"/>
              </w:rPr>
              <m:t>mute,1</m:t>
            </m:r>
          </m:sub>
        </m:sSub>
      </m:oMath>
      <w:r w:rsidRPr="26CBDBEE">
        <w:rPr>
          <w:rFonts w:eastAsiaTheme="minorEastAsia"/>
          <w:b/>
          <w:bCs/>
        </w:rPr>
        <w:t xml:space="preserve"> and </w:t>
      </w:r>
      <m:oMath>
        <m:sSub>
          <m:sSubPr>
            <m:ctrlPr>
              <w:rPr>
                <w:rFonts w:ascii="Cambria Math" w:hAnsi="Cambria Math"/>
                <w:b/>
                <w:bCs/>
                <w:i/>
              </w:rPr>
            </m:ctrlPr>
          </m:sSubPr>
          <m:e>
            <m:r>
              <m:rPr>
                <m:sty m:val="bi"/>
              </m:rPr>
              <w:rPr>
                <w:rFonts w:ascii="Cambria Math" w:hAnsi="Cambria Math"/>
              </w:rPr>
              <m:t xml:space="preserve"> l</m:t>
            </m:r>
          </m:e>
          <m:sub>
            <m:r>
              <m:rPr>
                <m:sty m:val="bi"/>
              </m:rPr>
              <w:rPr>
                <w:rFonts w:ascii="Cambria Math" w:hAnsi="Cambria Math"/>
              </w:rPr>
              <m:t>mute,2</m:t>
            </m:r>
          </m:sub>
        </m:sSub>
      </m:oMath>
      <w:r w:rsidRPr="26CBDBEE">
        <w:rPr>
          <w:rFonts w:eastAsiaTheme="minorEastAsia"/>
          <w:b/>
          <w:bCs/>
        </w:rPr>
        <w:t xml:space="preserve"> and corresponding muting index </w:t>
      </w:r>
      <w:proofErr w:type="spellStart"/>
      <w:r w:rsidRPr="26CBDBEE">
        <w:rPr>
          <w:rFonts w:eastAsiaTheme="minorEastAsia"/>
          <w:b/>
          <w:bCs/>
          <w:i/>
          <w:iCs/>
        </w:rPr>
        <w:t>i</w:t>
      </w:r>
      <w:proofErr w:type="spellEnd"/>
      <w:r w:rsidRPr="26CBDBEE">
        <w:rPr>
          <w:rFonts w:eastAsiaTheme="minorEastAsia"/>
          <w:b/>
          <w:bCs/>
          <w:i/>
          <w:iCs/>
        </w:rPr>
        <w:t xml:space="preserve"> </w:t>
      </w:r>
      <w:r w:rsidRPr="26CBDBEE">
        <w:rPr>
          <w:rFonts w:eastAsiaTheme="minorEastAsia"/>
          <w:b/>
          <w:bCs/>
        </w:rPr>
        <w:t>for K</w:t>
      </w:r>
      <w:r w:rsidRPr="26CBDBEE">
        <w:rPr>
          <w:rFonts w:eastAsiaTheme="minorEastAsia"/>
          <w:b/>
          <w:bCs/>
          <w:vertAlign w:val="subscript"/>
        </w:rPr>
        <w:t>11</w:t>
      </w:r>
      <w:r w:rsidRPr="26CBDBEE">
        <w:rPr>
          <w:rFonts w:eastAsiaTheme="minorEastAsia"/>
          <w:b/>
          <w:bCs/>
        </w:rPr>
        <w:t>= 10, K</w:t>
      </w:r>
      <w:r w:rsidRPr="26CBDBEE">
        <w:rPr>
          <w:rFonts w:eastAsiaTheme="minorEastAsia"/>
          <w:b/>
          <w:bCs/>
          <w:vertAlign w:val="subscript"/>
        </w:rPr>
        <w:t>21</w:t>
      </w:r>
      <w:r w:rsidRPr="26CBDBEE">
        <w:rPr>
          <w:rFonts w:eastAsiaTheme="minorEastAsia"/>
          <w:b/>
          <w:bCs/>
        </w:rPr>
        <w:t>=3, and K</w:t>
      </w:r>
      <w:r w:rsidRPr="26CBDBEE">
        <w:rPr>
          <w:rFonts w:eastAsiaTheme="minorEastAsia"/>
          <w:b/>
          <w:bCs/>
          <w:vertAlign w:val="subscript"/>
        </w:rPr>
        <w:t>22</w:t>
      </w:r>
      <w:r w:rsidRPr="26CBDBEE">
        <w:rPr>
          <w:rFonts w:eastAsiaTheme="minorEastAsia"/>
          <w:b/>
          <w:bCs/>
        </w:rPr>
        <w:t>=7.</w:t>
      </w:r>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905"/>
        <w:gridCol w:w="1650"/>
        <w:gridCol w:w="1305"/>
        <w:gridCol w:w="1440"/>
        <w:gridCol w:w="1620"/>
      </w:tblGrid>
      <w:tr w:rsidR="00445246" w:rsidRPr="002658F4" w14:paraId="130F08B9" w14:textId="77777777" w:rsidTr="00840E81">
        <w:trPr>
          <w:trHeight w:val="300"/>
          <w:jc w:val="center"/>
        </w:trPr>
        <w:tc>
          <w:tcPr>
            <w:tcW w:w="905" w:type="dxa"/>
            <w:shd w:val="clear" w:color="auto" w:fill="auto"/>
            <w:noWrap/>
            <w:vAlign w:val="bottom"/>
          </w:tcPr>
          <w:p w14:paraId="15746DF8" w14:textId="77777777" w:rsidR="00445246" w:rsidRPr="002658F4" w:rsidRDefault="00142B19" w:rsidP="00840E81">
            <w:pPr>
              <w:jc w:val="center"/>
              <w:rPr>
                <w:rFonts w:eastAsia="Times New Roman"/>
                <w:color w:val="000000"/>
                <w:lang w:val="en-US"/>
              </w:rPr>
            </w:pPr>
            <m:oMathPara>
              <m:oMath>
                <m:sSub>
                  <m:sSubPr>
                    <m:ctrlPr>
                      <w:rPr>
                        <w:rFonts w:ascii="Cambria Math" w:hAnsi="Cambria Math"/>
                        <w:i/>
                      </w:rPr>
                    </m:ctrlPr>
                  </m:sSubPr>
                  <m:e>
                    <m:r>
                      <w:rPr>
                        <w:rFonts w:ascii="Cambria Math" w:hAnsi="Cambria Math"/>
                      </w:rPr>
                      <m:t xml:space="preserve"> l</m:t>
                    </m:r>
                  </m:e>
                  <m:sub>
                    <m:r>
                      <w:rPr>
                        <w:rFonts w:ascii="Cambria Math" w:hAnsi="Cambria Math"/>
                      </w:rPr>
                      <m:t>mute,1</m:t>
                    </m:r>
                  </m:sub>
                </m:sSub>
              </m:oMath>
            </m:oMathPara>
          </w:p>
        </w:tc>
        <w:tc>
          <w:tcPr>
            <w:tcW w:w="905" w:type="dxa"/>
            <w:shd w:val="clear" w:color="auto" w:fill="auto"/>
            <w:vAlign w:val="bottom"/>
          </w:tcPr>
          <w:p w14:paraId="2EAB8AF4" w14:textId="77777777" w:rsidR="00445246" w:rsidRPr="002658F4" w:rsidRDefault="00142B19" w:rsidP="00840E81">
            <w:pPr>
              <w:jc w:val="center"/>
              <w:rPr>
                <w:rFonts w:eastAsia="Times New Roman"/>
                <w:color w:val="000000"/>
                <w:lang w:val="en-US"/>
              </w:rPr>
            </w:pPr>
            <m:oMathPara>
              <m:oMath>
                <m:sSub>
                  <m:sSubPr>
                    <m:ctrlPr>
                      <w:rPr>
                        <w:rFonts w:ascii="Cambria Math" w:hAnsi="Cambria Math"/>
                        <w:i/>
                      </w:rPr>
                    </m:ctrlPr>
                  </m:sSubPr>
                  <m:e>
                    <m:r>
                      <w:rPr>
                        <w:rFonts w:ascii="Cambria Math" w:hAnsi="Cambria Math"/>
                      </w:rPr>
                      <m:t xml:space="preserve"> l</m:t>
                    </m:r>
                  </m:e>
                  <m:sub>
                    <m:r>
                      <w:rPr>
                        <w:rFonts w:ascii="Cambria Math" w:hAnsi="Cambria Math"/>
                      </w:rPr>
                      <m:t>mute,2</m:t>
                    </m:r>
                  </m:sub>
                </m:sSub>
              </m:oMath>
            </m:oMathPara>
          </w:p>
        </w:tc>
        <w:tc>
          <w:tcPr>
            <w:tcW w:w="1650" w:type="dxa"/>
            <w:shd w:val="clear" w:color="auto" w:fill="auto"/>
            <w:noWrap/>
            <w:vAlign w:val="bottom"/>
          </w:tcPr>
          <w:p w14:paraId="05FE6D8A" w14:textId="77777777" w:rsidR="00445246" w:rsidRPr="002658F4" w:rsidRDefault="00445246" w:rsidP="00840E81">
            <w:pPr>
              <w:jc w:val="center"/>
              <w:rPr>
                <w:rFonts w:eastAsia="Times New Roman"/>
                <w:color w:val="000000"/>
                <w:lang w:val="en-US"/>
              </w:rPr>
            </w:pPr>
            <w:r w:rsidRPr="002658F4">
              <w:rPr>
                <w:rFonts w:eastAsia="Times New Roman"/>
                <w:color w:val="000000"/>
                <w:lang w:val="en-US"/>
              </w:rPr>
              <w:t>Muting Index (</w:t>
            </w:r>
            <w:proofErr w:type="spellStart"/>
            <w:r w:rsidRPr="002658F4">
              <w:rPr>
                <w:rFonts w:eastAsia="Times New Roman"/>
                <w:i/>
                <w:iCs/>
                <w:color w:val="000000"/>
                <w:lang w:val="en-US"/>
              </w:rPr>
              <w:t>i</w:t>
            </w:r>
            <w:proofErr w:type="spellEnd"/>
            <w:r w:rsidRPr="002658F4">
              <w:rPr>
                <w:rFonts w:eastAsia="Times New Roman"/>
                <w:color w:val="000000"/>
                <w:lang w:val="en-US"/>
              </w:rPr>
              <w:t>)</w:t>
            </w:r>
          </w:p>
        </w:tc>
        <w:tc>
          <w:tcPr>
            <w:tcW w:w="1305" w:type="dxa"/>
            <w:vAlign w:val="bottom"/>
          </w:tcPr>
          <w:p w14:paraId="0CBCF1C5" w14:textId="77777777" w:rsidR="00445246" w:rsidRPr="002658F4" w:rsidRDefault="00142B19" w:rsidP="00840E81">
            <w:pPr>
              <w:jc w:val="center"/>
              <w:rPr>
                <w:rFonts w:eastAsia="Times New Roman"/>
                <w:color w:val="000000"/>
                <w:lang w:val="en-US"/>
              </w:rPr>
            </w:pPr>
            <m:oMathPara>
              <m:oMath>
                <m:sSub>
                  <m:sSubPr>
                    <m:ctrlPr>
                      <w:rPr>
                        <w:rFonts w:ascii="Cambria Math" w:hAnsi="Cambria Math"/>
                        <w:i/>
                      </w:rPr>
                    </m:ctrlPr>
                  </m:sSubPr>
                  <m:e>
                    <m:r>
                      <w:rPr>
                        <w:rFonts w:ascii="Cambria Math" w:hAnsi="Cambria Math"/>
                      </w:rPr>
                      <m:t xml:space="preserve"> l</m:t>
                    </m:r>
                  </m:e>
                  <m:sub>
                    <m:r>
                      <w:rPr>
                        <w:rFonts w:ascii="Cambria Math" w:hAnsi="Cambria Math"/>
                      </w:rPr>
                      <m:t>mute,1</m:t>
                    </m:r>
                  </m:sub>
                </m:sSub>
              </m:oMath>
            </m:oMathPara>
          </w:p>
        </w:tc>
        <w:tc>
          <w:tcPr>
            <w:tcW w:w="1440" w:type="dxa"/>
            <w:vAlign w:val="bottom"/>
          </w:tcPr>
          <w:p w14:paraId="4793D39B" w14:textId="77777777" w:rsidR="00445246" w:rsidRPr="002658F4" w:rsidRDefault="00142B19" w:rsidP="00840E81">
            <w:pPr>
              <w:jc w:val="center"/>
              <w:rPr>
                <w:rFonts w:eastAsia="Times New Roman"/>
                <w:color w:val="000000"/>
                <w:lang w:val="en-US"/>
              </w:rPr>
            </w:pPr>
            <m:oMathPara>
              <m:oMath>
                <m:sSub>
                  <m:sSubPr>
                    <m:ctrlPr>
                      <w:rPr>
                        <w:rFonts w:ascii="Cambria Math" w:hAnsi="Cambria Math"/>
                        <w:i/>
                      </w:rPr>
                    </m:ctrlPr>
                  </m:sSubPr>
                  <m:e>
                    <m:r>
                      <w:rPr>
                        <w:rFonts w:ascii="Cambria Math" w:hAnsi="Cambria Math"/>
                      </w:rPr>
                      <m:t xml:space="preserve"> l</m:t>
                    </m:r>
                  </m:e>
                  <m:sub>
                    <m:r>
                      <w:rPr>
                        <w:rFonts w:ascii="Cambria Math" w:hAnsi="Cambria Math"/>
                      </w:rPr>
                      <m:t>mute,2</m:t>
                    </m:r>
                  </m:sub>
                </m:sSub>
              </m:oMath>
            </m:oMathPara>
          </w:p>
        </w:tc>
        <w:tc>
          <w:tcPr>
            <w:tcW w:w="1620" w:type="dxa"/>
            <w:vAlign w:val="bottom"/>
          </w:tcPr>
          <w:p w14:paraId="0D29AE43" w14:textId="77777777" w:rsidR="00445246" w:rsidRPr="002658F4" w:rsidRDefault="00445246" w:rsidP="00840E81">
            <w:pPr>
              <w:jc w:val="center"/>
              <w:rPr>
                <w:rFonts w:eastAsia="Times New Roman"/>
                <w:color w:val="000000"/>
                <w:lang w:val="en-US"/>
              </w:rPr>
            </w:pPr>
            <w:r w:rsidRPr="002658F4">
              <w:rPr>
                <w:rFonts w:eastAsia="Times New Roman"/>
                <w:color w:val="000000"/>
                <w:lang w:val="en-US"/>
              </w:rPr>
              <w:t>Muting Index (</w:t>
            </w:r>
            <w:proofErr w:type="spellStart"/>
            <w:r w:rsidRPr="002658F4">
              <w:rPr>
                <w:rFonts w:eastAsia="Times New Roman"/>
                <w:i/>
                <w:iCs/>
                <w:color w:val="000000"/>
                <w:lang w:val="en-US"/>
              </w:rPr>
              <w:t>i</w:t>
            </w:r>
            <w:proofErr w:type="spellEnd"/>
            <w:r w:rsidRPr="002658F4">
              <w:rPr>
                <w:rFonts w:eastAsia="Times New Roman"/>
                <w:color w:val="000000"/>
                <w:lang w:val="en-US"/>
              </w:rPr>
              <w:t>)</w:t>
            </w:r>
          </w:p>
        </w:tc>
      </w:tr>
      <w:tr w:rsidR="00445246" w:rsidRPr="000C3C61" w14:paraId="0D078B0D" w14:textId="77777777" w:rsidTr="00840E81">
        <w:trPr>
          <w:trHeight w:val="300"/>
          <w:jc w:val="center"/>
        </w:trPr>
        <w:tc>
          <w:tcPr>
            <w:tcW w:w="1810" w:type="dxa"/>
            <w:gridSpan w:val="2"/>
            <w:shd w:val="clear" w:color="auto" w:fill="auto"/>
            <w:noWrap/>
            <w:vAlign w:val="bottom"/>
            <w:hideMark/>
          </w:tcPr>
          <w:p w14:paraId="42CE6684"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No Muting</w:t>
            </w:r>
          </w:p>
        </w:tc>
        <w:tc>
          <w:tcPr>
            <w:tcW w:w="1650" w:type="dxa"/>
            <w:shd w:val="clear" w:color="auto" w:fill="auto"/>
            <w:noWrap/>
            <w:vAlign w:val="bottom"/>
            <w:hideMark/>
          </w:tcPr>
          <w:p w14:paraId="033FB078"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0</w:t>
            </w:r>
          </w:p>
        </w:tc>
        <w:tc>
          <w:tcPr>
            <w:tcW w:w="1305" w:type="dxa"/>
            <w:vAlign w:val="bottom"/>
          </w:tcPr>
          <w:p w14:paraId="3D61AF41"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5</w:t>
            </w:r>
          </w:p>
        </w:tc>
        <w:tc>
          <w:tcPr>
            <w:tcW w:w="1440" w:type="dxa"/>
            <w:vAlign w:val="bottom"/>
          </w:tcPr>
          <w:p w14:paraId="678D2B47"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0</w:t>
            </w:r>
          </w:p>
        </w:tc>
        <w:tc>
          <w:tcPr>
            <w:tcW w:w="1620" w:type="dxa"/>
            <w:vAlign w:val="bottom"/>
          </w:tcPr>
          <w:p w14:paraId="2DC22B65"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16</w:t>
            </w:r>
          </w:p>
        </w:tc>
      </w:tr>
      <w:tr w:rsidR="00445246" w:rsidRPr="000C3C61" w14:paraId="55B723FF" w14:textId="77777777" w:rsidTr="00840E81">
        <w:trPr>
          <w:trHeight w:val="300"/>
          <w:jc w:val="center"/>
        </w:trPr>
        <w:tc>
          <w:tcPr>
            <w:tcW w:w="905" w:type="dxa"/>
            <w:shd w:val="clear" w:color="auto" w:fill="auto"/>
            <w:noWrap/>
            <w:vAlign w:val="bottom"/>
            <w:hideMark/>
          </w:tcPr>
          <w:p w14:paraId="756E1E87"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0</w:t>
            </w:r>
          </w:p>
        </w:tc>
        <w:tc>
          <w:tcPr>
            <w:tcW w:w="905" w:type="dxa"/>
            <w:shd w:val="clear" w:color="auto" w:fill="auto"/>
            <w:noWrap/>
            <w:vAlign w:val="bottom"/>
            <w:hideMark/>
          </w:tcPr>
          <w:p w14:paraId="1C9612B6"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w:t>
            </w:r>
          </w:p>
        </w:tc>
        <w:tc>
          <w:tcPr>
            <w:tcW w:w="1650" w:type="dxa"/>
            <w:shd w:val="clear" w:color="auto" w:fill="auto"/>
            <w:noWrap/>
            <w:vAlign w:val="bottom"/>
            <w:hideMark/>
          </w:tcPr>
          <w:p w14:paraId="445898B9"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1</w:t>
            </w:r>
          </w:p>
        </w:tc>
        <w:tc>
          <w:tcPr>
            <w:tcW w:w="1305" w:type="dxa"/>
            <w:vAlign w:val="bottom"/>
          </w:tcPr>
          <w:p w14:paraId="15E7CB6C"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6</w:t>
            </w:r>
          </w:p>
        </w:tc>
        <w:tc>
          <w:tcPr>
            <w:tcW w:w="1440" w:type="dxa"/>
            <w:vAlign w:val="bottom"/>
          </w:tcPr>
          <w:p w14:paraId="7873BC62"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0</w:t>
            </w:r>
          </w:p>
        </w:tc>
        <w:tc>
          <w:tcPr>
            <w:tcW w:w="1620" w:type="dxa"/>
            <w:vAlign w:val="bottom"/>
          </w:tcPr>
          <w:p w14:paraId="0B0EE6C1"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17</w:t>
            </w:r>
          </w:p>
        </w:tc>
      </w:tr>
      <w:tr w:rsidR="00445246" w:rsidRPr="000C3C61" w14:paraId="6252E501" w14:textId="77777777" w:rsidTr="00840E81">
        <w:trPr>
          <w:trHeight w:val="300"/>
          <w:jc w:val="center"/>
        </w:trPr>
        <w:tc>
          <w:tcPr>
            <w:tcW w:w="905" w:type="dxa"/>
            <w:shd w:val="clear" w:color="auto" w:fill="auto"/>
            <w:noWrap/>
            <w:vAlign w:val="bottom"/>
            <w:hideMark/>
          </w:tcPr>
          <w:p w14:paraId="6DECDC14"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1</w:t>
            </w:r>
          </w:p>
        </w:tc>
        <w:tc>
          <w:tcPr>
            <w:tcW w:w="905" w:type="dxa"/>
            <w:shd w:val="clear" w:color="auto" w:fill="auto"/>
            <w:noWrap/>
            <w:vAlign w:val="bottom"/>
            <w:hideMark/>
          </w:tcPr>
          <w:p w14:paraId="32C3E16E"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w:t>
            </w:r>
          </w:p>
        </w:tc>
        <w:tc>
          <w:tcPr>
            <w:tcW w:w="1650" w:type="dxa"/>
            <w:shd w:val="clear" w:color="auto" w:fill="auto"/>
            <w:noWrap/>
            <w:vAlign w:val="bottom"/>
            <w:hideMark/>
          </w:tcPr>
          <w:p w14:paraId="1FABFDAC"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2</w:t>
            </w:r>
          </w:p>
        </w:tc>
        <w:tc>
          <w:tcPr>
            <w:tcW w:w="1305" w:type="dxa"/>
            <w:vAlign w:val="bottom"/>
          </w:tcPr>
          <w:p w14:paraId="242F789E"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0</w:t>
            </w:r>
          </w:p>
        </w:tc>
        <w:tc>
          <w:tcPr>
            <w:tcW w:w="1440" w:type="dxa"/>
            <w:vAlign w:val="bottom"/>
          </w:tcPr>
          <w:p w14:paraId="4C3303AA"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1</w:t>
            </w:r>
          </w:p>
        </w:tc>
        <w:tc>
          <w:tcPr>
            <w:tcW w:w="1620" w:type="dxa"/>
            <w:vAlign w:val="bottom"/>
          </w:tcPr>
          <w:p w14:paraId="5C20686C"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18</w:t>
            </w:r>
          </w:p>
        </w:tc>
      </w:tr>
      <w:tr w:rsidR="00445246" w:rsidRPr="000C3C61" w14:paraId="0C09DE83" w14:textId="77777777" w:rsidTr="00840E81">
        <w:trPr>
          <w:trHeight w:val="300"/>
          <w:jc w:val="center"/>
        </w:trPr>
        <w:tc>
          <w:tcPr>
            <w:tcW w:w="905" w:type="dxa"/>
            <w:shd w:val="clear" w:color="auto" w:fill="auto"/>
            <w:noWrap/>
            <w:vAlign w:val="bottom"/>
            <w:hideMark/>
          </w:tcPr>
          <w:p w14:paraId="2128352D"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2</w:t>
            </w:r>
          </w:p>
        </w:tc>
        <w:tc>
          <w:tcPr>
            <w:tcW w:w="905" w:type="dxa"/>
            <w:shd w:val="clear" w:color="auto" w:fill="auto"/>
            <w:noWrap/>
            <w:vAlign w:val="bottom"/>
            <w:hideMark/>
          </w:tcPr>
          <w:p w14:paraId="1E8CC2B6"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w:t>
            </w:r>
          </w:p>
        </w:tc>
        <w:tc>
          <w:tcPr>
            <w:tcW w:w="1650" w:type="dxa"/>
            <w:shd w:val="clear" w:color="auto" w:fill="auto"/>
            <w:noWrap/>
            <w:vAlign w:val="bottom"/>
            <w:hideMark/>
          </w:tcPr>
          <w:p w14:paraId="19167EE9"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3</w:t>
            </w:r>
          </w:p>
        </w:tc>
        <w:tc>
          <w:tcPr>
            <w:tcW w:w="1305" w:type="dxa"/>
            <w:vAlign w:val="bottom"/>
          </w:tcPr>
          <w:p w14:paraId="0F0F6C5E"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1</w:t>
            </w:r>
          </w:p>
        </w:tc>
        <w:tc>
          <w:tcPr>
            <w:tcW w:w="1440" w:type="dxa"/>
            <w:vAlign w:val="bottom"/>
          </w:tcPr>
          <w:p w14:paraId="5DBCFCB5"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1</w:t>
            </w:r>
          </w:p>
        </w:tc>
        <w:tc>
          <w:tcPr>
            <w:tcW w:w="1620" w:type="dxa"/>
            <w:vAlign w:val="bottom"/>
          </w:tcPr>
          <w:p w14:paraId="36378C30"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19</w:t>
            </w:r>
          </w:p>
        </w:tc>
      </w:tr>
      <w:tr w:rsidR="00445246" w:rsidRPr="000C3C61" w14:paraId="1975073B" w14:textId="77777777" w:rsidTr="00840E81">
        <w:trPr>
          <w:trHeight w:val="300"/>
          <w:jc w:val="center"/>
        </w:trPr>
        <w:tc>
          <w:tcPr>
            <w:tcW w:w="905" w:type="dxa"/>
            <w:shd w:val="clear" w:color="auto" w:fill="auto"/>
            <w:noWrap/>
            <w:vAlign w:val="bottom"/>
            <w:hideMark/>
          </w:tcPr>
          <w:p w14:paraId="71AA0F98"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3</w:t>
            </w:r>
          </w:p>
        </w:tc>
        <w:tc>
          <w:tcPr>
            <w:tcW w:w="905" w:type="dxa"/>
            <w:shd w:val="clear" w:color="auto" w:fill="auto"/>
            <w:noWrap/>
            <w:vAlign w:val="bottom"/>
            <w:hideMark/>
          </w:tcPr>
          <w:p w14:paraId="2425296A"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w:t>
            </w:r>
          </w:p>
        </w:tc>
        <w:tc>
          <w:tcPr>
            <w:tcW w:w="1650" w:type="dxa"/>
            <w:shd w:val="clear" w:color="auto" w:fill="auto"/>
            <w:noWrap/>
            <w:vAlign w:val="bottom"/>
            <w:hideMark/>
          </w:tcPr>
          <w:p w14:paraId="40B29043"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4</w:t>
            </w:r>
          </w:p>
        </w:tc>
        <w:tc>
          <w:tcPr>
            <w:tcW w:w="1305" w:type="dxa"/>
            <w:vAlign w:val="bottom"/>
          </w:tcPr>
          <w:p w14:paraId="1D55427E"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2</w:t>
            </w:r>
          </w:p>
        </w:tc>
        <w:tc>
          <w:tcPr>
            <w:tcW w:w="1440" w:type="dxa"/>
            <w:vAlign w:val="bottom"/>
          </w:tcPr>
          <w:p w14:paraId="6AE4A1AE"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1</w:t>
            </w:r>
          </w:p>
        </w:tc>
        <w:tc>
          <w:tcPr>
            <w:tcW w:w="1620" w:type="dxa"/>
            <w:vAlign w:val="bottom"/>
          </w:tcPr>
          <w:p w14:paraId="601B7C1B"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20</w:t>
            </w:r>
          </w:p>
        </w:tc>
      </w:tr>
      <w:tr w:rsidR="00445246" w:rsidRPr="000C3C61" w14:paraId="61BCDAE1" w14:textId="77777777" w:rsidTr="00840E81">
        <w:trPr>
          <w:trHeight w:val="300"/>
          <w:jc w:val="center"/>
        </w:trPr>
        <w:tc>
          <w:tcPr>
            <w:tcW w:w="905" w:type="dxa"/>
            <w:shd w:val="clear" w:color="auto" w:fill="auto"/>
            <w:noWrap/>
            <w:vAlign w:val="bottom"/>
            <w:hideMark/>
          </w:tcPr>
          <w:p w14:paraId="39A319BB"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4</w:t>
            </w:r>
          </w:p>
        </w:tc>
        <w:tc>
          <w:tcPr>
            <w:tcW w:w="905" w:type="dxa"/>
            <w:shd w:val="clear" w:color="auto" w:fill="auto"/>
            <w:noWrap/>
            <w:vAlign w:val="bottom"/>
            <w:hideMark/>
          </w:tcPr>
          <w:p w14:paraId="411EF6B9"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w:t>
            </w:r>
          </w:p>
        </w:tc>
        <w:tc>
          <w:tcPr>
            <w:tcW w:w="1650" w:type="dxa"/>
            <w:shd w:val="clear" w:color="auto" w:fill="auto"/>
            <w:noWrap/>
            <w:vAlign w:val="bottom"/>
            <w:hideMark/>
          </w:tcPr>
          <w:p w14:paraId="5BEBDE3D"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5</w:t>
            </w:r>
          </w:p>
        </w:tc>
        <w:tc>
          <w:tcPr>
            <w:tcW w:w="1305" w:type="dxa"/>
            <w:vAlign w:val="bottom"/>
          </w:tcPr>
          <w:p w14:paraId="02B9AB7F"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3</w:t>
            </w:r>
          </w:p>
        </w:tc>
        <w:tc>
          <w:tcPr>
            <w:tcW w:w="1440" w:type="dxa"/>
            <w:vAlign w:val="bottom"/>
          </w:tcPr>
          <w:p w14:paraId="27F4D8BE"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1</w:t>
            </w:r>
          </w:p>
        </w:tc>
        <w:tc>
          <w:tcPr>
            <w:tcW w:w="1620" w:type="dxa"/>
            <w:vAlign w:val="bottom"/>
          </w:tcPr>
          <w:p w14:paraId="772BADF0"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21</w:t>
            </w:r>
          </w:p>
        </w:tc>
      </w:tr>
      <w:tr w:rsidR="00445246" w:rsidRPr="000C3C61" w14:paraId="606372FF" w14:textId="77777777" w:rsidTr="00840E81">
        <w:trPr>
          <w:trHeight w:val="300"/>
          <w:jc w:val="center"/>
        </w:trPr>
        <w:tc>
          <w:tcPr>
            <w:tcW w:w="905" w:type="dxa"/>
            <w:shd w:val="clear" w:color="auto" w:fill="auto"/>
            <w:noWrap/>
            <w:vAlign w:val="bottom"/>
            <w:hideMark/>
          </w:tcPr>
          <w:p w14:paraId="2525CBF9"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5</w:t>
            </w:r>
          </w:p>
        </w:tc>
        <w:tc>
          <w:tcPr>
            <w:tcW w:w="905" w:type="dxa"/>
            <w:shd w:val="clear" w:color="auto" w:fill="auto"/>
            <w:noWrap/>
            <w:vAlign w:val="bottom"/>
            <w:hideMark/>
          </w:tcPr>
          <w:p w14:paraId="360EC7F4"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w:t>
            </w:r>
          </w:p>
        </w:tc>
        <w:tc>
          <w:tcPr>
            <w:tcW w:w="1650" w:type="dxa"/>
            <w:shd w:val="clear" w:color="auto" w:fill="auto"/>
            <w:noWrap/>
            <w:vAlign w:val="bottom"/>
            <w:hideMark/>
          </w:tcPr>
          <w:p w14:paraId="7019B3D4"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6</w:t>
            </w:r>
          </w:p>
        </w:tc>
        <w:tc>
          <w:tcPr>
            <w:tcW w:w="1305" w:type="dxa"/>
            <w:vAlign w:val="bottom"/>
          </w:tcPr>
          <w:p w14:paraId="2514C434"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4</w:t>
            </w:r>
          </w:p>
        </w:tc>
        <w:tc>
          <w:tcPr>
            <w:tcW w:w="1440" w:type="dxa"/>
            <w:vAlign w:val="bottom"/>
          </w:tcPr>
          <w:p w14:paraId="28B7BFDB"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1</w:t>
            </w:r>
          </w:p>
        </w:tc>
        <w:tc>
          <w:tcPr>
            <w:tcW w:w="1620" w:type="dxa"/>
            <w:vAlign w:val="bottom"/>
          </w:tcPr>
          <w:p w14:paraId="2C47FA8B"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22</w:t>
            </w:r>
          </w:p>
        </w:tc>
      </w:tr>
      <w:tr w:rsidR="00445246" w:rsidRPr="000C3C61" w14:paraId="25146C0A" w14:textId="77777777" w:rsidTr="00840E81">
        <w:trPr>
          <w:trHeight w:val="300"/>
          <w:jc w:val="center"/>
        </w:trPr>
        <w:tc>
          <w:tcPr>
            <w:tcW w:w="905" w:type="dxa"/>
            <w:shd w:val="clear" w:color="auto" w:fill="auto"/>
            <w:noWrap/>
            <w:vAlign w:val="bottom"/>
            <w:hideMark/>
          </w:tcPr>
          <w:p w14:paraId="623F8BEF"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6</w:t>
            </w:r>
          </w:p>
        </w:tc>
        <w:tc>
          <w:tcPr>
            <w:tcW w:w="905" w:type="dxa"/>
            <w:shd w:val="clear" w:color="auto" w:fill="auto"/>
            <w:noWrap/>
            <w:vAlign w:val="bottom"/>
            <w:hideMark/>
          </w:tcPr>
          <w:p w14:paraId="3AE82DDC"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w:t>
            </w:r>
          </w:p>
        </w:tc>
        <w:tc>
          <w:tcPr>
            <w:tcW w:w="1650" w:type="dxa"/>
            <w:shd w:val="clear" w:color="auto" w:fill="auto"/>
            <w:noWrap/>
            <w:vAlign w:val="bottom"/>
            <w:hideMark/>
          </w:tcPr>
          <w:p w14:paraId="7834292F"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7</w:t>
            </w:r>
          </w:p>
        </w:tc>
        <w:tc>
          <w:tcPr>
            <w:tcW w:w="1305" w:type="dxa"/>
            <w:vAlign w:val="bottom"/>
          </w:tcPr>
          <w:p w14:paraId="041CEF3B"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5</w:t>
            </w:r>
          </w:p>
        </w:tc>
        <w:tc>
          <w:tcPr>
            <w:tcW w:w="1440" w:type="dxa"/>
            <w:vAlign w:val="bottom"/>
          </w:tcPr>
          <w:p w14:paraId="65126759"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1</w:t>
            </w:r>
          </w:p>
        </w:tc>
        <w:tc>
          <w:tcPr>
            <w:tcW w:w="1620" w:type="dxa"/>
            <w:vAlign w:val="bottom"/>
          </w:tcPr>
          <w:p w14:paraId="0E13B506"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23</w:t>
            </w:r>
          </w:p>
        </w:tc>
      </w:tr>
      <w:tr w:rsidR="00445246" w:rsidRPr="000C3C61" w14:paraId="6ECA36D7" w14:textId="77777777" w:rsidTr="00840E81">
        <w:trPr>
          <w:trHeight w:val="300"/>
          <w:jc w:val="center"/>
        </w:trPr>
        <w:tc>
          <w:tcPr>
            <w:tcW w:w="905" w:type="dxa"/>
            <w:shd w:val="clear" w:color="auto" w:fill="auto"/>
            <w:noWrap/>
            <w:vAlign w:val="bottom"/>
            <w:hideMark/>
          </w:tcPr>
          <w:p w14:paraId="1B8192B4"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7</w:t>
            </w:r>
          </w:p>
        </w:tc>
        <w:tc>
          <w:tcPr>
            <w:tcW w:w="905" w:type="dxa"/>
            <w:shd w:val="clear" w:color="auto" w:fill="auto"/>
            <w:noWrap/>
            <w:vAlign w:val="bottom"/>
            <w:hideMark/>
          </w:tcPr>
          <w:p w14:paraId="54E5B96A"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w:t>
            </w:r>
          </w:p>
        </w:tc>
        <w:tc>
          <w:tcPr>
            <w:tcW w:w="1650" w:type="dxa"/>
            <w:shd w:val="clear" w:color="auto" w:fill="auto"/>
            <w:noWrap/>
            <w:vAlign w:val="bottom"/>
            <w:hideMark/>
          </w:tcPr>
          <w:p w14:paraId="0C06EFED"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8</w:t>
            </w:r>
          </w:p>
        </w:tc>
        <w:tc>
          <w:tcPr>
            <w:tcW w:w="1305" w:type="dxa"/>
            <w:vAlign w:val="bottom"/>
          </w:tcPr>
          <w:p w14:paraId="012F1777"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6</w:t>
            </w:r>
          </w:p>
        </w:tc>
        <w:tc>
          <w:tcPr>
            <w:tcW w:w="1440" w:type="dxa"/>
            <w:vAlign w:val="bottom"/>
          </w:tcPr>
          <w:p w14:paraId="06A3E4D5"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1</w:t>
            </w:r>
          </w:p>
        </w:tc>
        <w:tc>
          <w:tcPr>
            <w:tcW w:w="1620" w:type="dxa"/>
            <w:vAlign w:val="bottom"/>
          </w:tcPr>
          <w:p w14:paraId="588E867C"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24</w:t>
            </w:r>
          </w:p>
        </w:tc>
      </w:tr>
      <w:tr w:rsidR="00445246" w:rsidRPr="000C3C61" w14:paraId="46D7AAC5" w14:textId="77777777" w:rsidTr="00840E81">
        <w:trPr>
          <w:trHeight w:val="300"/>
          <w:jc w:val="center"/>
        </w:trPr>
        <w:tc>
          <w:tcPr>
            <w:tcW w:w="905" w:type="dxa"/>
            <w:shd w:val="clear" w:color="auto" w:fill="auto"/>
            <w:noWrap/>
            <w:vAlign w:val="bottom"/>
            <w:hideMark/>
          </w:tcPr>
          <w:p w14:paraId="5EA6D75B"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8</w:t>
            </w:r>
          </w:p>
        </w:tc>
        <w:tc>
          <w:tcPr>
            <w:tcW w:w="905" w:type="dxa"/>
            <w:shd w:val="clear" w:color="auto" w:fill="auto"/>
            <w:noWrap/>
            <w:vAlign w:val="bottom"/>
            <w:hideMark/>
          </w:tcPr>
          <w:p w14:paraId="41A0A4A3"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w:t>
            </w:r>
          </w:p>
        </w:tc>
        <w:tc>
          <w:tcPr>
            <w:tcW w:w="1650" w:type="dxa"/>
            <w:shd w:val="clear" w:color="auto" w:fill="auto"/>
            <w:noWrap/>
            <w:vAlign w:val="bottom"/>
            <w:hideMark/>
          </w:tcPr>
          <w:p w14:paraId="4AD8CE3E"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9</w:t>
            </w:r>
          </w:p>
        </w:tc>
        <w:tc>
          <w:tcPr>
            <w:tcW w:w="1305" w:type="dxa"/>
            <w:vAlign w:val="bottom"/>
          </w:tcPr>
          <w:p w14:paraId="7A6CEFDF"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0</w:t>
            </w:r>
          </w:p>
        </w:tc>
        <w:tc>
          <w:tcPr>
            <w:tcW w:w="1440" w:type="dxa"/>
            <w:vAlign w:val="bottom"/>
          </w:tcPr>
          <w:p w14:paraId="403B2590"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2</w:t>
            </w:r>
          </w:p>
        </w:tc>
        <w:tc>
          <w:tcPr>
            <w:tcW w:w="1620" w:type="dxa"/>
            <w:vAlign w:val="bottom"/>
          </w:tcPr>
          <w:p w14:paraId="381CE05A"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25</w:t>
            </w:r>
          </w:p>
        </w:tc>
      </w:tr>
      <w:tr w:rsidR="00445246" w:rsidRPr="000C3C61" w14:paraId="6B25B0EB" w14:textId="77777777" w:rsidTr="00840E81">
        <w:trPr>
          <w:trHeight w:val="300"/>
          <w:jc w:val="center"/>
        </w:trPr>
        <w:tc>
          <w:tcPr>
            <w:tcW w:w="905" w:type="dxa"/>
            <w:shd w:val="clear" w:color="auto" w:fill="auto"/>
            <w:noWrap/>
            <w:vAlign w:val="bottom"/>
            <w:hideMark/>
          </w:tcPr>
          <w:p w14:paraId="5ABF2BBF"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9</w:t>
            </w:r>
          </w:p>
        </w:tc>
        <w:tc>
          <w:tcPr>
            <w:tcW w:w="905" w:type="dxa"/>
            <w:shd w:val="clear" w:color="auto" w:fill="auto"/>
            <w:noWrap/>
            <w:vAlign w:val="bottom"/>
            <w:hideMark/>
          </w:tcPr>
          <w:p w14:paraId="72FE129A"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w:t>
            </w:r>
          </w:p>
        </w:tc>
        <w:tc>
          <w:tcPr>
            <w:tcW w:w="1650" w:type="dxa"/>
            <w:shd w:val="clear" w:color="auto" w:fill="auto"/>
            <w:noWrap/>
            <w:vAlign w:val="bottom"/>
            <w:hideMark/>
          </w:tcPr>
          <w:p w14:paraId="181CA472"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10</w:t>
            </w:r>
          </w:p>
        </w:tc>
        <w:tc>
          <w:tcPr>
            <w:tcW w:w="1305" w:type="dxa"/>
            <w:vAlign w:val="bottom"/>
          </w:tcPr>
          <w:p w14:paraId="1DDD5EB1"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1</w:t>
            </w:r>
          </w:p>
        </w:tc>
        <w:tc>
          <w:tcPr>
            <w:tcW w:w="1440" w:type="dxa"/>
            <w:vAlign w:val="bottom"/>
          </w:tcPr>
          <w:p w14:paraId="50866565"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2</w:t>
            </w:r>
          </w:p>
        </w:tc>
        <w:tc>
          <w:tcPr>
            <w:tcW w:w="1620" w:type="dxa"/>
            <w:vAlign w:val="bottom"/>
          </w:tcPr>
          <w:p w14:paraId="4EECBD44"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26</w:t>
            </w:r>
          </w:p>
        </w:tc>
      </w:tr>
      <w:tr w:rsidR="00445246" w:rsidRPr="000C3C61" w14:paraId="4277D54C" w14:textId="77777777" w:rsidTr="00840E81">
        <w:trPr>
          <w:trHeight w:val="300"/>
          <w:jc w:val="center"/>
        </w:trPr>
        <w:tc>
          <w:tcPr>
            <w:tcW w:w="905" w:type="dxa"/>
            <w:shd w:val="clear" w:color="auto" w:fill="auto"/>
            <w:noWrap/>
            <w:vAlign w:val="bottom"/>
            <w:hideMark/>
          </w:tcPr>
          <w:p w14:paraId="200111B2"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0</w:t>
            </w:r>
          </w:p>
        </w:tc>
        <w:tc>
          <w:tcPr>
            <w:tcW w:w="905" w:type="dxa"/>
            <w:shd w:val="clear" w:color="auto" w:fill="auto"/>
            <w:noWrap/>
            <w:vAlign w:val="bottom"/>
            <w:hideMark/>
          </w:tcPr>
          <w:p w14:paraId="6410A9E9"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0</w:t>
            </w:r>
          </w:p>
        </w:tc>
        <w:tc>
          <w:tcPr>
            <w:tcW w:w="1650" w:type="dxa"/>
            <w:shd w:val="clear" w:color="auto" w:fill="auto"/>
            <w:noWrap/>
            <w:vAlign w:val="bottom"/>
            <w:hideMark/>
          </w:tcPr>
          <w:p w14:paraId="6E533E16"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11</w:t>
            </w:r>
          </w:p>
        </w:tc>
        <w:tc>
          <w:tcPr>
            <w:tcW w:w="1305" w:type="dxa"/>
            <w:vAlign w:val="bottom"/>
          </w:tcPr>
          <w:p w14:paraId="0A81C828"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2</w:t>
            </w:r>
          </w:p>
        </w:tc>
        <w:tc>
          <w:tcPr>
            <w:tcW w:w="1440" w:type="dxa"/>
            <w:vAlign w:val="bottom"/>
          </w:tcPr>
          <w:p w14:paraId="2FE86B3E"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2</w:t>
            </w:r>
          </w:p>
        </w:tc>
        <w:tc>
          <w:tcPr>
            <w:tcW w:w="1620" w:type="dxa"/>
            <w:vAlign w:val="bottom"/>
          </w:tcPr>
          <w:p w14:paraId="0266F2A8"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27</w:t>
            </w:r>
          </w:p>
        </w:tc>
      </w:tr>
      <w:tr w:rsidR="00445246" w:rsidRPr="000C3C61" w14:paraId="63B56946" w14:textId="77777777" w:rsidTr="00840E81">
        <w:trPr>
          <w:trHeight w:val="300"/>
          <w:jc w:val="center"/>
        </w:trPr>
        <w:tc>
          <w:tcPr>
            <w:tcW w:w="905" w:type="dxa"/>
            <w:shd w:val="clear" w:color="auto" w:fill="auto"/>
            <w:noWrap/>
            <w:vAlign w:val="bottom"/>
            <w:hideMark/>
          </w:tcPr>
          <w:p w14:paraId="0A3E9C48"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1</w:t>
            </w:r>
          </w:p>
        </w:tc>
        <w:tc>
          <w:tcPr>
            <w:tcW w:w="905" w:type="dxa"/>
            <w:shd w:val="clear" w:color="auto" w:fill="auto"/>
            <w:noWrap/>
            <w:vAlign w:val="bottom"/>
            <w:hideMark/>
          </w:tcPr>
          <w:p w14:paraId="1EFE2E34"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0</w:t>
            </w:r>
          </w:p>
        </w:tc>
        <w:tc>
          <w:tcPr>
            <w:tcW w:w="1650" w:type="dxa"/>
            <w:shd w:val="clear" w:color="auto" w:fill="auto"/>
            <w:noWrap/>
            <w:vAlign w:val="bottom"/>
            <w:hideMark/>
          </w:tcPr>
          <w:p w14:paraId="183F55A3"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12</w:t>
            </w:r>
          </w:p>
        </w:tc>
        <w:tc>
          <w:tcPr>
            <w:tcW w:w="1305" w:type="dxa"/>
            <w:vAlign w:val="bottom"/>
          </w:tcPr>
          <w:p w14:paraId="50C51266"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3</w:t>
            </w:r>
          </w:p>
        </w:tc>
        <w:tc>
          <w:tcPr>
            <w:tcW w:w="1440" w:type="dxa"/>
            <w:vAlign w:val="bottom"/>
          </w:tcPr>
          <w:p w14:paraId="335FB822"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2</w:t>
            </w:r>
          </w:p>
        </w:tc>
        <w:tc>
          <w:tcPr>
            <w:tcW w:w="1620" w:type="dxa"/>
            <w:vAlign w:val="bottom"/>
          </w:tcPr>
          <w:p w14:paraId="7A27CB76"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28</w:t>
            </w:r>
          </w:p>
        </w:tc>
      </w:tr>
      <w:tr w:rsidR="00445246" w:rsidRPr="000C3C61" w14:paraId="2A3F982A" w14:textId="77777777" w:rsidTr="00840E81">
        <w:trPr>
          <w:trHeight w:val="300"/>
          <w:jc w:val="center"/>
        </w:trPr>
        <w:tc>
          <w:tcPr>
            <w:tcW w:w="905" w:type="dxa"/>
            <w:shd w:val="clear" w:color="auto" w:fill="auto"/>
            <w:noWrap/>
            <w:vAlign w:val="bottom"/>
            <w:hideMark/>
          </w:tcPr>
          <w:p w14:paraId="41948290"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2</w:t>
            </w:r>
          </w:p>
        </w:tc>
        <w:tc>
          <w:tcPr>
            <w:tcW w:w="905" w:type="dxa"/>
            <w:shd w:val="clear" w:color="auto" w:fill="auto"/>
            <w:noWrap/>
            <w:vAlign w:val="bottom"/>
            <w:hideMark/>
          </w:tcPr>
          <w:p w14:paraId="7961A9DF"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0</w:t>
            </w:r>
          </w:p>
        </w:tc>
        <w:tc>
          <w:tcPr>
            <w:tcW w:w="1650" w:type="dxa"/>
            <w:shd w:val="clear" w:color="auto" w:fill="auto"/>
            <w:noWrap/>
            <w:vAlign w:val="bottom"/>
            <w:hideMark/>
          </w:tcPr>
          <w:p w14:paraId="32BECEDE"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13</w:t>
            </w:r>
          </w:p>
        </w:tc>
        <w:tc>
          <w:tcPr>
            <w:tcW w:w="1305" w:type="dxa"/>
            <w:vAlign w:val="bottom"/>
          </w:tcPr>
          <w:p w14:paraId="5D12E20E"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4</w:t>
            </w:r>
          </w:p>
        </w:tc>
        <w:tc>
          <w:tcPr>
            <w:tcW w:w="1440" w:type="dxa"/>
            <w:vAlign w:val="bottom"/>
          </w:tcPr>
          <w:p w14:paraId="387710E6"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2</w:t>
            </w:r>
          </w:p>
        </w:tc>
        <w:tc>
          <w:tcPr>
            <w:tcW w:w="1620" w:type="dxa"/>
            <w:vAlign w:val="bottom"/>
          </w:tcPr>
          <w:p w14:paraId="4AD00AEA"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29</w:t>
            </w:r>
          </w:p>
        </w:tc>
      </w:tr>
      <w:tr w:rsidR="00445246" w:rsidRPr="000C3C61" w14:paraId="615F9177" w14:textId="77777777" w:rsidTr="00840E81">
        <w:trPr>
          <w:trHeight w:val="300"/>
          <w:jc w:val="center"/>
        </w:trPr>
        <w:tc>
          <w:tcPr>
            <w:tcW w:w="905" w:type="dxa"/>
            <w:shd w:val="clear" w:color="auto" w:fill="auto"/>
            <w:noWrap/>
            <w:vAlign w:val="bottom"/>
            <w:hideMark/>
          </w:tcPr>
          <w:p w14:paraId="64BD3EF9"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3</w:t>
            </w:r>
          </w:p>
        </w:tc>
        <w:tc>
          <w:tcPr>
            <w:tcW w:w="905" w:type="dxa"/>
            <w:shd w:val="clear" w:color="auto" w:fill="auto"/>
            <w:noWrap/>
            <w:vAlign w:val="bottom"/>
            <w:hideMark/>
          </w:tcPr>
          <w:p w14:paraId="4B25CDBE"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0</w:t>
            </w:r>
          </w:p>
        </w:tc>
        <w:tc>
          <w:tcPr>
            <w:tcW w:w="1650" w:type="dxa"/>
            <w:shd w:val="clear" w:color="auto" w:fill="auto"/>
            <w:noWrap/>
            <w:vAlign w:val="bottom"/>
            <w:hideMark/>
          </w:tcPr>
          <w:p w14:paraId="0452D276"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14</w:t>
            </w:r>
          </w:p>
        </w:tc>
        <w:tc>
          <w:tcPr>
            <w:tcW w:w="1305" w:type="dxa"/>
            <w:vAlign w:val="bottom"/>
          </w:tcPr>
          <w:p w14:paraId="7860A393"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5</w:t>
            </w:r>
          </w:p>
        </w:tc>
        <w:tc>
          <w:tcPr>
            <w:tcW w:w="1440" w:type="dxa"/>
            <w:vAlign w:val="bottom"/>
          </w:tcPr>
          <w:p w14:paraId="2E702CC6"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2</w:t>
            </w:r>
          </w:p>
        </w:tc>
        <w:tc>
          <w:tcPr>
            <w:tcW w:w="1620" w:type="dxa"/>
            <w:vAlign w:val="bottom"/>
          </w:tcPr>
          <w:p w14:paraId="207270D6"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30</w:t>
            </w:r>
          </w:p>
        </w:tc>
      </w:tr>
      <w:tr w:rsidR="00445246" w:rsidRPr="000C3C61" w14:paraId="6A06BB02" w14:textId="77777777" w:rsidTr="00840E81">
        <w:trPr>
          <w:trHeight w:val="300"/>
          <w:jc w:val="center"/>
        </w:trPr>
        <w:tc>
          <w:tcPr>
            <w:tcW w:w="905" w:type="dxa"/>
            <w:shd w:val="clear" w:color="auto" w:fill="auto"/>
            <w:noWrap/>
            <w:vAlign w:val="bottom"/>
            <w:hideMark/>
          </w:tcPr>
          <w:p w14:paraId="2A5C6643"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4</w:t>
            </w:r>
          </w:p>
        </w:tc>
        <w:tc>
          <w:tcPr>
            <w:tcW w:w="905" w:type="dxa"/>
            <w:shd w:val="clear" w:color="auto" w:fill="auto"/>
            <w:noWrap/>
            <w:vAlign w:val="bottom"/>
            <w:hideMark/>
          </w:tcPr>
          <w:p w14:paraId="35CBDEA0"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0</w:t>
            </w:r>
          </w:p>
        </w:tc>
        <w:tc>
          <w:tcPr>
            <w:tcW w:w="1650" w:type="dxa"/>
            <w:shd w:val="clear" w:color="auto" w:fill="auto"/>
            <w:noWrap/>
            <w:vAlign w:val="bottom"/>
            <w:hideMark/>
          </w:tcPr>
          <w:p w14:paraId="69286222"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15</w:t>
            </w:r>
          </w:p>
        </w:tc>
        <w:tc>
          <w:tcPr>
            <w:tcW w:w="1305" w:type="dxa"/>
            <w:vAlign w:val="bottom"/>
          </w:tcPr>
          <w:p w14:paraId="4D49B387"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6</w:t>
            </w:r>
          </w:p>
        </w:tc>
        <w:tc>
          <w:tcPr>
            <w:tcW w:w="1440" w:type="dxa"/>
            <w:vAlign w:val="bottom"/>
          </w:tcPr>
          <w:p w14:paraId="1F792194"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2</w:t>
            </w:r>
          </w:p>
        </w:tc>
        <w:tc>
          <w:tcPr>
            <w:tcW w:w="1620" w:type="dxa"/>
            <w:vAlign w:val="bottom"/>
          </w:tcPr>
          <w:p w14:paraId="0509F4F3" w14:textId="77777777" w:rsidR="00445246" w:rsidRPr="000C3C61" w:rsidRDefault="00445246" w:rsidP="00840E81">
            <w:pPr>
              <w:jc w:val="center"/>
              <w:rPr>
                <w:rFonts w:eastAsia="Times New Roman"/>
                <w:color w:val="000000"/>
                <w:lang w:val="en-US"/>
              </w:rPr>
            </w:pPr>
            <w:r w:rsidRPr="000C3C61">
              <w:rPr>
                <w:rFonts w:eastAsia="Times New Roman"/>
                <w:color w:val="000000"/>
                <w:lang w:val="en-US"/>
              </w:rPr>
              <w:t>31</w:t>
            </w:r>
          </w:p>
        </w:tc>
      </w:tr>
    </w:tbl>
    <w:p w14:paraId="1F41266D" w14:textId="77777777" w:rsidR="00445246" w:rsidRPr="006B34A3" w:rsidRDefault="00445246" w:rsidP="00445246">
      <w:pPr>
        <w:ind w:left="720"/>
        <w:rPr>
          <w:rFonts w:eastAsiaTheme="minorEastAsia"/>
          <w:b/>
          <w:bCs/>
        </w:rPr>
      </w:pPr>
    </w:p>
    <w:p w14:paraId="216BF040" w14:textId="77777777" w:rsidR="00445246" w:rsidRPr="00AC6551" w:rsidRDefault="00445246" w:rsidP="00445246">
      <w:pPr>
        <w:pStyle w:val="ListParagraph"/>
        <w:numPr>
          <w:ilvl w:val="0"/>
          <w:numId w:val="18"/>
        </w:numPr>
        <w:rPr>
          <w:rFonts w:ascii="Times New Roman" w:eastAsiaTheme="minorEastAsia" w:hAnsi="Times New Roman"/>
          <w:b/>
          <w:bCs/>
          <w:sz w:val="20"/>
          <w:szCs w:val="20"/>
        </w:rPr>
      </w:pPr>
      <w:r w:rsidRPr="00AC6551">
        <w:rPr>
          <w:rFonts w:ascii="Times New Roman" w:eastAsiaTheme="minorEastAsia" w:hAnsi="Times New Roman"/>
          <w:b/>
          <w:bCs/>
          <w:sz w:val="20"/>
          <w:szCs w:val="20"/>
        </w:rPr>
        <w:t xml:space="preserve">Step7: Mapping of muting symbol index </w:t>
      </w:r>
      <m:oMath>
        <m:sSub>
          <m:sSubPr>
            <m:ctrlPr>
              <w:rPr>
                <w:rFonts w:ascii="Cambria Math" w:hAnsi="Cambria Math"/>
                <w:b/>
                <w:bCs/>
                <w:i/>
                <w:sz w:val="20"/>
                <w:szCs w:val="20"/>
              </w:rPr>
            </m:ctrlPr>
          </m:sSubPr>
          <m:e>
            <m:r>
              <m:rPr>
                <m:sty m:val="bi"/>
              </m:rPr>
              <w:rPr>
                <w:rFonts w:ascii="Cambria Math" w:hAnsi="Cambria Math"/>
                <w:sz w:val="20"/>
                <w:szCs w:val="20"/>
              </w:rPr>
              <m:t xml:space="preserve"> l</m:t>
            </m:r>
          </m:e>
          <m:sub>
            <m:r>
              <m:rPr>
                <m:sty m:val="bi"/>
              </m:rPr>
              <w:rPr>
                <w:rFonts w:ascii="Cambria Math" w:hAnsi="Cambria Math"/>
                <w:sz w:val="20"/>
                <w:szCs w:val="20"/>
              </w:rPr>
              <m:t>mute,1</m:t>
            </m:r>
          </m:sub>
        </m:sSub>
      </m:oMath>
      <w:r w:rsidRPr="00AC6551">
        <w:rPr>
          <w:rFonts w:ascii="Times New Roman" w:eastAsiaTheme="minorEastAsia" w:hAnsi="Times New Roman"/>
          <w:b/>
          <w:bCs/>
          <w:sz w:val="20"/>
          <w:szCs w:val="20"/>
        </w:rPr>
        <w:t xml:space="preserve"> and </w:t>
      </w:r>
      <m:oMath>
        <m:sSub>
          <m:sSubPr>
            <m:ctrlPr>
              <w:rPr>
                <w:rFonts w:ascii="Cambria Math" w:hAnsi="Cambria Math"/>
                <w:b/>
                <w:bCs/>
                <w:i/>
                <w:sz w:val="20"/>
                <w:szCs w:val="20"/>
              </w:rPr>
            </m:ctrlPr>
          </m:sSubPr>
          <m:e>
            <m:r>
              <m:rPr>
                <m:sty m:val="bi"/>
              </m:rPr>
              <w:rPr>
                <w:rFonts w:ascii="Cambria Math" w:hAnsi="Cambria Math"/>
                <w:sz w:val="20"/>
                <w:szCs w:val="20"/>
              </w:rPr>
              <m:t xml:space="preserve"> l</m:t>
            </m:r>
          </m:e>
          <m:sub>
            <m:r>
              <m:rPr>
                <m:sty m:val="bi"/>
              </m:rPr>
              <w:rPr>
                <w:rFonts w:ascii="Cambria Math" w:hAnsi="Cambria Math"/>
                <w:sz w:val="20"/>
                <w:szCs w:val="20"/>
              </w:rPr>
              <m:t>mute,2</m:t>
            </m:r>
          </m:sub>
        </m:sSub>
      </m:oMath>
      <w:r w:rsidRPr="00AC6551">
        <w:rPr>
          <w:rFonts w:ascii="Times New Roman" w:eastAsiaTheme="minorEastAsia" w:hAnsi="Times New Roman"/>
          <w:b/>
          <w:bCs/>
          <w:sz w:val="20"/>
          <w:szCs w:val="20"/>
        </w:rPr>
        <w:t xml:space="preserve">  back to PUSCH muting symbol number of a slot at UE</w:t>
      </w:r>
    </w:p>
    <w:p w14:paraId="44EC9A1F" w14:textId="77777777" w:rsidR="00445246" w:rsidRPr="003C6212" w:rsidRDefault="00445246" w:rsidP="00B93070">
      <w:pPr>
        <w:rPr>
          <w:b/>
          <w:bCs/>
        </w:rPr>
      </w:pPr>
    </w:p>
    <w:p w14:paraId="573EC095" w14:textId="2D131200" w:rsidR="078AEF1B" w:rsidRDefault="00445246">
      <w:pPr>
        <w:rPr>
          <w:b/>
          <w:bCs/>
        </w:rPr>
      </w:pPr>
      <w:r w:rsidRPr="003C6212">
        <w:rPr>
          <w:b/>
          <w:bCs/>
        </w:rPr>
        <w:t>FFS: - Values of K</w:t>
      </w:r>
      <w:r w:rsidRPr="003C6212">
        <w:rPr>
          <w:b/>
          <w:bCs/>
          <w:vertAlign w:val="subscript"/>
        </w:rPr>
        <w:t>11</w:t>
      </w:r>
      <w:r w:rsidRPr="003C6212">
        <w:rPr>
          <w:b/>
          <w:bCs/>
        </w:rPr>
        <w:t>, K</w:t>
      </w:r>
      <w:r w:rsidRPr="003C6212">
        <w:rPr>
          <w:b/>
          <w:bCs/>
          <w:vertAlign w:val="subscript"/>
        </w:rPr>
        <w:t>21</w:t>
      </w:r>
      <w:r w:rsidRPr="003C6212">
        <w:rPr>
          <w:b/>
          <w:bCs/>
        </w:rPr>
        <w:t xml:space="preserve"> and K</w:t>
      </w:r>
      <w:r w:rsidRPr="003C6212">
        <w:rPr>
          <w:b/>
          <w:bCs/>
          <w:vertAlign w:val="subscript"/>
        </w:rPr>
        <w:t>22</w:t>
      </w:r>
      <w:r w:rsidRPr="003C6212">
        <w:rPr>
          <w:b/>
          <w:bCs/>
        </w:rPr>
        <w:t xml:space="preserve"> for resource indication</w:t>
      </w:r>
      <w:r>
        <w:rPr>
          <w:b/>
          <w:bCs/>
        </w:rPr>
        <w:t>.</w:t>
      </w:r>
    </w:p>
    <w:p w14:paraId="6631C49B" w14:textId="77777777" w:rsidR="00C320EC" w:rsidRDefault="00C320EC"/>
    <w:p w14:paraId="2EDE1949" w14:textId="0DDB3D49" w:rsidR="006D00FA" w:rsidRDefault="006D00FA" w:rsidP="0075403E">
      <w:pPr>
        <w:spacing w:line="259" w:lineRule="auto"/>
        <w:rPr>
          <w:b/>
          <w:bCs/>
        </w:rPr>
      </w:pPr>
      <w:r w:rsidRPr="004B1920">
        <w:rPr>
          <w:b/>
          <w:bCs/>
        </w:rPr>
        <w:lastRenderedPageBreak/>
        <w:t xml:space="preserve">Proposal </w:t>
      </w:r>
      <w:r>
        <w:rPr>
          <w:b/>
          <w:bCs/>
        </w:rPr>
        <w:t>3</w:t>
      </w:r>
      <w:r w:rsidRPr="004B1920">
        <w:rPr>
          <w:b/>
          <w:bCs/>
        </w:rPr>
        <w:t xml:space="preserve">: Consider the following scheme for </w:t>
      </w:r>
      <w:r>
        <w:rPr>
          <w:b/>
          <w:bCs/>
        </w:rPr>
        <w:t xml:space="preserve">the </w:t>
      </w:r>
      <w:r w:rsidRPr="004B1920">
        <w:rPr>
          <w:b/>
          <w:bCs/>
        </w:rPr>
        <w:t>determination of UL</w:t>
      </w:r>
      <w:r>
        <w:rPr>
          <w:b/>
          <w:bCs/>
        </w:rPr>
        <w:t xml:space="preserve"> PUSCH</w:t>
      </w:r>
      <w:r w:rsidRPr="004B1920">
        <w:rPr>
          <w:b/>
          <w:bCs/>
        </w:rPr>
        <w:t xml:space="preserve"> resource muting </w:t>
      </w:r>
      <w:r>
        <w:rPr>
          <w:b/>
          <w:bCs/>
        </w:rPr>
        <w:t>and to enable/disable the muting</w:t>
      </w:r>
      <w:r w:rsidRPr="004B1920">
        <w:rPr>
          <w:b/>
          <w:bCs/>
        </w:rPr>
        <w:t>,</w:t>
      </w:r>
    </w:p>
    <w:p w14:paraId="197CDBC4" w14:textId="77777777" w:rsidR="006D00FA" w:rsidRPr="004B1920" w:rsidRDefault="006D00FA" w:rsidP="0049054F">
      <w:pPr>
        <w:rPr>
          <w:b/>
          <w:bCs/>
        </w:rPr>
      </w:pPr>
      <w:r>
        <w:rPr>
          <w:b/>
          <w:bCs/>
        </w:rPr>
        <w:t>Consider the f</w:t>
      </w:r>
      <w:r w:rsidRPr="004B1920">
        <w:rPr>
          <w:b/>
          <w:bCs/>
        </w:rPr>
        <w:t>ollowing methods to enable/disable the UL resource muting,</w:t>
      </w:r>
    </w:p>
    <w:p w14:paraId="03B5D192" w14:textId="77777777" w:rsidR="00A66537" w:rsidRPr="00A66537" w:rsidRDefault="006D00FA" w:rsidP="0049054F">
      <w:pPr>
        <w:pStyle w:val="ListParagraph"/>
        <w:numPr>
          <w:ilvl w:val="0"/>
          <w:numId w:val="9"/>
        </w:numPr>
        <w:spacing w:after="200" w:line="276" w:lineRule="auto"/>
        <w:contextualSpacing/>
        <w:rPr>
          <w:b/>
          <w:bCs/>
        </w:rPr>
      </w:pPr>
      <w:r w:rsidRPr="26CBDBEE">
        <w:rPr>
          <w:rFonts w:ascii="Times New Roman" w:eastAsiaTheme="minorEastAsia" w:hAnsi="Times New Roman"/>
          <w:b/>
          <w:bCs/>
          <w:sz w:val="20"/>
          <w:szCs w:val="20"/>
          <w:lang w:val="en-IN"/>
        </w:rPr>
        <w:t xml:space="preserve">Dynamic indication of muting flag by </w:t>
      </w:r>
      <w:r w:rsidRPr="26CBDBEE">
        <w:rPr>
          <w:rFonts w:ascii="Times New Roman" w:hAnsi="Times New Roman"/>
          <w:b/>
          <w:bCs/>
          <w:sz w:val="20"/>
          <w:szCs w:val="20"/>
        </w:rPr>
        <w:t>reusing a field of DCI to enable/disable the PUSCH resource muting.</w:t>
      </w:r>
    </w:p>
    <w:p w14:paraId="512B77A5" w14:textId="4700C5EC" w:rsidR="006D00FA" w:rsidRPr="00CE4548" w:rsidRDefault="006D00FA" w:rsidP="00A66537">
      <w:pPr>
        <w:pStyle w:val="ListParagraph"/>
        <w:spacing w:after="200" w:line="276" w:lineRule="auto"/>
        <w:contextualSpacing/>
        <w:rPr>
          <w:b/>
          <w:bCs/>
        </w:rPr>
      </w:pPr>
      <w:r w:rsidRPr="26CBDBEE">
        <w:rPr>
          <w:rFonts w:eastAsiaTheme="minorEastAsia"/>
          <w:b/>
          <w:bCs/>
          <w:lang w:val="en-IN"/>
        </w:rPr>
        <w:t xml:space="preserve">FFS: Provisioning of one bit to transmit a </w:t>
      </w:r>
      <w:r w:rsidRPr="26CBDBEE">
        <w:rPr>
          <w:b/>
          <w:bCs/>
          <w:lang w:val="en-IN"/>
        </w:rPr>
        <w:t>muting flag by re</w:t>
      </w:r>
      <w:r w:rsidRPr="26CBDBEE">
        <w:rPr>
          <w:rFonts w:eastAsiaTheme="minorEastAsia"/>
          <w:b/>
          <w:bCs/>
          <w:lang w:val="en-IN"/>
        </w:rPr>
        <w:t>using existing DCI field</w:t>
      </w:r>
      <w:r w:rsidRPr="26CBDBEE">
        <w:rPr>
          <w:rFonts w:ascii="Times New Roman" w:hAnsi="Times New Roman"/>
          <w:b/>
          <w:bCs/>
          <w:sz w:val="20"/>
          <w:szCs w:val="20"/>
        </w:rPr>
        <w:t>.</w:t>
      </w:r>
    </w:p>
    <w:p w14:paraId="0B99C6FE" w14:textId="77777777" w:rsidR="006D00FA" w:rsidRPr="00BF66CF" w:rsidRDefault="006D00FA" w:rsidP="0049054F">
      <w:pPr>
        <w:pStyle w:val="ListParagraph"/>
        <w:numPr>
          <w:ilvl w:val="0"/>
          <w:numId w:val="9"/>
        </w:numPr>
        <w:spacing w:after="200" w:line="276" w:lineRule="auto"/>
        <w:contextualSpacing/>
        <w:rPr>
          <w:rFonts w:ascii="Times New Roman" w:eastAsiaTheme="minorEastAsia" w:hAnsi="Times New Roman"/>
          <w:b/>
          <w:bCs/>
          <w:sz w:val="20"/>
          <w:szCs w:val="20"/>
          <w:lang w:val="en-IN"/>
        </w:rPr>
      </w:pPr>
      <w:r>
        <w:rPr>
          <w:rFonts w:ascii="Times New Roman" w:eastAsiaTheme="minorEastAsia" w:hAnsi="Times New Roman"/>
          <w:b/>
          <w:bCs/>
          <w:sz w:val="20"/>
          <w:szCs w:val="20"/>
          <w:lang w:val="en-IN"/>
        </w:rPr>
        <w:t xml:space="preserve">Semi-static indication of the </w:t>
      </w:r>
      <w:r w:rsidRPr="004B1920">
        <w:rPr>
          <w:rFonts w:ascii="Times New Roman" w:eastAsiaTheme="minorEastAsia" w:hAnsi="Times New Roman"/>
          <w:b/>
          <w:bCs/>
          <w:sz w:val="20"/>
          <w:szCs w:val="20"/>
          <w:lang w:val="en-IN"/>
        </w:rPr>
        <w:t>muting flag using RRC message.</w:t>
      </w:r>
    </w:p>
    <w:p w14:paraId="2573ADC8" w14:textId="77777777" w:rsidR="006D00FA" w:rsidRPr="004B1920" w:rsidRDefault="006D00FA" w:rsidP="0049054F">
      <w:pPr>
        <w:rPr>
          <w:b/>
          <w:bCs/>
        </w:rPr>
      </w:pPr>
      <w:r w:rsidRPr="004B1920">
        <w:rPr>
          <w:b/>
          <w:bCs/>
        </w:rPr>
        <w:t xml:space="preserve">When muting is enabled using </w:t>
      </w:r>
      <w:r>
        <w:rPr>
          <w:b/>
          <w:bCs/>
        </w:rPr>
        <w:t xml:space="preserve">the </w:t>
      </w:r>
      <w:r w:rsidRPr="004B1920">
        <w:rPr>
          <w:b/>
          <w:bCs/>
        </w:rPr>
        <w:t xml:space="preserve">control channel, </w:t>
      </w:r>
      <w:r>
        <w:rPr>
          <w:b/>
          <w:bCs/>
        </w:rPr>
        <w:t xml:space="preserve">the </w:t>
      </w:r>
      <w:r w:rsidRPr="004B1920">
        <w:rPr>
          <w:b/>
          <w:bCs/>
        </w:rPr>
        <w:t xml:space="preserve">index of </w:t>
      </w:r>
      <w:r>
        <w:rPr>
          <w:b/>
          <w:bCs/>
        </w:rPr>
        <w:t xml:space="preserve">the </w:t>
      </w:r>
      <w:r w:rsidRPr="004B1920">
        <w:rPr>
          <w:b/>
          <w:bCs/>
        </w:rPr>
        <w:t xml:space="preserve">muted symbol number in </w:t>
      </w:r>
      <w:r>
        <w:rPr>
          <w:b/>
          <w:bCs/>
        </w:rPr>
        <w:t xml:space="preserve">the </w:t>
      </w:r>
      <w:r w:rsidRPr="004B1920">
        <w:rPr>
          <w:b/>
          <w:bCs/>
        </w:rPr>
        <w:t>slot is determined at gNB and UE as follows</w:t>
      </w:r>
    </w:p>
    <w:p w14:paraId="61DE8B46" w14:textId="77777777" w:rsidR="006D00FA" w:rsidRPr="004B1920" w:rsidRDefault="006D00FA" w:rsidP="0049054F">
      <w:pPr>
        <w:rPr>
          <w:b/>
          <w:bCs/>
        </w:rPr>
      </w:pPr>
      <w:r w:rsidRPr="004B1920">
        <w:rPr>
          <w:b/>
          <w:bCs/>
        </w:rPr>
        <w:t>First muting symbol number calculation</w:t>
      </w:r>
    </w:p>
    <w:p w14:paraId="3191F06B" w14:textId="77777777" w:rsidR="006D00FA" w:rsidRPr="004B1920" w:rsidRDefault="006D00FA" w:rsidP="0049054F">
      <w:pPr>
        <w:pStyle w:val="ListParagraph"/>
        <w:numPr>
          <w:ilvl w:val="0"/>
          <w:numId w:val="9"/>
        </w:numPr>
        <w:rPr>
          <w:rFonts w:ascii="Times New Roman" w:hAnsi="Times New Roman"/>
          <w:b/>
          <w:bCs/>
          <w:sz w:val="20"/>
          <w:szCs w:val="20"/>
        </w:rPr>
      </w:pPr>
      <w:r w:rsidRPr="78D3660A">
        <w:rPr>
          <w:rFonts w:ascii="Times New Roman" w:hAnsi="Times New Roman"/>
          <w:b/>
          <w:bCs/>
          <w:sz w:val="20"/>
          <w:szCs w:val="20"/>
        </w:rPr>
        <w:t xml:space="preserve">The first available symbol out of the first 3 symbols of </w:t>
      </w:r>
      <w:r>
        <w:rPr>
          <w:rFonts w:ascii="Times New Roman" w:hAnsi="Times New Roman"/>
          <w:b/>
          <w:bCs/>
          <w:sz w:val="20"/>
          <w:szCs w:val="20"/>
        </w:rPr>
        <w:t xml:space="preserve">the slot is muted to measure the gNB-gNB CLI due to the </w:t>
      </w:r>
      <w:r w:rsidRPr="78D3660A">
        <w:rPr>
          <w:rFonts w:ascii="Times New Roman" w:hAnsi="Times New Roman"/>
          <w:b/>
          <w:bCs/>
          <w:sz w:val="20"/>
          <w:szCs w:val="20"/>
        </w:rPr>
        <w:t xml:space="preserve">PDCCH channel. If a symbol is not available for muting in the first three </w:t>
      </w:r>
      <w:r>
        <w:rPr>
          <w:rFonts w:ascii="Times New Roman" w:hAnsi="Times New Roman"/>
          <w:b/>
          <w:bCs/>
          <w:sz w:val="20"/>
          <w:szCs w:val="20"/>
        </w:rPr>
        <w:t xml:space="preserve">symbols of the slot, then no symbol is muted to measure the gNB-gNB CLI due to the </w:t>
      </w:r>
      <w:r w:rsidRPr="78D3660A">
        <w:rPr>
          <w:rFonts w:ascii="Times New Roman" w:hAnsi="Times New Roman"/>
          <w:b/>
          <w:bCs/>
          <w:sz w:val="20"/>
          <w:szCs w:val="20"/>
        </w:rPr>
        <w:t>PDCCH channel.</w:t>
      </w:r>
    </w:p>
    <w:p w14:paraId="46C1199A" w14:textId="77777777" w:rsidR="006D00FA" w:rsidRPr="004B1920" w:rsidRDefault="006D00FA" w:rsidP="0049054F">
      <w:pPr>
        <w:pStyle w:val="ListParagraph"/>
        <w:rPr>
          <w:rFonts w:ascii="Times New Roman" w:hAnsi="Times New Roman"/>
          <w:b/>
          <w:bCs/>
          <w:sz w:val="20"/>
          <w:szCs w:val="20"/>
        </w:rPr>
      </w:pPr>
    </w:p>
    <w:p w14:paraId="790015E3" w14:textId="77777777" w:rsidR="006D00FA" w:rsidRPr="004B1920" w:rsidRDefault="006D00FA" w:rsidP="0049054F">
      <w:pPr>
        <w:rPr>
          <w:b/>
          <w:bCs/>
        </w:rPr>
      </w:pPr>
      <w:r w:rsidRPr="004B1920">
        <w:rPr>
          <w:b/>
          <w:bCs/>
        </w:rPr>
        <w:t>Second muting symbol number calculation</w:t>
      </w:r>
    </w:p>
    <w:p w14:paraId="1354A9B7" w14:textId="77777777" w:rsidR="006D00FA" w:rsidRPr="004B1920" w:rsidRDefault="006D00FA" w:rsidP="0049054F">
      <w:pPr>
        <w:pStyle w:val="ListParagraph"/>
        <w:numPr>
          <w:ilvl w:val="0"/>
          <w:numId w:val="9"/>
        </w:numPr>
        <w:rPr>
          <w:rFonts w:ascii="Times New Roman" w:hAnsi="Times New Roman"/>
          <w:b/>
          <w:bCs/>
          <w:sz w:val="20"/>
          <w:szCs w:val="20"/>
        </w:rPr>
      </w:pPr>
      <w:r w:rsidRPr="78D3660A">
        <w:rPr>
          <w:rFonts w:ascii="Times New Roman" w:hAnsi="Times New Roman"/>
          <w:b/>
          <w:bCs/>
          <w:sz w:val="20"/>
          <w:szCs w:val="20"/>
        </w:rPr>
        <w:t xml:space="preserve">To measure the gNB-gNB CLI due to </w:t>
      </w:r>
      <w:r>
        <w:rPr>
          <w:rFonts w:ascii="Times New Roman" w:hAnsi="Times New Roman"/>
          <w:b/>
          <w:bCs/>
          <w:sz w:val="20"/>
          <w:szCs w:val="20"/>
        </w:rPr>
        <w:t xml:space="preserve">the PDSCH channel, the first available symbol out of the last 11 symbols of the </w:t>
      </w:r>
      <w:r w:rsidRPr="78D3660A">
        <w:rPr>
          <w:rFonts w:ascii="Times New Roman" w:hAnsi="Times New Roman"/>
          <w:b/>
          <w:bCs/>
          <w:sz w:val="20"/>
          <w:szCs w:val="20"/>
        </w:rPr>
        <w:t xml:space="preserve">slot is muted. If a symbol is not available for muting in the last 11 symbols of </w:t>
      </w:r>
      <w:r>
        <w:rPr>
          <w:rFonts w:ascii="Times New Roman" w:hAnsi="Times New Roman"/>
          <w:b/>
          <w:bCs/>
          <w:sz w:val="20"/>
          <w:szCs w:val="20"/>
        </w:rPr>
        <w:t xml:space="preserve">the slot, then no symbol is muted to measure the gNB-gNB CLI due to the </w:t>
      </w:r>
      <w:r w:rsidRPr="78D3660A">
        <w:rPr>
          <w:rFonts w:ascii="Times New Roman" w:hAnsi="Times New Roman"/>
          <w:b/>
          <w:bCs/>
          <w:sz w:val="20"/>
          <w:szCs w:val="20"/>
        </w:rPr>
        <w:t>PDSCH channel. This second muted PUSCH symbol is always muted close to the first PUSCH DMRS symbol</w:t>
      </w:r>
      <w:r>
        <w:rPr>
          <w:rFonts w:ascii="Times New Roman" w:hAnsi="Times New Roman"/>
          <w:b/>
          <w:bCs/>
          <w:sz w:val="20"/>
          <w:szCs w:val="20"/>
        </w:rPr>
        <w:t>, which will help in the fast UL receiver processing and save</w:t>
      </w:r>
      <w:r w:rsidRPr="78D3660A">
        <w:rPr>
          <w:rFonts w:ascii="Times New Roman" w:hAnsi="Times New Roman"/>
          <w:b/>
          <w:bCs/>
          <w:sz w:val="20"/>
          <w:szCs w:val="20"/>
        </w:rPr>
        <w:t xml:space="preserve"> the UL receiver buffer.</w:t>
      </w:r>
    </w:p>
    <w:p w14:paraId="31FF9BE3" w14:textId="77777777" w:rsidR="006D00FA" w:rsidRPr="004B1920" w:rsidRDefault="006D00FA" w:rsidP="0049054F">
      <w:pPr>
        <w:pStyle w:val="ListParagraph"/>
        <w:ind w:left="0"/>
        <w:rPr>
          <w:rFonts w:ascii="Times New Roman" w:hAnsi="Times New Roman"/>
          <w:b/>
          <w:bCs/>
          <w:sz w:val="20"/>
          <w:szCs w:val="20"/>
        </w:rPr>
      </w:pPr>
      <w:r w:rsidRPr="004B1920">
        <w:rPr>
          <w:rFonts w:ascii="Times New Roman" w:hAnsi="Times New Roman"/>
          <w:b/>
          <w:bCs/>
          <w:sz w:val="20"/>
          <w:szCs w:val="20"/>
        </w:rPr>
        <w:t xml:space="preserve">Note: “Available symbols for muting” are the symbols </w:t>
      </w:r>
      <w:r>
        <w:rPr>
          <w:rFonts w:ascii="Times New Roman" w:hAnsi="Times New Roman"/>
          <w:b/>
          <w:bCs/>
          <w:sz w:val="20"/>
          <w:szCs w:val="20"/>
        </w:rPr>
        <w:t>that</w:t>
      </w:r>
      <w:r w:rsidRPr="004B1920">
        <w:rPr>
          <w:rFonts w:ascii="Times New Roman" w:hAnsi="Times New Roman"/>
          <w:b/>
          <w:bCs/>
          <w:sz w:val="20"/>
          <w:szCs w:val="20"/>
        </w:rPr>
        <w:t xml:space="preserve"> are allocated to PUSCH data transmission.</w:t>
      </w:r>
    </w:p>
    <w:p w14:paraId="360C151A" w14:textId="77777777" w:rsidR="006D00FA" w:rsidRPr="004B1920" w:rsidRDefault="006D00FA" w:rsidP="006D00FA">
      <w:pPr>
        <w:rPr>
          <w:b/>
          <w:bCs/>
        </w:rPr>
      </w:pPr>
    </w:p>
    <w:p w14:paraId="54D7AF40" w14:textId="2B8777A9" w:rsidR="00C6371A" w:rsidRPr="004B1920" w:rsidRDefault="006D00FA" w:rsidP="00C6371A">
      <w:pPr>
        <w:rPr>
          <w:rFonts w:eastAsiaTheme="minorEastAsia"/>
          <w:b/>
          <w:bCs/>
          <w:lang w:val="en-IN"/>
        </w:rPr>
      </w:pPr>
      <w:r w:rsidRPr="78D3660A">
        <w:rPr>
          <w:rFonts w:eastAsiaTheme="minorEastAsia"/>
          <w:b/>
          <w:bCs/>
          <w:lang w:val="en-IN"/>
        </w:rPr>
        <w:t>Proposal 4: For the scenarios where DCI format 0_0 does not have enough padding bits and for DCI format 0_1 and 0_2, we propose to use the</w:t>
      </w:r>
      <w:r>
        <w:rPr>
          <w:rFonts w:eastAsiaTheme="minorEastAsia"/>
          <w:b/>
          <w:bCs/>
          <w:lang w:val="en-IN"/>
        </w:rPr>
        <w:t xml:space="preserve"> Scheme-2 for determination of</w:t>
      </w:r>
      <w:r w:rsidRPr="78D3660A">
        <w:rPr>
          <w:rFonts w:eastAsiaTheme="minorEastAsia"/>
          <w:b/>
          <w:bCs/>
          <w:lang w:val="en-IN"/>
        </w:rPr>
        <w:t xml:space="preserve"> PUSCH resource muting.</w:t>
      </w:r>
    </w:p>
    <w:p w14:paraId="716B15D8" w14:textId="77777777" w:rsidR="00C6371A" w:rsidRDefault="00C6371A" w:rsidP="00C6371A"/>
    <w:p w14:paraId="119EAA40" w14:textId="77777777" w:rsidR="006D00FA" w:rsidRPr="002A6DB0" w:rsidRDefault="006D00FA" w:rsidP="006D00FA">
      <w:pPr>
        <w:rPr>
          <w:b/>
          <w:bCs/>
        </w:rPr>
      </w:pPr>
      <w:r w:rsidRPr="002A6DB0">
        <w:rPr>
          <w:b/>
          <w:bCs/>
        </w:rPr>
        <w:t xml:space="preserve">Observation </w:t>
      </w:r>
      <w:r>
        <w:rPr>
          <w:b/>
          <w:bCs/>
        </w:rPr>
        <w:t>6</w:t>
      </w:r>
      <w:r w:rsidRPr="002A6DB0">
        <w:rPr>
          <w:b/>
          <w:bCs/>
        </w:rPr>
        <w:t>: The time difference between UL signal received from serving UEs and signal received from other gNBs for channel measurement can be handled using two FFT operations at desired time instances.</w:t>
      </w:r>
    </w:p>
    <w:p w14:paraId="0EF6265B" w14:textId="77777777" w:rsidR="006D00FA" w:rsidRPr="002A6DB0" w:rsidRDefault="006D00FA" w:rsidP="006D00FA">
      <w:pPr>
        <w:rPr>
          <w:b/>
          <w:bCs/>
        </w:rPr>
      </w:pPr>
    </w:p>
    <w:p w14:paraId="142A2104" w14:textId="77777777" w:rsidR="006D00FA" w:rsidRPr="002A6DB0" w:rsidRDefault="006D00FA" w:rsidP="006D00FA">
      <w:r w:rsidRPr="002A6DB0">
        <w:rPr>
          <w:rStyle w:val="normaltextrun"/>
          <w:b/>
          <w:bCs/>
          <w:color w:val="000000"/>
          <w:shd w:val="clear" w:color="auto" w:fill="FFFFFF"/>
        </w:rPr>
        <w:t xml:space="preserve">Proposal </w:t>
      </w:r>
      <w:r>
        <w:rPr>
          <w:rStyle w:val="normaltextrun"/>
          <w:b/>
          <w:bCs/>
          <w:color w:val="000000"/>
          <w:shd w:val="clear" w:color="auto" w:fill="FFFFFF"/>
        </w:rPr>
        <w:t>5</w:t>
      </w:r>
      <w:r w:rsidRPr="002A6DB0">
        <w:rPr>
          <w:rStyle w:val="normaltextrun"/>
          <w:b/>
          <w:bCs/>
          <w:color w:val="000000"/>
          <w:shd w:val="clear" w:color="auto" w:fill="FFFFFF"/>
        </w:rPr>
        <w:t xml:space="preserve">: The time difference between </w:t>
      </w:r>
      <w:r>
        <w:rPr>
          <w:rStyle w:val="normaltextrun"/>
          <w:b/>
          <w:bCs/>
          <w:color w:val="000000"/>
          <w:shd w:val="clear" w:color="auto" w:fill="FFFFFF"/>
        </w:rPr>
        <w:t>the UL signal received from serving UEs and the signal received from other gNBs for channel measurement can be handled by an implementation</w:t>
      </w:r>
      <w:r w:rsidRPr="002A6DB0">
        <w:rPr>
          <w:rStyle w:val="normaltextrun"/>
          <w:b/>
          <w:bCs/>
          <w:color w:val="000000"/>
          <w:shd w:val="clear" w:color="auto" w:fill="FFFFFF"/>
        </w:rPr>
        <w:t xml:space="preserve">. Hence, </w:t>
      </w:r>
      <w:r>
        <w:rPr>
          <w:rStyle w:val="normaltextrun"/>
          <w:b/>
          <w:bCs/>
          <w:color w:val="000000"/>
          <w:shd w:val="clear" w:color="auto" w:fill="FFFFFF"/>
        </w:rPr>
        <w:t>no</w:t>
      </w:r>
      <w:r w:rsidRPr="002A6DB0">
        <w:rPr>
          <w:rStyle w:val="normaltextrun"/>
          <w:b/>
          <w:bCs/>
          <w:color w:val="000000"/>
          <w:shd w:val="clear" w:color="auto" w:fill="FFFFFF"/>
        </w:rPr>
        <w:t xml:space="preserve"> discussion</w:t>
      </w:r>
      <w:r>
        <w:rPr>
          <w:rStyle w:val="normaltextrun"/>
          <w:b/>
          <w:bCs/>
          <w:color w:val="000000"/>
          <w:shd w:val="clear" w:color="auto" w:fill="FFFFFF"/>
        </w:rPr>
        <w:t>s</w:t>
      </w:r>
      <w:r w:rsidRPr="002A6DB0">
        <w:rPr>
          <w:rStyle w:val="normaltextrun"/>
          <w:b/>
          <w:bCs/>
          <w:color w:val="000000"/>
          <w:shd w:val="clear" w:color="auto" w:fill="FFFFFF"/>
        </w:rPr>
        <w:t xml:space="preserve"> </w:t>
      </w:r>
      <w:r>
        <w:rPr>
          <w:rStyle w:val="normaltextrun"/>
          <w:b/>
          <w:bCs/>
          <w:color w:val="000000"/>
          <w:shd w:val="clear" w:color="auto" w:fill="FFFFFF"/>
        </w:rPr>
        <w:t xml:space="preserve">are </w:t>
      </w:r>
      <w:r w:rsidRPr="002A6DB0">
        <w:rPr>
          <w:rStyle w:val="normaltextrun"/>
          <w:b/>
          <w:bCs/>
          <w:color w:val="000000"/>
          <w:shd w:val="clear" w:color="auto" w:fill="FFFFFF"/>
        </w:rPr>
        <w:t>required</w:t>
      </w:r>
      <w:r>
        <w:rPr>
          <w:rStyle w:val="normaltextrun"/>
          <w:b/>
          <w:bCs/>
          <w:color w:val="000000"/>
          <w:shd w:val="clear" w:color="auto" w:fill="FFFFFF"/>
        </w:rPr>
        <w:t xml:space="preserve"> for timing offset handling</w:t>
      </w:r>
      <w:r w:rsidRPr="002A6DB0">
        <w:rPr>
          <w:rStyle w:val="normaltextrun"/>
          <w:b/>
          <w:bCs/>
          <w:color w:val="000000"/>
          <w:shd w:val="clear" w:color="auto" w:fill="FFFFFF"/>
        </w:rPr>
        <w:t>.</w:t>
      </w:r>
      <w:r w:rsidRPr="002A6DB0">
        <w:rPr>
          <w:rStyle w:val="eop"/>
          <w:color w:val="000000"/>
          <w:shd w:val="clear" w:color="auto" w:fill="FFFFFF"/>
        </w:rPr>
        <w:t> </w:t>
      </w:r>
      <w:r w:rsidRPr="002A6DB0">
        <w:t xml:space="preserve"> </w:t>
      </w:r>
    </w:p>
    <w:p w14:paraId="1D0C97CA" w14:textId="77777777" w:rsidR="00F4485E" w:rsidRDefault="00F4485E" w:rsidP="00BB48FE">
      <w:pPr>
        <w:rPr>
          <w:b/>
          <w:bCs/>
        </w:rPr>
      </w:pPr>
    </w:p>
    <w:p w14:paraId="1442A7BB" w14:textId="77777777" w:rsidR="006D00FA" w:rsidRPr="00D26EF8" w:rsidRDefault="006D00FA" w:rsidP="006D00FA">
      <w:pPr>
        <w:rPr>
          <w:b/>
          <w:bCs/>
        </w:rPr>
      </w:pPr>
      <w:r w:rsidRPr="00D26EF8">
        <w:rPr>
          <w:b/>
          <w:bCs/>
        </w:rPr>
        <w:t xml:space="preserve">Observation </w:t>
      </w:r>
      <w:r>
        <w:rPr>
          <w:b/>
          <w:bCs/>
        </w:rPr>
        <w:t>7</w:t>
      </w:r>
      <w:r w:rsidRPr="00D26EF8">
        <w:rPr>
          <w:b/>
          <w:bCs/>
        </w:rPr>
        <w:fldChar w:fldCharType="begin"/>
      </w:r>
      <w:r w:rsidRPr="00D26EF8">
        <w:instrText xml:space="preserve"> XE "</w:instrText>
      </w:r>
      <w:r w:rsidRPr="00D26EF8">
        <w:rPr>
          <w:b/>
          <w:bCs/>
        </w:rPr>
        <w:instrText>1</w:instrText>
      </w:r>
      <w:r w:rsidRPr="00D26EF8">
        <w:instrText>" \t "</w:instrText>
      </w:r>
      <w:r w:rsidRPr="00D26EF8">
        <w:rPr>
          <w:i/>
        </w:rPr>
        <w:instrText>See</w:instrText>
      </w:r>
      <w:r w:rsidRPr="00D26EF8">
        <w:instrText xml:space="preserve">" \b </w:instrText>
      </w:r>
      <w:r w:rsidRPr="00D26EF8">
        <w:rPr>
          <w:b/>
          <w:bCs/>
        </w:rPr>
        <w:fldChar w:fldCharType="end"/>
      </w:r>
      <w:r w:rsidRPr="00D26EF8">
        <w:rPr>
          <w:b/>
          <w:bCs/>
        </w:rPr>
        <w:fldChar w:fldCharType="begin"/>
      </w:r>
      <w:r w:rsidRPr="00D26EF8">
        <w:instrText xml:space="preserve"> XE "</w:instrText>
      </w:r>
      <w:r w:rsidRPr="00D26EF8">
        <w:rPr>
          <w:b/>
          <w:bCs/>
        </w:rPr>
        <w:instrText>1</w:instrText>
      </w:r>
      <w:r w:rsidRPr="00D26EF8">
        <w:instrText>" \t "</w:instrText>
      </w:r>
      <w:r w:rsidRPr="00D26EF8">
        <w:rPr>
          <w:i/>
        </w:rPr>
        <w:instrText>See</w:instrText>
      </w:r>
      <w:r w:rsidRPr="00D26EF8">
        <w:instrText xml:space="preserve">" </w:instrText>
      </w:r>
      <w:r w:rsidRPr="00D26EF8">
        <w:rPr>
          <w:b/>
          <w:bCs/>
        </w:rPr>
        <w:fldChar w:fldCharType="end"/>
      </w:r>
      <w:r w:rsidRPr="00D26EF8">
        <w:rPr>
          <w:b/>
          <w:bCs/>
        </w:rPr>
        <w:t xml:space="preserve">: RAN4 Rel-18 SI concluded that the Adjacent Channel CLI significantly </w:t>
      </w:r>
      <w:r w:rsidRPr="4B0B1FD7">
        <w:rPr>
          <w:b/>
          <w:bCs/>
        </w:rPr>
        <w:t>impacts</w:t>
      </w:r>
      <w:r w:rsidRPr="00D26EF8">
        <w:rPr>
          <w:b/>
          <w:bCs/>
        </w:rPr>
        <w:t xml:space="preserve"> the Uplink performance for both SBFD and Legacy TDD UL.</w:t>
      </w:r>
    </w:p>
    <w:p w14:paraId="5C296FB9" w14:textId="77777777" w:rsidR="006D00FA" w:rsidRPr="00D26EF8" w:rsidRDefault="006D00FA" w:rsidP="006D00FA"/>
    <w:p w14:paraId="3CAFEE4A" w14:textId="26AE5D9A" w:rsidR="006D00FA" w:rsidRPr="00D26EF8" w:rsidRDefault="006D00FA" w:rsidP="006D00FA">
      <w:pPr>
        <w:rPr>
          <w:b/>
          <w:bCs/>
        </w:rPr>
      </w:pPr>
      <w:r w:rsidRPr="00D26EF8">
        <w:rPr>
          <w:b/>
          <w:bCs/>
        </w:rPr>
        <w:t xml:space="preserve">Observation </w:t>
      </w:r>
      <w:r>
        <w:rPr>
          <w:b/>
          <w:bCs/>
        </w:rPr>
        <w:t>8</w:t>
      </w:r>
      <w:r w:rsidRPr="00D26EF8">
        <w:rPr>
          <w:b/>
          <w:bCs/>
        </w:rPr>
        <w:t xml:space="preserve">: The Uplink throughput performance loss becomes a strong function of grid-shift of adjacent channel </w:t>
      </w:r>
      <w:r>
        <w:rPr>
          <w:b/>
          <w:bCs/>
        </w:rPr>
        <w:t>gNB, especially for cell-</w:t>
      </w:r>
      <w:r w:rsidR="00600B7A">
        <w:rPr>
          <w:b/>
          <w:bCs/>
        </w:rPr>
        <w:t>centre</w:t>
      </w:r>
      <w:r w:rsidRPr="00D26EF8">
        <w:rPr>
          <w:b/>
          <w:bCs/>
        </w:rPr>
        <w:t xml:space="preserve"> UE’s, severely constraining the </w:t>
      </w:r>
      <w:r w:rsidRPr="28E73C7C">
        <w:rPr>
          <w:b/>
          <w:bCs/>
        </w:rPr>
        <w:t xml:space="preserve">deployment </w:t>
      </w:r>
      <w:r w:rsidRPr="482C7400">
        <w:rPr>
          <w:b/>
          <w:bCs/>
        </w:rPr>
        <w:t>capability</w:t>
      </w:r>
      <w:r w:rsidRPr="00D26EF8">
        <w:rPr>
          <w:b/>
          <w:bCs/>
        </w:rPr>
        <w:t xml:space="preserve"> of multiple operators in macro gNB deployments.</w:t>
      </w:r>
    </w:p>
    <w:p w14:paraId="3020B38F" w14:textId="77777777" w:rsidR="008649EF" w:rsidRDefault="008649EF" w:rsidP="008649EF">
      <w:pPr>
        <w:rPr>
          <w:rFonts w:eastAsia="DengXian"/>
          <w:b/>
          <w:bCs/>
        </w:rPr>
      </w:pPr>
    </w:p>
    <w:p w14:paraId="3912C3E1" w14:textId="772B0225" w:rsidR="00147F9D" w:rsidRDefault="00DA4FC3" w:rsidP="00147F9D">
      <w:pPr>
        <w:rPr>
          <w:rFonts w:eastAsia="DengXian"/>
          <w:b/>
          <w:bCs/>
        </w:rPr>
      </w:pPr>
      <w:r w:rsidRPr="00D26EF8">
        <w:rPr>
          <w:rFonts w:eastAsia="DengXian"/>
          <w:b/>
          <w:bCs/>
        </w:rPr>
        <w:t xml:space="preserve">Proposal </w:t>
      </w:r>
      <w:r>
        <w:rPr>
          <w:rFonts w:eastAsia="DengXian"/>
          <w:b/>
          <w:bCs/>
        </w:rPr>
        <w:t>6</w:t>
      </w:r>
      <w:r w:rsidRPr="00D26EF8">
        <w:rPr>
          <w:rFonts w:eastAsia="DengXian"/>
          <w:b/>
          <w:bCs/>
        </w:rPr>
        <w:t xml:space="preserve">: Further study the impact of adjacent </w:t>
      </w:r>
      <w:r>
        <w:rPr>
          <w:rFonts w:eastAsia="DengXian"/>
          <w:b/>
          <w:bCs/>
        </w:rPr>
        <w:t>channels</w:t>
      </w:r>
      <w:r w:rsidRPr="00D26EF8">
        <w:rPr>
          <w:rFonts w:eastAsia="DengXian"/>
          <w:b/>
          <w:bCs/>
        </w:rPr>
        <w:t xml:space="preserve"> on network throughput with the {D, U, D} SBFD configurations.</w:t>
      </w:r>
    </w:p>
    <w:p w14:paraId="55655DF7" w14:textId="77777777" w:rsidR="003B24AA" w:rsidRDefault="003B24AA" w:rsidP="003B24AA">
      <w:pPr>
        <w:rPr>
          <w:rFonts w:eastAsia="DengXian"/>
          <w:b/>
          <w:bCs/>
        </w:rPr>
      </w:pPr>
      <w:r w:rsidRPr="008E6116">
        <w:rPr>
          <w:rFonts w:eastAsia="DengXian"/>
          <w:b/>
          <w:bCs/>
        </w:rPr>
        <w:t xml:space="preserve">Proposal </w:t>
      </w:r>
      <w:r>
        <w:rPr>
          <w:rFonts w:eastAsia="DengXian"/>
          <w:b/>
          <w:bCs/>
        </w:rPr>
        <w:t>7</w:t>
      </w:r>
      <w:r w:rsidRPr="008E6116">
        <w:rPr>
          <w:rFonts w:eastAsia="DengXian"/>
          <w:b/>
          <w:bCs/>
        </w:rPr>
        <w:t xml:space="preserve">: Co-channel gNB-gNB CLI </w:t>
      </w:r>
      <w:r>
        <w:rPr>
          <w:rFonts w:eastAsia="DengXian"/>
          <w:b/>
          <w:bCs/>
        </w:rPr>
        <w:t xml:space="preserve">handling </w:t>
      </w:r>
      <w:r w:rsidRPr="008E6116">
        <w:rPr>
          <w:rFonts w:eastAsia="DengXian"/>
          <w:b/>
          <w:bCs/>
        </w:rPr>
        <w:t xml:space="preserve">schemes </w:t>
      </w:r>
      <w:r>
        <w:rPr>
          <w:rFonts w:eastAsia="DengXian"/>
          <w:b/>
          <w:bCs/>
        </w:rPr>
        <w:t xml:space="preserve">are applicable </w:t>
      </w:r>
      <w:r w:rsidRPr="008E6116">
        <w:rPr>
          <w:rFonts w:eastAsia="DengXian"/>
          <w:b/>
          <w:bCs/>
        </w:rPr>
        <w:t>for intra-operator adjacent channel CLI.</w:t>
      </w:r>
    </w:p>
    <w:p w14:paraId="6C0D92B6" w14:textId="4124E5E6" w:rsidR="00F97A98" w:rsidRDefault="003B24AA" w:rsidP="003B24AA">
      <w:pPr>
        <w:rPr>
          <w:sz w:val="22"/>
          <w:szCs w:val="22"/>
        </w:rPr>
      </w:pPr>
      <w:r w:rsidRPr="008E6116">
        <w:rPr>
          <w:rFonts w:eastAsia="DengXian"/>
          <w:b/>
          <w:bCs/>
        </w:rPr>
        <w:t xml:space="preserve">Proposal </w:t>
      </w:r>
      <w:r>
        <w:rPr>
          <w:rFonts w:eastAsia="DengXian"/>
          <w:b/>
          <w:bCs/>
        </w:rPr>
        <w:t>8</w:t>
      </w:r>
      <w:r w:rsidRPr="008E6116">
        <w:rPr>
          <w:rFonts w:eastAsia="DengXian"/>
          <w:b/>
          <w:bCs/>
        </w:rPr>
        <w:t xml:space="preserve">: </w:t>
      </w:r>
      <w:r>
        <w:rPr>
          <w:rFonts w:eastAsia="DengXian"/>
          <w:b/>
          <w:bCs/>
        </w:rPr>
        <w:t>Schemes for inter-operator adjacent channel CLI handling requires further study due to absence of signalling between inter-operator gNB’s.</w:t>
      </w:r>
    </w:p>
    <w:p w14:paraId="1C092ADB" w14:textId="77777777" w:rsidR="00446A67" w:rsidRPr="006746E6" w:rsidRDefault="00446A67" w:rsidP="00446A67">
      <w:pPr>
        <w:pStyle w:val="Heading1"/>
        <w:rPr>
          <w:rFonts w:cs="Arial"/>
        </w:rPr>
      </w:pPr>
      <w:r w:rsidRPr="64B88B2D">
        <w:rPr>
          <w:rFonts w:cs="Arial"/>
        </w:rPr>
        <w:t>Reference</w:t>
      </w:r>
    </w:p>
    <w:p w14:paraId="7AB3B556" w14:textId="53DCB6D4" w:rsidR="2B21143C" w:rsidRPr="00074750" w:rsidRDefault="2B21143C" w:rsidP="00DF0F97">
      <w:pPr>
        <w:pStyle w:val="ListParagraph"/>
        <w:numPr>
          <w:ilvl w:val="0"/>
          <w:numId w:val="2"/>
        </w:numPr>
        <w:spacing w:after="120"/>
        <w:rPr>
          <w:rFonts w:ascii="Times New Roman" w:eastAsia="tim" w:hAnsi="Times New Roman"/>
          <w:color w:val="000000" w:themeColor="text1"/>
          <w:sz w:val="20"/>
          <w:szCs w:val="20"/>
          <w:lang w:val="en-GB"/>
        </w:rPr>
      </w:pPr>
      <w:r w:rsidRPr="00074750">
        <w:rPr>
          <w:rFonts w:ascii="Times New Roman" w:eastAsia="tim" w:hAnsi="Times New Roman"/>
          <w:color w:val="000000" w:themeColor="text1"/>
          <w:sz w:val="20"/>
          <w:szCs w:val="20"/>
          <w:lang w:val="en-GB"/>
        </w:rPr>
        <w:t>RP-241614</w:t>
      </w:r>
      <w:r w:rsidR="2093070F" w:rsidRPr="00074750">
        <w:rPr>
          <w:rFonts w:ascii="Times New Roman" w:eastAsia="tim" w:hAnsi="Times New Roman"/>
          <w:color w:val="000000" w:themeColor="text1"/>
          <w:sz w:val="20"/>
          <w:szCs w:val="20"/>
          <w:lang w:val="en-GB"/>
        </w:rPr>
        <w:t xml:space="preserve"> </w:t>
      </w:r>
      <w:r w:rsidR="698523D3" w:rsidRPr="00074750">
        <w:rPr>
          <w:rFonts w:ascii="Times New Roman" w:eastAsia="tim" w:hAnsi="Times New Roman"/>
          <w:color w:val="000000" w:themeColor="text1"/>
          <w:sz w:val="20"/>
          <w:szCs w:val="20"/>
          <w:lang w:val="en-GB"/>
        </w:rPr>
        <w:t>Revis</w:t>
      </w:r>
      <w:r w:rsidR="698523D3" w:rsidRPr="00074750">
        <w:rPr>
          <w:rFonts w:ascii="Times New Roman" w:eastAsia="Times New Roman" w:hAnsi="Times New Roman"/>
          <w:color w:val="000000" w:themeColor="text1"/>
          <w:sz w:val="20"/>
          <w:szCs w:val="20"/>
          <w:lang w:val="en-GB"/>
        </w:rPr>
        <w:t>ed WID: Evolution of NR duplex operation: Sub-band full duplex (SBFD)</w:t>
      </w:r>
      <w:r w:rsidR="007966CE">
        <w:rPr>
          <w:rFonts w:ascii="Times New Roman" w:eastAsia="Times New Roman" w:hAnsi="Times New Roman"/>
          <w:color w:val="000000" w:themeColor="text1"/>
          <w:sz w:val="20"/>
          <w:szCs w:val="20"/>
          <w:lang w:val="en-GB"/>
        </w:rPr>
        <w:t>.</w:t>
      </w:r>
    </w:p>
    <w:p w14:paraId="26BDC9F5" w14:textId="37946B14" w:rsidR="00446A67" w:rsidRPr="00074750" w:rsidRDefault="00446A67" w:rsidP="00DF0F97">
      <w:pPr>
        <w:pStyle w:val="ListParagraph"/>
        <w:numPr>
          <w:ilvl w:val="0"/>
          <w:numId w:val="2"/>
        </w:numPr>
        <w:suppressAutoHyphens/>
        <w:spacing w:after="120"/>
        <w:rPr>
          <w:rFonts w:ascii="Times New Roman" w:eastAsia="tim" w:hAnsi="Times New Roman"/>
          <w:color w:val="000000" w:themeColor="text1"/>
          <w:sz w:val="20"/>
          <w:szCs w:val="20"/>
        </w:rPr>
      </w:pPr>
      <w:r w:rsidRPr="00074750">
        <w:rPr>
          <w:rFonts w:ascii="Times New Roman" w:eastAsia="tim" w:hAnsi="Times New Roman"/>
          <w:color w:val="000000" w:themeColor="text1"/>
          <w:sz w:val="20"/>
          <w:szCs w:val="20"/>
        </w:rPr>
        <w:t>RP-240172, Evolution of NR duplex operation: Sub-band full duplex (SBFD)</w:t>
      </w:r>
      <w:r w:rsidR="007966CE">
        <w:rPr>
          <w:rFonts w:ascii="Times New Roman" w:eastAsia="tim" w:hAnsi="Times New Roman"/>
          <w:color w:val="000000" w:themeColor="text1"/>
          <w:sz w:val="20"/>
          <w:szCs w:val="20"/>
        </w:rPr>
        <w:t>.</w:t>
      </w:r>
    </w:p>
    <w:p w14:paraId="59F990E5" w14:textId="555ED7AE" w:rsidR="00446A67" w:rsidRPr="00074750" w:rsidRDefault="00446A67" w:rsidP="00DF0F97">
      <w:pPr>
        <w:pStyle w:val="ListParagraph"/>
        <w:numPr>
          <w:ilvl w:val="0"/>
          <w:numId w:val="2"/>
        </w:numPr>
        <w:suppressAutoHyphens/>
        <w:spacing w:after="120"/>
        <w:rPr>
          <w:rFonts w:ascii="Times New Roman" w:eastAsia="tim" w:hAnsi="Times New Roman"/>
          <w:color w:val="000000" w:themeColor="text1"/>
          <w:sz w:val="20"/>
          <w:szCs w:val="20"/>
        </w:rPr>
      </w:pPr>
      <w:bookmarkStart w:id="16" w:name="_Ref165914095"/>
      <w:r w:rsidRPr="00074750">
        <w:rPr>
          <w:rFonts w:ascii="Times New Roman" w:eastAsia="tim" w:hAnsi="Times New Roman"/>
          <w:color w:val="000000" w:themeColor="text1"/>
          <w:sz w:val="20"/>
          <w:szCs w:val="20"/>
        </w:rPr>
        <w:t>3GPP TR 38.858: “Study on Evolution of NR Duplex Evolution”</w:t>
      </w:r>
      <w:bookmarkEnd w:id="16"/>
      <w:r w:rsidR="007966CE">
        <w:rPr>
          <w:rFonts w:ascii="Times New Roman" w:eastAsia="tim" w:hAnsi="Times New Roman"/>
          <w:color w:val="000000" w:themeColor="text1"/>
          <w:sz w:val="20"/>
          <w:szCs w:val="20"/>
        </w:rPr>
        <w:t>.</w:t>
      </w:r>
    </w:p>
    <w:bookmarkEnd w:id="2"/>
    <w:p w14:paraId="563899AD" w14:textId="53522DAF" w:rsidR="00777218" w:rsidRPr="00074750" w:rsidRDefault="00777218" w:rsidP="00DF0F97">
      <w:pPr>
        <w:pStyle w:val="ListParagraph"/>
        <w:numPr>
          <w:ilvl w:val="0"/>
          <w:numId w:val="2"/>
        </w:numPr>
        <w:suppressAutoHyphens/>
        <w:spacing w:after="120"/>
        <w:rPr>
          <w:rFonts w:ascii="Times New Roman" w:eastAsia="SimSun" w:hAnsi="Times New Roman"/>
          <w:color w:val="000000" w:themeColor="text1"/>
          <w:sz w:val="20"/>
          <w:szCs w:val="20"/>
        </w:rPr>
      </w:pPr>
      <w:r w:rsidRPr="00074750">
        <w:rPr>
          <w:rFonts w:ascii="Times New Roman" w:eastAsia="SimSun" w:hAnsi="Times New Roman"/>
          <w:color w:val="000000" w:themeColor="text1"/>
          <w:sz w:val="20"/>
          <w:szCs w:val="20"/>
        </w:rPr>
        <w:t>R1-</w:t>
      </w:r>
      <w:r w:rsidR="74F469BC" w:rsidRPr="00074750">
        <w:rPr>
          <w:rFonts w:ascii="Times New Roman" w:eastAsia="Times New Roman" w:hAnsi="Times New Roman"/>
          <w:color w:val="000000" w:themeColor="text1"/>
          <w:sz w:val="20"/>
          <w:szCs w:val="20"/>
        </w:rPr>
        <w:t>2403894</w:t>
      </w:r>
      <w:r w:rsidRPr="00074750">
        <w:rPr>
          <w:rFonts w:ascii="Times New Roman" w:eastAsia="SimSun" w:hAnsi="Times New Roman"/>
          <w:color w:val="000000" w:themeColor="text1"/>
          <w:sz w:val="20"/>
          <w:szCs w:val="20"/>
        </w:rPr>
        <w:t>, Discussion on gNB-gNB CLI handling, Tejas Networks Ltd</w:t>
      </w:r>
      <w:r w:rsidR="009D5CDB" w:rsidRPr="00074750">
        <w:rPr>
          <w:rFonts w:ascii="Times New Roman" w:eastAsia="SimSun" w:hAnsi="Times New Roman"/>
          <w:color w:val="000000" w:themeColor="text1"/>
          <w:sz w:val="20"/>
          <w:szCs w:val="20"/>
        </w:rPr>
        <w:t>.</w:t>
      </w:r>
    </w:p>
    <w:p w14:paraId="5149EE74" w14:textId="328500EF" w:rsidR="006A4401" w:rsidRPr="00074750" w:rsidRDefault="00962C0B" w:rsidP="00DF0F97">
      <w:pPr>
        <w:pStyle w:val="ListParagraph"/>
        <w:numPr>
          <w:ilvl w:val="0"/>
          <w:numId w:val="2"/>
        </w:numPr>
        <w:suppressAutoHyphens/>
        <w:spacing w:after="120"/>
        <w:rPr>
          <w:rFonts w:ascii="Times New Roman" w:eastAsia="SimSun" w:hAnsi="Times New Roman"/>
          <w:color w:val="000000" w:themeColor="text1"/>
          <w:sz w:val="20"/>
          <w:szCs w:val="20"/>
        </w:rPr>
      </w:pPr>
      <w:bookmarkStart w:id="17" w:name="_Ref166254357"/>
      <w:r w:rsidRPr="00074750">
        <w:rPr>
          <w:rFonts w:ascii="Times New Roman" w:eastAsia="SimSun" w:hAnsi="Times New Roman"/>
          <w:color w:val="000000" w:themeColor="text1"/>
          <w:sz w:val="20"/>
          <w:szCs w:val="20"/>
        </w:rPr>
        <w:lastRenderedPageBreak/>
        <w:t>RP-240789,</w:t>
      </w:r>
      <w:r w:rsidR="00B62ABC" w:rsidRPr="00074750">
        <w:rPr>
          <w:rFonts w:ascii="Times New Roman" w:eastAsia="SimSun" w:hAnsi="Times New Roman"/>
          <w:color w:val="000000" w:themeColor="text1"/>
          <w:sz w:val="20"/>
          <w:szCs w:val="20"/>
        </w:rPr>
        <w:t xml:space="preserve"> </w:t>
      </w:r>
      <w:r w:rsidR="006A4401" w:rsidRPr="00074750">
        <w:rPr>
          <w:rFonts w:ascii="Times New Roman" w:eastAsia="SimSun" w:hAnsi="Times New Roman"/>
          <w:color w:val="000000" w:themeColor="text1"/>
          <w:sz w:val="20"/>
          <w:szCs w:val="20"/>
        </w:rPr>
        <w:t>Evolution of NR duplex operation: Sub-band full duplex (SBFD)</w:t>
      </w:r>
      <w:bookmarkEnd w:id="17"/>
      <w:r w:rsidR="007966CE">
        <w:rPr>
          <w:rFonts w:ascii="Times New Roman" w:eastAsia="SimSun" w:hAnsi="Times New Roman"/>
          <w:color w:val="000000" w:themeColor="text1"/>
          <w:sz w:val="20"/>
          <w:szCs w:val="20"/>
        </w:rPr>
        <w:t>.</w:t>
      </w:r>
    </w:p>
    <w:p w14:paraId="5EDDBEFA" w14:textId="77777777" w:rsidR="006A4401" w:rsidRDefault="006A4401" w:rsidP="00C51048">
      <w:pPr>
        <w:pStyle w:val="ListParagraph"/>
        <w:suppressAutoHyphens/>
        <w:spacing w:after="120"/>
        <w:ind w:left="420"/>
        <w:rPr>
          <w:rFonts w:ascii="Times New Roman" w:eastAsia="SimSun" w:hAnsi="Times New Roman"/>
        </w:rPr>
      </w:pPr>
    </w:p>
    <w:p w14:paraId="0CF7B5C1" w14:textId="4E110DB9" w:rsidR="006078C6" w:rsidRPr="00AC60D1" w:rsidRDefault="006078C6" w:rsidP="00AC60D1">
      <w:pPr>
        <w:rPr>
          <w:sz w:val="22"/>
          <w:szCs w:val="22"/>
        </w:rPr>
      </w:pPr>
    </w:p>
    <w:sectPr w:rsidR="006078C6" w:rsidRPr="00AC60D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10F93" w14:textId="77777777" w:rsidR="006E25E4" w:rsidRDefault="006E25E4" w:rsidP="00535554">
      <w:r>
        <w:separator/>
      </w:r>
    </w:p>
  </w:endnote>
  <w:endnote w:type="continuationSeparator" w:id="0">
    <w:p w14:paraId="470902F3" w14:textId="77777777" w:rsidR="006E25E4" w:rsidRDefault="006E25E4" w:rsidP="00535554">
      <w:r>
        <w:continuationSeparator/>
      </w:r>
    </w:p>
  </w:endnote>
  <w:endnote w:type="continuationNotice" w:id="1">
    <w:p w14:paraId="38A3DF2A" w14:textId="77777777" w:rsidR="006E25E4" w:rsidRDefault="006E25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D5705" w14:textId="77777777" w:rsidR="006E25E4" w:rsidRDefault="006E25E4" w:rsidP="00535554">
      <w:r>
        <w:separator/>
      </w:r>
    </w:p>
  </w:footnote>
  <w:footnote w:type="continuationSeparator" w:id="0">
    <w:p w14:paraId="55521BC6" w14:textId="77777777" w:rsidR="006E25E4" w:rsidRDefault="006E25E4" w:rsidP="00535554">
      <w:r>
        <w:continuationSeparator/>
      </w:r>
    </w:p>
  </w:footnote>
  <w:footnote w:type="continuationNotice" w:id="1">
    <w:p w14:paraId="0D86AFCA" w14:textId="77777777" w:rsidR="006E25E4" w:rsidRDefault="006E25E4"/>
  </w:footnote>
</w:footnotes>
</file>

<file path=word/intelligence2.xml><?xml version="1.0" encoding="utf-8"?>
<int2:intelligence xmlns:int2="http://schemas.microsoft.com/office/intelligence/2020/intelligence" xmlns:oel="http://schemas.microsoft.com/office/2019/extlst">
  <int2:observations>
    <int2:textHash int2:hashCode="GJ3Ul1Eu5Xw8lt" int2:id="kmPdYsoO">
      <int2:state int2:value="Rejected" int2:type="AugLoop_Text_Critique"/>
    </int2:textHash>
    <int2:textHash int2:hashCode="kDG3Tc8pWLYGej" int2:id="mJtK2iin">
      <int2:state int2:value="Rejected" int2:type="AugLoop_Text_Critique"/>
    </int2:textHash>
    <int2:textHash int2:hashCode="bK2vHeDTa3vxlJ" int2:id="XDoEWaTn">
      <int2:state int2:value="Rejected" int2:type="AugLoop_Text_Critique"/>
    </int2:textHash>
    <int2:textHash int2:hashCode="1/Jh1epRaNOoOA" int2:id="DTn0wBJa">
      <int2:state int2:value="Rejected" int2:type="AugLoop_Text_Critique"/>
    </int2:textHash>
    <int2:textHash int2:hashCode="MFBH6W7AiQIWYO" int2:id="aFhrYVis">
      <int2:state int2:value="Rejected" int2:type="AugLoop_Text_Critique"/>
    </int2:textHash>
    <int2:textHash int2:hashCode="+59hTkZIoKuRt5" int2:id="PmhlURhA">
      <int2:state int2:value="Rejected" int2:type="AugLoop_Text_Critique"/>
    </int2:textHash>
    <int2:textHash int2:hashCode="BC3EUS+j05HFFw" int2:id="p1ayQWff">
      <int2:state int2:value="Rejected" int2:type="AugLoop_Text_Critique"/>
    </int2:textHash>
    <int2:textHash int2:hashCode="qD79xteIT1ZoeY" int2:id="Ma7Bb90m">
      <int2:state int2:value="Rejected" int2:type="AugLoop_Text_Critique"/>
    </int2:textHash>
    <int2:textHash int2:hashCode="S03H53fvUJUzN0" int2:id="LG4JdPNy">
      <int2:state int2:value="Rejected" int2:type="AugLoop_Text_Critique"/>
    </int2:textHash>
    <int2:textHash int2:hashCode="PEdM9L3Ca85sgj" int2:id="JJqG5Doc">
      <int2:state int2:value="Rejected" int2:type="AugLoop_Text_Critique"/>
    </int2:textHash>
    <int2:textHash int2:hashCode="pI6Y8PMVY+RURp" int2:id="j5FvGG8j">
      <int2:state int2:value="Rejected" int2:type="AugLoop_Text_Critique"/>
    </int2:textHash>
    <int2:textHash int2:hashCode="r7WrCZj19bMxqY" int2:id="CeN3JmD2">
      <int2:state int2:value="Rejected" int2:type="AugLoop_Text_Critique"/>
    </int2:textHash>
    <int2:textHash int2:hashCode="1Ai6Q33Zu2L37U" int2:id="KL9ELrw3">
      <int2:state int2:value="Rejected" int2:type="AugLoop_Text_Critique"/>
    </int2:textHash>
    <int2:textHash int2:hashCode="O5dT357NUyoW+C" int2:id="9Xr9riil">
      <int2:state int2:value="Rejected" int2:type="AugLoop_Text_Critique"/>
    </int2:textHash>
    <int2:bookmark int2:bookmarkName="_Int_FqdumTTs" int2:invalidationBookmarkName="" int2:hashCode="z/pQoyyxOiQNcF" int2:id="fJ93xFk5">
      <int2:state int2:value="Rejected" int2:type="AugLoop_Text_Critique"/>
    </int2:bookmark>
    <int2:bookmark int2:bookmarkName="_Int_OkqEg0hR" int2:invalidationBookmarkName="" int2:hashCode="z/pQoyyxOiQNcF" int2:id="mll4xiZw">
      <int2:state int2:value="Rejected" int2:type="AugLoop_Text_Critique"/>
    </int2:bookmark>
  </int2:observations>
  <int2:intelligenceSettings>
    <int2:extLst>
      <oel:ext uri="74B372B9-2EFF-4315-9A3F-32BA87CA82B1">
        <int2:goals int2:version="1" int2:formality="0"/>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1" w15:restartNumberingAfterBreak="0">
    <w:nsid w:val="15522660"/>
    <w:multiLevelType w:val="hybridMultilevel"/>
    <w:tmpl w:val="CFCA1A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6D26D7"/>
    <w:multiLevelType w:val="hybridMultilevel"/>
    <w:tmpl w:val="0B088EC6"/>
    <w:lvl w:ilvl="0" w:tplc="B240B3E8">
      <w:start w:val="1"/>
      <w:numFmt w:val="bullet"/>
      <w:lvlText w:val=""/>
      <w:lvlJc w:val="left"/>
      <w:pPr>
        <w:ind w:left="360" w:hanging="360"/>
      </w:pPr>
      <w:rPr>
        <w:rFonts w:ascii="Symbol" w:hAnsi="Symbol" w:hint="default"/>
      </w:rPr>
    </w:lvl>
    <w:lvl w:ilvl="1" w:tplc="5856651E">
      <w:start w:val="1"/>
      <w:numFmt w:val="bullet"/>
      <w:lvlText w:val="o"/>
      <w:lvlJc w:val="left"/>
      <w:pPr>
        <w:ind w:left="1080" w:hanging="360"/>
      </w:pPr>
      <w:rPr>
        <w:rFonts w:ascii="Courier New" w:hAnsi="Courier New" w:hint="default"/>
      </w:rPr>
    </w:lvl>
    <w:lvl w:ilvl="2" w:tplc="BE402BF2">
      <w:start w:val="1"/>
      <w:numFmt w:val="bullet"/>
      <w:lvlText w:val=""/>
      <w:lvlJc w:val="left"/>
      <w:pPr>
        <w:ind w:left="1800" w:hanging="360"/>
      </w:pPr>
      <w:rPr>
        <w:rFonts w:ascii="Wingdings" w:hAnsi="Wingdings" w:hint="default"/>
      </w:rPr>
    </w:lvl>
    <w:lvl w:ilvl="3" w:tplc="2E40A7A8">
      <w:start w:val="1"/>
      <w:numFmt w:val="bullet"/>
      <w:lvlText w:val=""/>
      <w:lvlJc w:val="left"/>
      <w:pPr>
        <w:ind w:left="2520" w:hanging="360"/>
      </w:pPr>
      <w:rPr>
        <w:rFonts w:ascii="Symbol" w:hAnsi="Symbol" w:hint="default"/>
      </w:rPr>
    </w:lvl>
    <w:lvl w:ilvl="4" w:tplc="4ACE175E">
      <w:start w:val="1"/>
      <w:numFmt w:val="bullet"/>
      <w:lvlText w:val="o"/>
      <w:lvlJc w:val="left"/>
      <w:pPr>
        <w:ind w:left="3240" w:hanging="360"/>
      </w:pPr>
      <w:rPr>
        <w:rFonts w:ascii="Courier New" w:hAnsi="Courier New" w:hint="default"/>
      </w:rPr>
    </w:lvl>
    <w:lvl w:ilvl="5" w:tplc="E4E6E11E">
      <w:start w:val="1"/>
      <w:numFmt w:val="bullet"/>
      <w:lvlText w:val=""/>
      <w:lvlJc w:val="left"/>
      <w:pPr>
        <w:ind w:left="3960" w:hanging="360"/>
      </w:pPr>
      <w:rPr>
        <w:rFonts w:ascii="Wingdings" w:hAnsi="Wingdings" w:hint="default"/>
      </w:rPr>
    </w:lvl>
    <w:lvl w:ilvl="6" w:tplc="DC58D152">
      <w:start w:val="1"/>
      <w:numFmt w:val="bullet"/>
      <w:lvlText w:val=""/>
      <w:lvlJc w:val="left"/>
      <w:pPr>
        <w:ind w:left="4680" w:hanging="360"/>
      </w:pPr>
      <w:rPr>
        <w:rFonts w:ascii="Symbol" w:hAnsi="Symbol" w:hint="default"/>
      </w:rPr>
    </w:lvl>
    <w:lvl w:ilvl="7" w:tplc="B9C8A6A0">
      <w:start w:val="1"/>
      <w:numFmt w:val="bullet"/>
      <w:lvlText w:val="o"/>
      <w:lvlJc w:val="left"/>
      <w:pPr>
        <w:ind w:left="5400" w:hanging="360"/>
      </w:pPr>
      <w:rPr>
        <w:rFonts w:ascii="Courier New" w:hAnsi="Courier New" w:hint="default"/>
      </w:rPr>
    </w:lvl>
    <w:lvl w:ilvl="8" w:tplc="E6C250BC">
      <w:start w:val="1"/>
      <w:numFmt w:val="bullet"/>
      <w:lvlText w:val=""/>
      <w:lvlJc w:val="left"/>
      <w:pPr>
        <w:ind w:left="6120" w:hanging="360"/>
      </w:pPr>
      <w:rPr>
        <w:rFonts w:ascii="Wingdings" w:hAnsi="Wingdings" w:hint="default"/>
      </w:rPr>
    </w:lvl>
  </w:abstractNum>
  <w:abstractNum w:abstractNumId="3" w15:restartNumberingAfterBreak="0">
    <w:nsid w:val="180C0B1C"/>
    <w:multiLevelType w:val="hybridMultilevel"/>
    <w:tmpl w:val="82A0AD32"/>
    <w:lvl w:ilvl="0" w:tplc="F09E6B6A">
      <w:start w:val="1"/>
      <w:numFmt w:val="bullet"/>
      <w:lvlText w:val=""/>
      <w:lvlJc w:val="left"/>
      <w:pPr>
        <w:ind w:left="360" w:hanging="360"/>
      </w:pPr>
      <w:rPr>
        <w:rFonts w:ascii="Symbol" w:hAnsi="Symbol" w:hint="default"/>
      </w:rPr>
    </w:lvl>
    <w:lvl w:ilvl="1" w:tplc="334658E2">
      <w:start w:val="1"/>
      <w:numFmt w:val="bullet"/>
      <w:lvlText w:val="o"/>
      <w:lvlJc w:val="left"/>
      <w:pPr>
        <w:ind w:left="1080" w:hanging="360"/>
      </w:pPr>
      <w:rPr>
        <w:rFonts w:ascii="Courier New" w:hAnsi="Courier New" w:hint="default"/>
      </w:rPr>
    </w:lvl>
    <w:lvl w:ilvl="2" w:tplc="46080C56">
      <w:start w:val="1"/>
      <w:numFmt w:val="bullet"/>
      <w:lvlText w:val=""/>
      <w:lvlJc w:val="left"/>
      <w:pPr>
        <w:ind w:left="1800" w:hanging="360"/>
      </w:pPr>
      <w:rPr>
        <w:rFonts w:ascii="Wingdings" w:hAnsi="Wingdings" w:hint="default"/>
      </w:rPr>
    </w:lvl>
    <w:lvl w:ilvl="3" w:tplc="A30CB190">
      <w:start w:val="1"/>
      <w:numFmt w:val="bullet"/>
      <w:lvlText w:val=""/>
      <w:lvlJc w:val="left"/>
      <w:pPr>
        <w:ind w:left="2520" w:hanging="360"/>
      </w:pPr>
      <w:rPr>
        <w:rFonts w:ascii="Symbol" w:hAnsi="Symbol" w:hint="default"/>
      </w:rPr>
    </w:lvl>
    <w:lvl w:ilvl="4" w:tplc="91448876">
      <w:start w:val="1"/>
      <w:numFmt w:val="bullet"/>
      <w:lvlText w:val="o"/>
      <w:lvlJc w:val="left"/>
      <w:pPr>
        <w:ind w:left="3240" w:hanging="360"/>
      </w:pPr>
      <w:rPr>
        <w:rFonts w:ascii="Courier New" w:hAnsi="Courier New" w:hint="default"/>
      </w:rPr>
    </w:lvl>
    <w:lvl w:ilvl="5" w:tplc="A4642330">
      <w:start w:val="1"/>
      <w:numFmt w:val="bullet"/>
      <w:lvlText w:val=""/>
      <w:lvlJc w:val="left"/>
      <w:pPr>
        <w:ind w:left="3960" w:hanging="360"/>
      </w:pPr>
      <w:rPr>
        <w:rFonts w:ascii="Wingdings" w:hAnsi="Wingdings" w:hint="default"/>
      </w:rPr>
    </w:lvl>
    <w:lvl w:ilvl="6" w:tplc="62B4267A">
      <w:start w:val="1"/>
      <w:numFmt w:val="bullet"/>
      <w:lvlText w:val=""/>
      <w:lvlJc w:val="left"/>
      <w:pPr>
        <w:ind w:left="4680" w:hanging="360"/>
      </w:pPr>
      <w:rPr>
        <w:rFonts w:ascii="Symbol" w:hAnsi="Symbol" w:hint="default"/>
      </w:rPr>
    </w:lvl>
    <w:lvl w:ilvl="7" w:tplc="5CAE07D8">
      <w:start w:val="1"/>
      <w:numFmt w:val="bullet"/>
      <w:lvlText w:val="o"/>
      <w:lvlJc w:val="left"/>
      <w:pPr>
        <w:ind w:left="5400" w:hanging="360"/>
      </w:pPr>
      <w:rPr>
        <w:rFonts w:ascii="Courier New" w:hAnsi="Courier New" w:hint="default"/>
      </w:rPr>
    </w:lvl>
    <w:lvl w:ilvl="8" w:tplc="560A0E6E">
      <w:start w:val="1"/>
      <w:numFmt w:val="bullet"/>
      <w:lvlText w:val=""/>
      <w:lvlJc w:val="left"/>
      <w:pPr>
        <w:ind w:left="6120" w:hanging="360"/>
      </w:pPr>
      <w:rPr>
        <w:rFonts w:ascii="Wingdings" w:hAnsi="Wingdings" w:hint="default"/>
      </w:rPr>
    </w:lvl>
  </w:abstractNum>
  <w:abstractNum w:abstractNumId="4" w15:restartNumberingAfterBreak="0">
    <w:nsid w:val="1B9A21C6"/>
    <w:multiLevelType w:val="multilevel"/>
    <w:tmpl w:val="E2742068"/>
    <w:lvl w:ilvl="0">
      <w:start w:val="1"/>
      <w:numFmt w:val="bullet"/>
      <w:lvlText w:val="•"/>
      <w:lvlJc w:val="left"/>
      <w:pPr>
        <w:tabs>
          <w:tab w:val="left" w:pos="360"/>
        </w:tabs>
        <w:ind w:left="360" w:hanging="360"/>
      </w:pPr>
      <w:rPr>
        <w:rFonts w:ascii="Arial" w:hAnsi="Arial" w:hint="default"/>
      </w:rPr>
    </w:lvl>
    <w:lvl w:ilvl="1">
      <w:start w:val="3"/>
      <w:numFmt w:val="bullet"/>
      <w:lvlText w:val="-"/>
      <w:lvlJc w:val="left"/>
      <w:pPr>
        <w:tabs>
          <w:tab w:val="left" w:pos="1080"/>
        </w:tabs>
        <w:ind w:left="1080" w:hanging="360"/>
      </w:pPr>
      <w:rPr>
        <w:rFonts w:ascii="Nirmala UI" w:hAnsi="Nirmala UI" w:hint="default"/>
        <w:i w:val="0"/>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 w15:restartNumberingAfterBreak="0">
    <w:nsid w:val="1C6C411B"/>
    <w:multiLevelType w:val="hybridMultilevel"/>
    <w:tmpl w:val="7BA6F054"/>
    <w:lvl w:ilvl="0" w:tplc="5434AD36">
      <w:start w:val="1"/>
      <w:numFmt w:val="bullet"/>
      <w:lvlText w:val=""/>
      <w:lvlJc w:val="left"/>
      <w:pPr>
        <w:ind w:left="360" w:hanging="360"/>
      </w:pPr>
      <w:rPr>
        <w:rFonts w:ascii="Symbol" w:hAnsi="Symbol" w:hint="default"/>
      </w:rPr>
    </w:lvl>
    <w:lvl w:ilvl="1" w:tplc="5C6E694A">
      <w:start w:val="1"/>
      <w:numFmt w:val="bullet"/>
      <w:lvlText w:val="o"/>
      <w:lvlJc w:val="left"/>
      <w:pPr>
        <w:ind w:left="1080" w:hanging="360"/>
      </w:pPr>
      <w:rPr>
        <w:rFonts w:ascii="Courier New" w:hAnsi="Courier New" w:hint="default"/>
      </w:rPr>
    </w:lvl>
    <w:lvl w:ilvl="2" w:tplc="D7D6D30C">
      <w:start w:val="1"/>
      <w:numFmt w:val="bullet"/>
      <w:lvlText w:val=""/>
      <w:lvlJc w:val="left"/>
      <w:pPr>
        <w:ind w:left="1800" w:hanging="360"/>
      </w:pPr>
      <w:rPr>
        <w:rFonts w:ascii="Wingdings" w:hAnsi="Wingdings" w:hint="default"/>
      </w:rPr>
    </w:lvl>
    <w:lvl w:ilvl="3" w:tplc="2906278C">
      <w:start w:val="1"/>
      <w:numFmt w:val="bullet"/>
      <w:lvlText w:val=""/>
      <w:lvlJc w:val="left"/>
      <w:pPr>
        <w:ind w:left="2520" w:hanging="360"/>
      </w:pPr>
      <w:rPr>
        <w:rFonts w:ascii="Symbol" w:hAnsi="Symbol" w:hint="default"/>
      </w:rPr>
    </w:lvl>
    <w:lvl w:ilvl="4" w:tplc="91B2E474">
      <w:start w:val="1"/>
      <w:numFmt w:val="bullet"/>
      <w:lvlText w:val="o"/>
      <w:lvlJc w:val="left"/>
      <w:pPr>
        <w:ind w:left="3240" w:hanging="360"/>
      </w:pPr>
      <w:rPr>
        <w:rFonts w:ascii="Courier New" w:hAnsi="Courier New" w:hint="default"/>
      </w:rPr>
    </w:lvl>
    <w:lvl w:ilvl="5" w:tplc="BDB4414A">
      <w:start w:val="1"/>
      <w:numFmt w:val="bullet"/>
      <w:lvlText w:val=""/>
      <w:lvlJc w:val="left"/>
      <w:pPr>
        <w:ind w:left="3960" w:hanging="360"/>
      </w:pPr>
      <w:rPr>
        <w:rFonts w:ascii="Wingdings" w:hAnsi="Wingdings" w:hint="default"/>
      </w:rPr>
    </w:lvl>
    <w:lvl w:ilvl="6" w:tplc="278C93B6">
      <w:start w:val="1"/>
      <w:numFmt w:val="bullet"/>
      <w:lvlText w:val=""/>
      <w:lvlJc w:val="left"/>
      <w:pPr>
        <w:ind w:left="4680" w:hanging="360"/>
      </w:pPr>
      <w:rPr>
        <w:rFonts w:ascii="Symbol" w:hAnsi="Symbol" w:hint="default"/>
      </w:rPr>
    </w:lvl>
    <w:lvl w:ilvl="7" w:tplc="3AB81006">
      <w:start w:val="1"/>
      <w:numFmt w:val="bullet"/>
      <w:lvlText w:val="o"/>
      <w:lvlJc w:val="left"/>
      <w:pPr>
        <w:ind w:left="5400" w:hanging="360"/>
      </w:pPr>
      <w:rPr>
        <w:rFonts w:ascii="Courier New" w:hAnsi="Courier New" w:hint="default"/>
      </w:rPr>
    </w:lvl>
    <w:lvl w:ilvl="8" w:tplc="1DDCE3EC">
      <w:start w:val="1"/>
      <w:numFmt w:val="bullet"/>
      <w:lvlText w:val=""/>
      <w:lvlJc w:val="left"/>
      <w:pPr>
        <w:ind w:left="6120" w:hanging="360"/>
      </w:pPr>
      <w:rPr>
        <w:rFonts w:ascii="Wingdings" w:hAnsi="Wingdings" w:hint="default"/>
      </w:rPr>
    </w:lvl>
  </w:abstractNum>
  <w:abstractNum w:abstractNumId="6" w15:restartNumberingAfterBreak="0">
    <w:nsid w:val="1E7443F9"/>
    <w:multiLevelType w:val="hybridMultilevel"/>
    <w:tmpl w:val="D5EEBB3A"/>
    <w:lvl w:ilvl="0" w:tplc="5840E30C">
      <w:start w:val="1"/>
      <w:numFmt w:val="bullet"/>
      <w:lvlText w:val=""/>
      <w:lvlJc w:val="left"/>
      <w:pPr>
        <w:ind w:left="360" w:hanging="360"/>
      </w:pPr>
      <w:rPr>
        <w:rFonts w:ascii="Symbol" w:hAnsi="Symbol" w:hint="default"/>
      </w:rPr>
    </w:lvl>
    <w:lvl w:ilvl="1" w:tplc="F5F2E8A8">
      <w:start w:val="1"/>
      <w:numFmt w:val="bullet"/>
      <w:lvlText w:val="o"/>
      <w:lvlJc w:val="left"/>
      <w:pPr>
        <w:ind w:left="1080" w:hanging="360"/>
      </w:pPr>
      <w:rPr>
        <w:rFonts w:ascii="Courier New" w:hAnsi="Courier New" w:hint="default"/>
      </w:rPr>
    </w:lvl>
    <w:lvl w:ilvl="2" w:tplc="15908650">
      <w:start w:val="1"/>
      <w:numFmt w:val="bullet"/>
      <w:lvlText w:val=""/>
      <w:lvlJc w:val="left"/>
      <w:pPr>
        <w:ind w:left="1800" w:hanging="360"/>
      </w:pPr>
      <w:rPr>
        <w:rFonts w:ascii="Wingdings" w:hAnsi="Wingdings" w:hint="default"/>
      </w:rPr>
    </w:lvl>
    <w:lvl w:ilvl="3" w:tplc="2FB48EC2">
      <w:start w:val="1"/>
      <w:numFmt w:val="bullet"/>
      <w:lvlText w:val=""/>
      <w:lvlJc w:val="left"/>
      <w:pPr>
        <w:ind w:left="2520" w:hanging="360"/>
      </w:pPr>
      <w:rPr>
        <w:rFonts w:ascii="Symbol" w:hAnsi="Symbol" w:hint="default"/>
      </w:rPr>
    </w:lvl>
    <w:lvl w:ilvl="4" w:tplc="1F1E1DF4">
      <w:start w:val="1"/>
      <w:numFmt w:val="bullet"/>
      <w:lvlText w:val="o"/>
      <w:lvlJc w:val="left"/>
      <w:pPr>
        <w:ind w:left="3240" w:hanging="360"/>
      </w:pPr>
      <w:rPr>
        <w:rFonts w:ascii="Courier New" w:hAnsi="Courier New" w:hint="default"/>
      </w:rPr>
    </w:lvl>
    <w:lvl w:ilvl="5" w:tplc="713EEB84">
      <w:start w:val="1"/>
      <w:numFmt w:val="bullet"/>
      <w:lvlText w:val=""/>
      <w:lvlJc w:val="left"/>
      <w:pPr>
        <w:ind w:left="3960" w:hanging="360"/>
      </w:pPr>
      <w:rPr>
        <w:rFonts w:ascii="Wingdings" w:hAnsi="Wingdings" w:hint="default"/>
      </w:rPr>
    </w:lvl>
    <w:lvl w:ilvl="6" w:tplc="C1601D1C">
      <w:start w:val="1"/>
      <w:numFmt w:val="bullet"/>
      <w:lvlText w:val=""/>
      <w:lvlJc w:val="left"/>
      <w:pPr>
        <w:ind w:left="4680" w:hanging="360"/>
      </w:pPr>
      <w:rPr>
        <w:rFonts w:ascii="Symbol" w:hAnsi="Symbol" w:hint="default"/>
      </w:rPr>
    </w:lvl>
    <w:lvl w:ilvl="7" w:tplc="10EC8D02">
      <w:start w:val="1"/>
      <w:numFmt w:val="bullet"/>
      <w:lvlText w:val="o"/>
      <w:lvlJc w:val="left"/>
      <w:pPr>
        <w:ind w:left="5400" w:hanging="360"/>
      </w:pPr>
      <w:rPr>
        <w:rFonts w:ascii="Courier New" w:hAnsi="Courier New" w:hint="default"/>
      </w:rPr>
    </w:lvl>
    <w:lvl w:ilvl="8" w:tplc="F98C176E">
      <w:start w:val="1"/>
      <w:numFmt w:val="bullet"/>
      <w:lvlText w:val=""/>
      <w:lvlJc w:val="left"/>
      <w:pPr>
        <w:ind w:left="6120" w:hanging="360"/>
      </w:pPr>
      <w:rPr>
        <w:rFonts w:ascii="Wingdings" w:hAnsi="Wingdings" w:hint="default"/>
      </w:rPr>
    </w:lvl>
  </w:abstractNum>
  <w:abstractNum w:abstractNumId="7" w15:restartNumberingAfterBreak="0">
    <w:nsid w:val="2AE83C94"/>
    <w:multiLevelType w:val="hybridMultilevel"/>
    <w:tmpl w:val="6EFAF81C"/>
    <w:lvl w:ilvl="0" w:tplc="FFFFFFFF">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C173C25"/>
    <w:multiLevelType w:val="hybridMultilevel"/>
    <w:tmpl w:val="CFCA1A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B622E2"/>
    <w:multiLevelType w:val="multilevel"/>
    <w:tmpl w:val="A22E5E5C"/>
    <w:lvl w:ilvl="0">
      <w:start w:val="1"/>
      <w:numFmt w:val="decimal"/>
      <w:pStyle w:val="Heading1"/>
      <w:lvlText w:val="%1"/>
      <w:lvlJc w:val="left"/>
      <w:pPr>
        <w:ind w:left="432" w:hanging="432"/>
      </w:pPr>
    </w:lvl>
    <w:lvl w:ilvl="1">
      <w:start w:val="1"/>
      <w:numFmt w:val="decimal"/>
      <w:pStyle w:val="Heading2"/>
      <w:lvlText w:val="%1.%2"/>
      <w:lvlJc w:val="left"/>
      <w:pPr>
        <w:ind w:left="6529" w:hanging="576"/>
      </w:p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85D0C49"/>
    <w:multiLevelType w:val="hybridMultilevel"/>
    <w:tmpl w:val="44667196"/>
    <w:lvl w:ilvl="0" w:tplc="FFFFFFFF">
      <w:start w:val="1"/>
      <w:numFmt w:val="decimal"/>
      <w:lvlText w:val="%1."/>
      <w:lvlJc w:val="left"/>
      <w:pPr>
        <w:ind w:left="810" w:hanging="360"/>
      </w:p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5D382D"/>
    <w:multiLevelType w:val="hybridMultilevel"/>
    <w:tmpl w:val="90B274AE"/>
    <w:lvl w:ilvl="0" w:tplc="360CD1EE">
      <w:start w:val="1"/>
      <w:numFmt w:val="bullet"/>
      <w:lvlText w:val=""/>
      <w:lvlJc w:val="left"/>
      <w:pPr>
        <w:ind w:left="360" w:hanging="360"/>
      </w:pPr>
      <w:rPr>
        <w:rFonts w:ascii="Symbol" w:hAnsi="Symbol" w:hint="default"/>
      </w:rPr>
    </w:lvl>
    <w:lvl w:ilvl="1" w:tplc="0FDCB3BE" w:tentative="1">
      <w:start w:val="1"/>
      <w:numFmt w:val="bullet"/>
      <w:lvlText w:val="o"/>
      <w:lvlJc w:val="left"/>
      <w:pPr>
        <w:ind w:left="1080" w:hanging="360"/>
      </w:pPr>
      <w:rPr>
        <w:rFonts w:ascii="Courier New" w:hAnsi="Courier New" w:hint="default"/>
      </w:rPr>
    </w:lvl>
    <w:lvl w:ilvl="2" w:tplc="345AF00C" w:tentative="1">
      <w:start w:val="1"/>
      <w:numFmt w:val="bullet"/>
      <w:lvlText w:val=""/>
      <w:lvlJc w:val="left"/>
      <w:pPr>
        <w:ind w:left="1800" w:hanging="360"/>
      </w:pPr>
      <w:rPr>
        <w:rFonts w:ascii="Wingdings" w:hAnsi="Wingdings" w:hint="default"/>
      </w:rPr>
    </w:lvl>
    <w:lvl w:ilvl="3" w:tplc="B4C6BBDA" w:tentative="1">
      <w:start w:val="1"/>
      <w:numFmt w:val="bullet"/>
      <w:lvlText w:val=""/>
      <w:lvlJc w:val="left"/>
      <w:pPr>
        <w:ind w:left="2520" w:hanging="360"/>
      </w:pPr>
      <w:rPr>
        <w:rFonts w:ascii="Symbol" w:hAnsi="Symbol" w:hint="default"/>
      </w:rPr>
    </w:lvl>
    <w:lvl w:ilvl="4" w:tplc="25847F32" w:tentative="1">
      <w:start w:val="1"/>
      <w:numFmt w:val="bullet"/>
      <w:lvlText w:val="o"/>
      <w:lvlJc w:val="left"/>
      <w:pPr>
        <w:ind w:left="3240" w:hanging="360"/>
      </w:pPr>
      <w:rPr>
        <w:rFonts w:ascii="Courier New" w:hAnsi="Courier New" w:hint="default"/>
      </w:rPr>
    </w:lvl>
    <w:lvl w:ilvl="5" w:tplc="2182FDD4" w:tentative="1">
      <w:start w:val="1"/>
      <w:numFmt w:val="bullet"/>
      <w:lvlText w:val=""/>
      <w:lvlJc w:val="left"/>
      <w:pPr>
        <w:ind w:left="3960" w:hanging="360"/>
      </w:pPr>
      <w:rPr>
        <w:rFonts w:ascii="Wingdings" w:hAnsi="Wingdings" w:hint="default"/>
      </w:rPr>
    </w:lvl>
    <w:lvl w:ilvl="6" w:tplc="49128986" w:tentative="1">
      <w:start w:val="1"/>
      <w:numFmt w:val="bullet"/>
      <w:lvlText w:val=""/>
      <w:lvlJc w:val="left"/>
      <w:pPr>
        <w:ind w:left="4680" w:hanging="360"/>
      </w:pPr>
      <w:rPr>
        <w:rFonts w:ascii="Symbol" w:hAnsi="Symbol" w:hint="default"/>
      </w:rPr>
    </w:lvl>
    <w:lvl w:ilvl="7" w:tplc="60425810" w:tentative="1">
      <w:start w:val="1"/>
      <w:numFmt w:val="bullet"/>
      <w:lvlText w:val="o"/>
      <w:lvlJc w:val="left"/>
      <w:pPr>
        <w:ind w:left="5400" w:hanging="360"/>
      </w:pPr>
      <w:rPr>
        <w:rFonts w:ascii="Courier New" w:hAnsi="Courier New" w:hint="default"/>
      </w:rPr>
    </w:lvl>
    <w:lvl w:ilvl="8" w:tplc="EBD019CC" w:tentative="1">
      <w:start w:val="1"/>
      <w:numFmt w:val="bullet"/>
      <w:lvlText w:val=""/>
      <w:lvlJc w:val="left"/>
      <w:pPr>
        <w:ind w:left="6120" w:hanging="360"/>
      </w:pPr>
      <w:rPr>
        <w:rFonts w:ascii="Wingdings" w:hAnsi="Wingdings" w:hint="default"/>
      </w:rPr>
    </w:lvl>
  </w:abstractNum>
  <w:abstractNum w:abstractNumId="1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3" w15:restartNumberingAfterBreak="0">
    <w:nsid w:val="4AADC89D"/>
    <w:multiLevelType w:val="multilevel"/>
    <w:tmpl w:val="F9A83084"/>
    <w:lvl w:ilvl="0">
      <w:start w:val="1"/>
      <w:numFmt w:val="decimal"/>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4"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543E1374"/>
    <w:multiLevelType w:val="multilevel"/>
    <w:tmpl w:val="543E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659C341"/>
    <w:multiLevelType w:val="multilevel"/>
    <w:tmpl w:val="50E86722"/>
    <w:lvl w:ilvl="0">
      <w:start w:val="1"/>
      <w:numFmt w:val="upp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5ACC18BE"/>
    <w:multiLevelType w:val="hybridMultilevel"/>
    <w:tmpl w:val="B5BA11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9B4543"/>
    <w:multiLevelType w:val="hybridMultilevel"/>
    <w:tmpl w:val="B23AFAC2"/>
    <w:lvl w:ilvl="0" w:tplc="731C6AAE">
      <w:start w:val="3"/>
      <w:numFmt w:val="bullet"/>
      <w:lvlText w:val="-"/>
      <w:lvlJc w:val="left"/>
      <w:pPr>
        <w:ind w:left="1080" w:hanging="360"/>
      </w:pPr>
      <w:rPr>
        <w:rFonts w:ascii="Nirmala UI" w:hAnsi="Nirmala UI"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EFE4F8D"/>
    <w:multiLevelType w:val="hybridMultilevel"/>
    <w:tmpl w:val="CFCA1AF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1C90EEA"/>
    <w:multiLevelType w:val="hybridMultilevel"/>
    <w:tmpl w:val="A3903622"/>
    <w:lvl w:ilvl="0" w:tplc="5D96BFB2">
      <w:start w:val="3"/>
      <w:numFmt w:val="bullet"/>
      <w:lvlText w:val="-"/>
      <w:lvlJc w:val="left"/>
      <w:pPr>
        <w:ind w:left="1080" w:hanging="360"/>
      </w:pPr>
      <w:rPr>
        <w:rFonts w:ascii="Nirmala UI" w:hAnsi="Nirmala UI" w:hint="default"/>
        <w:i w:val="0"/>
      </w:rPr>
    </w:lvl>
    <w:lvl w:ilvl="1" w:tplc="8F309C24" w:tentative="1">
      <w:start w:val="1"/>
      <w:numFmt w:val="bullet"/>
      <w:lvlText w:val="o"/>
      <w:lvlJc w:val="left"/>
      <w:pPr>
        <w:ind w:left="1800" w:hanging="360"/>
      </w:pPr>
      <w:rPr>
        <w:rFonts w:ascii="Courier New" w:hAnsi="Courier New" w:hint="default"/>
      </w:rPr>
    </w:lvl>
    <w:lvl w:ilvl="2" w:tplc="9C2E3B44" w:tentative="1">
      <w:start w:val="1"/>
      <w:numFmt w:val="bullet"/>
      <w:lvlText w:val=""/>
      <w:lvlJc w:val="left"/>
      <w:pPr>
        <w:ind w:left="2520" w:hanging="360"/>
      </w:pPr>
      <w:rPr>
        <w:rFonts w:ascii="Wingdings" w:hAnsi="Wingdings" w:hint="default"/>
      </w:rPr>
    </w:lvl>
    <w:lvl w:ilvl="3" w:tplc="12580838" w:tentative="1">
      <w:start w:val="1"/>
      <w:numFmt w:val="bullet"/>
      <w:lvlText w:val=""/>
      <w:lvlJc w:val="left"/>
      <w:pPr>
        <w:ind w:left="3240" w:hanging="360"/>
      </w:pPr>
      <w:rPr>
        <w:rFonts w:ascii="Symbol" w:hAnsi="Symbol" w:hint="default"/>
      </w:rPr>
    </w:lvl>
    <w:lvl w:ilvl="4" w:tplc="B8AC1524" w:tentative="1">
      <w:start w:val="1"/>
      <w:numFmt w:val="bullet"/>
      <w:lvlText w:val="o"/>
      <w:lvlJc w:val="left"/>
      <w:pPr>
        <w:ind w:left="3960" w:hanging="360"/>
      </w:pPr>
      <w:rPr>
        <w:rFonts w:ascii="Courier New" w:hAnsi="Courier New" w:hint="default"/>
      </w:rPr>
    </w:lvl>
    <w:lvl w:ilvl="5" w:tplc="47DAE210" w:tentative="1">
      <w:start w:val="1"/>
      <w:numFmt w:val="bullet"/>
      <w:lvlText w:val=""/>
      <w:lvlJc w:val="left"/>
      <w:pPr>
        <w:ind w:left="4680" w:hanging="360"/>
      </w:pPr>
      <w:rPr>
        <w:rFonts w:ascii="Wingdings" w:hAnsi="Wingdings" w:hint="default"/>
      </w:rPr>
    </w:lvl>
    <w:lvl w:ilvl="6" w:tplc="33D4A6FA" w:tentative="1">
      <w:start w:val="1"/>
      <w:numFmt w:val="bullet"/>
      <w:lvlText w:val=""/>
      <w:lvlJc w:val="left"/>
      <w:pPr>
        <w:ind w:left="5400" w:hanging="360"/>
      </w:pPr>
      <w:rPr>
        <w:rFonts w:ascii="Symbol" w:hAnsi="Symbol" w:hint="default"/>
      </w:rPr>
    </w:lvl>
    <w:lvl w:ilvl="7" w:tplc="7144D038" w:tentative="1">
      <w:start w:val="1"/>
      <w:numFmt w:val="bullet"/>
      <w:lvlText w:val="o"/>
      <w:lvlJc w:val="left"/>
      <w:pPr>
        <w:ind w:left="6120" w:hanging="360"/>
      </w:pPr>
      <w:rPr>
        <w:rFonts w:ascii="Courier New" w:hAnsi="Courier New" w:hint="default"/>
      </w:rPr>
    </w:lvl>
    <w:lvl w:ilvl="8" w:tplc="8CC84C20" w:tentative="1">
      <w:start w:val="1"/>
      <w:numFmt w:val="bullet"/>
      <w:lvlText w:val=""/>
      <w:lvlJc w:val="left"/>
      <w:pPr>
        <w:ind w:left="6840" w:hanging="360"/>
      </w:pPr>
      <w:rPr>
        <w:rFonts w:ascii="Wingdings" w:hAnsi="Wingdings" w:hint="default"/>
      </w:rPr>
    </w:lvl>
  </w:abstractNum>
  <w:abstractNum w:abstractNumId="21" w15:restartNumberingAfterBreak="0">
    <w:nsid w:val="71E4012B"/>
    <w:multiLevelType w:val="multilevel"/>
    <w:tmpl w:val="DAF693DE"/>
    <w:styleLink w:val="CurrentList1"/>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9F1708C"/>
    <w:multiLevelType w:val="hybridMultilevel"/>
    <w:tmpl w:val="8402E176"/>
    <w:lvl w:ilvl="0" w:tplc="8AE4E5C0">
      <w:start w:val="1"/>
      <w:numFmt w:val="decimal"/>
      <w:lvlText w:val="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6"/>
  </w:num>
  <w:num w:numId="2">
    <w:abstractNumId w:val="13"/>
  </w:num>
  <w:num w:numId="3">
    <w:abstractNumId w:val="9"/>
  </w:num>
  <w:num w:numId="4">
    <w:abstractNumId w:val="0"/>
  </w:num>
  <w:num w:numId="5">
    <w:abstractNumId w:val="15"/>
  </w:num>
  <w:num w:numId="6">
    <w:abstractNumId w:val="21"/>
  </w:num>
  <w:num w:numId="7">
    <w:abstractNumId w:val="14"/>
  </w:num>
  <w:num w:numId="8">
    <w:abstractNumId w:val="12"/>
  </w:num>
  <w:num w:numId="9">
    <w:abstractNumId w:val="17"/>
  </w:num>
  <w:num w:numId="10">
    <w:abstractNumId w:val="1"/>
  </w:num>
  <w:num w:numId="11">
    <w:abstractNumId w:val="8"/>
  </w:num>
  <w:num w:numId="12">
    <w:abstractNumId w:val="19"/>
  </w:num>
  <w:num w:numId="13">
    <w:abstractNumId w:val="20"/>
  </w:num>
  <w:num w:numId="14">
    <w:abstractNumId w:val="22"/>
  </w:num>
  <w:num w:numId="15">
    <w:abstractNumId w:val="7"/>
  </w:num>
  <w:num w:numId="16">
    <w:abstractNumId w:val="11"/>
  </w:num>
  <w:num w:numId="17">
    <w:abstractNumId w:val="10"/>
  </w:num>
  <w:num w:numId="18">
    <w:abstractNumId w:val="5"/>
  </w:num>
  <w:num w:numId="19">
    <w:abstractNumId w:val="3"/>
  </w:num>
  <w:num w:numId="20">
    <w:abstractNumId w:val="2"/>
  </w:num>
  <w:num w:numId="21">
    <w:abstractNumId w:val="6"/>
  </w:num>
  <w:num w:numId="22">
    <w:abstractNumId w:val="4"/>
  </w:num>
  <w:num w:numId="23">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trackRevisions/>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064B"/>
    <w:rsid w:val="000013A8"/>
    <w:rsid w:val="000018FF"/>
    <w:rsid w:val="00002FAD"/>
    <w:rsid w:val="00003F7A"/>
    <w:rsid w:val="0000439F"/>
    <w:rsid w:val="000044FE"/>
    <w:rsid w:val="0000474A"/>
    <w:rsid w:val="00004E98"/>
    <w:rsid w:val="00004FD7"/>
    <w:rsid w:val="000054B9"/>
    <w:rsid w:val="000058E6"/>
    <w:rsid w:val="00005A5A"/>
    <w:rsid w:val="00005ACC"/>
    <w:rsid w:val="00005D98"/>
    <w:rsid w:val="00006280"/>
    <w:rsid w:val="00006752"/>
    <w:rsid w:val="00006B01"/>
    <w:rsid w:val="000106B9"/>
    <w:rsid w:val="000109F2"/>
    <w:rsid w:val="000110E5"/>
    <w:rsid w:val="00011E04"/>
    <w:rsid w:val="00012900"/>
    <w:rsid w:val="00013061"/>
    <w:rsid w:val="0001493C"/>
    <w:rsid w:val="00014C15"/>
    <w:rsid w:val="00014D06"/>
    <w:rsid w:val="00014DB7"/>
    <w:rsid w:val="00015FF6"/>
    <w:rsid w:val="00016908"/>
    <w:rsid w:val="00021D4E"/>
    <w:rsid w:val="000223D7"/>
    <w:rsid w:val="00022D60"/>
    <w:rsid w:val="00022EEE"/>
    <w:rsid w:val="000248A9"/>
    <w:rsid w:val="00024FB0"/>
    <w:rsid w:val="0002517D"/>
    <w:rsid w:val="000251F7"/>
    <w:rsid w:val="00026AB9"/>
    <w:rsid w:val="00026EA6"/>
    <w:rsid w:val="0003294C"/>
    <w:rsid w:val="00032ABD"/>
    <w:rsid w:val="00032FB6"/>
    <w:rsid w:val="00033216"/>
    <w:rsid w:val="00034177"/>
    <w:rsid w:val="00034342"/>
    <w:rsid w:val="00034683"/>
    <w:rsid w:val="00034B6C"/>
    <w:rsid w:val="00034CBA"/>
    <w:rsid w:val="00035737"/>
    <w:rsid w:val="00035BDE"/>
    <w:rsid w:val="00036B18"/>
    <w:rsid w:val="00040AF0"/>
    <w:rsid w:val="00040BF2"/>
    <w:rsid w:val="0004113F"/>
    <w:rsid w:val="00042063"/>
    <w:rsid w:val="00043885"/>
    <w:rsid w:val="00043CEC"/>
    <w:rsid w:val="00044129"/>
    <w:rsid w:val="00044765"/>
    <w:rsid w:val="00044A3D"/>
    <w:rsid w:val="00045397"/>
    <w:rsid w:val="000465F4"/>
    <w:rsid w:val="00046896"/>
    <w:rsid w:val="0004764E"/>
    <w:rsid w:val="00047F75"/>
    <w:rsid w:val="000509D5"/>
    <w:rsid w:val="00051CA4"/>
    <w:rsid w:val="00051D7C"/>
    <w:rsid w:val="000520CF"/>
    <w:rsid w:val="0005275B"/>
    <w:rsid w:val="0005295A"/>
    <w:rsid w:val="00052E44"/>
    <w:rsid w:val="000554D6"/>
    <w:rsid w:val="00055D5E"/>
    <w:rsid w:val="000565C3"/>
    <w:rsid w:val="00056A54"/>
    <w:rsid w:val="00057550"/>
    <w:rsid w:val="000575FB"/>
    <w:rsid w:val="00062065"/>
    <w:rsid w:val="0006256A"/>
    <w:rsid w:val="00062A2B"/>
    <w:rsid w:val="00062C26"/>
    <w:rsid w:val="00062FB1"/>
    <w:rsid w:val="00063E9D"/>
    <w:rsid w:val="000641AE"/>
    <w:rsid w:val="00064966"/>
    <w:rsid w:val="00064BF1"/>
    <w:rsid w:val="00065AC3"/>
    <w:rsid w:val="00066414"/>
    <w:rsid w:val="00066611"/>
    <w:rsid w:val="00066750"/>
    <w:rsid w:val="00066A48"/>
    <w:rsid w:val="00066A87"/>
    <w:rsid w:val="00067058"/>
    <w:rsid w:val="0007013D"/>
    <w:rsid w:val="00070339"/>
    <w:rsid w:val="00071A20"/>
    <w:rsid w:val="00071F0C"/>
    <w:rsid w:val="0007233B"/>
    <w:rsid w:val="00072793"/>
    <w:rsid w:val="000733DA"/>
    <w:rsid w:val="000737FA"/>
    <w:rsid w:val="00073AF2"/>
    <w:rsid w:val="00073EF8"/>
    <w:rsid w:val="00074626"/>
    <w:rsid w:val="00074750"/>
    <w:rsid w:val="00074ABF"/>
    <w:rsid w:val="000757C5"/>
    <w:rsid w:val="000767A1"/>
    <w:rsid w:val="00077CB0"/>
    <w:rsid w:val="000806EE"/>
    <w:rsid w:val="000813FC"/>
    <w:rsid w:val="00081EB9"/>
    <w:rsid w:val="000824C8"/>
    <w:rsid w:val="000824D0"/>
    <w:rsid w:val="0008387A"/>
    <w:rsid w:val="00083A33"/>
    <w:rsid w:val="00083CE8"/>
    <w:rsid w:val="00085924"/>
    <w:rsid w:val="00086368"/>
    <w:rsid w:val="000869B0"/>
    <w:rsid w:val="00086DB5"/>
    <w:rsid w:val="00086E97"/>
    <w:rsid w:val="00087498"/>
    <w:rsid w:val="00087E41"/>
    <w:rsid w:val="00090132"/>
    <w:rsid w:val="000901B7"/>
    <w:rsid w:val="000908EA"/>
    <w:rsid w:val="00090A2C"/>
    <w:rsid w:val="00091C20"/>
    <w:rsid w:val="00092055"/>
    <w:rsid w:val="00092A15"/>
    <w:rsid w:val="0009397C"/>
    <w:rsid w:val="00094B4F"/>
    <w:rsid w:val="000955EB"/>
    <w:rsid w:val="000959A4"/>
    <w:rsid w:val="00095F89"/>
    <w:rsid w:val="00096271"/>
    <w:rsid w:val="000A0179"/>
    <w:rsid w:val="000A0750"/>
    <w:rsid w:val="000A075A"/>
    <w:rsid w:val="000A0DD4"/>
    <w:rsid w:val="000A108F"/>
    <w:rsid w:val="000A1CEE"/>
    <w:rsid w:val="000A1F07"/>
    <w:rsid w:val="000A200C"/>
    <w:rsid w:val="000A2726"/>
    <w:rsid w:val="000A2781"/>
    <w:rsid w:val="000A3411"/>
    <w:rsid w:val="000A39EF"/>
    <w:rsid w:val="000A447A"/>
    <w:rsid w:val="000A44E9"/>
    <w:rsid w:val="000A49B7"/>
    <w:rsid w:val="000A4D77"/>
    <w:rsid w:val="000A58C6"/>
    <w:rsid w:val="000A6433"/>
    <w:rsid w:val="000A735A"/>
    <w:rsid w:val="000B0413"/>
    <w:rsid w:val="000B141C"/>
    <w:rsid w:val="000B1C25"/>
    <w:rsid w:val="000B2046"/>
    <w:rsid w:val="000B2099"/>
    <w:rsid w:val="000B2679"/>
    <w:rsid w:val="000B3BA4"/>
    <w:rsid w:val="000B3DF6"/>
    <w:rsid w:val="000B4066"/>
    <w:rsid w:val="000B5702"/>
    <w:rsid w:val="000B5C12"/>
    <w:rsid w:val="000B631C"/>
    <w:rsid w:val="000B6D75"/>
    <w:rsid w:val="000B7576"/>
    <w:rsid w:val="000C1FB5"/>
    <w:rsid w:val="000C208D"/>
    <w:rsid w:val="000C2B4F"/>
    <w:rsid w:val="000C2EE3"/>
    <w:rsid w:val="000C2F15"/>
    <w:rsid w:val="000C3B34"/>
    <w:rsid w:val="000C3C61"/>
    <w:rsid w:val="000C438C"/>
    <w:rsid w:val="000C4776"/>
    <w:rsid w:val="000C582D"/>
    <w:rsid w:val="000C62BA"/>
    <w:rsid w:val="000C635E"/>
    <w:rsid w:val="000C66B3"/>
    <w:rsid w:val="000C6BD4"/>
    <w:rsid w:val="000C6D64"/>
    <w:rsid w:val="000C70A9"/>
    <w:rsid w:val="000D0793"/>
    <w:rsid w:val="000D0942"/>
    <w:rsid w:val="000D0AA8"/>
    <w:rsid w:val="000D11BF"/>
    <w:rsid w:val="000D18DF"/>
    <w:rsid w:val="000D1E23"/>
    <w:rsid w:val="000D2409"/>
    <w:rsid w:val="000D266B"/>
    <w:rsid w:val="000D266D"/>
    <w:rsid w:val="000D29FD"/>
    <w:rsid w:val="000D3AFE"/>
    <w:rsid w:val="000D3B47"/>
    <w:rsid w:val="000D43A4"/>
    <w:rsid w:val="000D475B"/>
    <w:rsid w:val="000D587F"/>
    <w:rsid w:val="000D5FEF"/>
    <w:rsid w:val="000D6913"/>
    <w:rsid w:val="000D7238"/>
    <w:rsid w:val="000D7439"/>
    <w:rsid w:val="000D78C2"/>
    <w:rsid w:val="000D7BA1"/>
    <w:rsid w:val="000D7C84"/>
    <w:rsid w:val="000E034C"/>
    <w:rsid w:val="000E1997"/>
    <w:rsid w:val="000E2271"/>
    <w:rsid w:val="000E3285"/>
    <w:rsid w:val="000E361F"/>
    <w:rsid w:val="000E3D3D"/>
    <w:rsid w:val="000E3D5F"/>
    <w:rsid w:val="000E4069"/>
    <w:rsid w:val="000E5080"/>
    <w:rsid w:val="000E6C12"/>
    <w:rsid w:val="000E6C73"/>
    <w:rsid w:val="000E77FA"/>
    <w:rsid w:val="000E7B51"/>
    <w:rsid w:val="000E7D1F"/>
    <w:rsid w:val="000F05DC"/>
    <w:rsid w:val="000F0A07"/>
    <w:rsid w:val="000F13BB"/>
    <w:rsid w:val="000F286D"/>
    <w:rsid w:val="000F377F"/>
    <w:rsid w:val="000F37C2"/>
    <w:rsid w:val="000F57CE"/>
    <w:rsid w:val="000F5CBD"/>
    <w:rsid w:val="000F603F"/>
    <w:rsid w:val="000F63EA"/>
    <w:rsid w:val="000F63FF"/>
    <w:rsid w:val="000F663A"/>
    <w:rsid w:val="000F6B50"/>
    <w:rsid w:val="000F79CD"/>
    <w:rsid w:val="000F7A6B"/>
    <w:rsid w:val="000F7D54"/>
    <w:rsid w:val="000F7FEC"/>
    <w:rsid w:val="001013A4"/>
    <w:rsid w:val="001013EB"/>
    <w:rsid w:val="00101517"/>
    <w:rsid w:val="00102308"/>
    <w:rsid w:val="001039E0"/>
    <w:rsid w:val="00103C97"/>
    <w:rsid w:val="00103F49"/>
    <w:rsid w:val="001040EC"/>
    <w:rsid w:val="001052DA"/>
    <w:rsid w:val="00105AD7"/>
    <w:rsid w:val="0010659A"/>
    <w:rsid w:val="001072E9"/>
    <w:rsid w:val="00110C0B"/>
    <w:rsid w:val="00110D8B"/>
    <w:rsid w:val="00111057"/>
    <w:rsid w:val="00111DED"/>
    <w:rsid w:val="0011220F"/>
    <w:rsid w:val="0011256D"/>
    <w:rsid w:val="00113BF7"/>
    <w:rsid w:val="00114080"/>
    <w:rsid w:val="0011482C"/>
    <w:rsid w:val="00114846"/>
    <w:rsid w:val="001165C8"/>
    <w:rsid w:val="0011684C"/>
    <w:rsid w:val="00120014"/>
    <w:rsid w:val="00120B88"/>
    <w:rsid w:val="00121D83"/>
    <w:rsid w:val="00122070"/>
    <w:rsid w:val="001227EE"/>
    <w:rsid w:val="00122E6D"/>
    <w:rsid w:val="0012372A"/>
    <w:rsid w:val="00123A23"/>
    <w:rsid w:val="001242D7"/>
    <w:rsid w:val="00126E23"/>
    <w:rsid w:val="00126FF8"/>
    <w:rsid w:val="00127B56"/>
    <w:rsid w:val="00127B7F"/>
    <w:rsid w:val="00127CED"/>
    <w:rsid w:val="00130274"/>
    <w:rsid w:val="0013092F"/>
    <w:rsid w:val="001315B5"/>
    <w:rsid w:val="00131ECD"/>
    <w:rsid w:val="001339B8"/>
    <w:rsid w:val="00133C5E"/>
    <w:rsid w:val="00133E00"/>
    <w:rsid w:val="00135E4C"/>
    <w:rsid w:val="00136620"/>
    <w:rsid w:val="00136850"/>
    <w:rsid w:val="00136A5E"/>
    <w:rsid w:val="00137CBE"/>
    <w:rsid w:val="00137CC1"/>
    <w:rsid w:val="001400B4"/>
    <w:rsid w:val="00140AEC"/>
    <w:rsid w:val="00141206"/>
    <w:rsid w:val="00141EB8"/>
    <w:rsid w:val="00141F09"/>
    <w:rsid w:val="00141FBC"/>
    <w:rsid w:val="0014200B"/>
    <w:rsid w:val="00142606"/>
    <w:rsid w:val="00142994"/>
    <w:rsid w:val="00142B19"/>
    <w:rsid w:val="00145087"/>
    <w:rsid w:val="00145168"/>
    <w:rsid w:val="00145B29"/>
    <w:rsid w:val="001465D1"/>
    <w:rsid w:val="00146AC9"/>
    <w:rsid w:val="00146C39"/>
    <w:rsid w:val="0014706A"/>
    <w:rsid w:val="001473B8"/>
    <w:rsid w:val="00147583"/>
    <w:rsid w:val="00147F18"/>
    <w:rsid w:val="00147F9D"/>
    <w:rsid w:val="0014BF4D"/>
    <w:rsid w:val="0015056E"/>
    <w:rsid w:val="00151415"/>
    <w:rsid w:val="00151B4D"/>
    <w:rsid w:val="00152B48"/>
    <w:rsid w:val="00152C44"/>
    <w:rsid w:val="00152DB0"/>
    <w:rsid w:val="00153136"/>
    <w:rsid w:val="001538BB"/>
    <w:rsid w:val="00153EF2"/>
    <w:rsid w:val="0015471C"/>
    <w:rsid w:val="00154996"/>
    <w:rsid w:val="00155188"/>
    <w:rsid w:val="00155601"/>
    <w:rsid w:val="00155E8F"/>
    <w:rsid w:val="0015646D"/>
    <w:rsid w:val="001564F8"/>
    <w:rsid w:val="00156671"/>
    <w:rsid w:val="00156B2B"/>
    <w:rsid w:val="001576F9"/>
    <w:rsid w:val="001579DB"/>
    <w:rsid w:val="00160B66"/>
    <w:rsid w:val="00160DF1"/>
    <w:rsid w:val="001611AD"/>
    <w:rsid w:val="00161310"/>
    <w:rsid w:val="001644D4"/>
    <w:rsid w:val="00164C95"/>
    <w:rsid w:val="00165334"/>
    <w:rsid w:val="00165A9C"/>
    <w:rsid w:val="00165FBC"/>
    <w:rsid w:val="00166629"/>
    <w:rsid w:val="001701F3"/>
    <w:rsid w:val="0017189D"/>
    <w:rsid w:val="0017191D"/>
    <w:rsid w:val="001721C8"/>
    <w:rsid w:val="0017336B"/>
    <w:rsid w:val="00173D30"/>
    <w:rsid w:val="00174ACD"/>
    <w:rsid w:val="001765F9"/>
    <w:rsid w:val="00176BE3"/>
    <w:rsid w:val="00176C6F"/>
    <w:rsid w:val="00177178"/>
    <w:rsid w:val="00180CA2"/>
    <w:rsid w:val="0018192F"/>
    <w:rsid w:val="00182029"/>
    <w:rsid w:val="00182211"/>
    <w:rsid w:val="00182441"/>
    <w:rsid w:val="001826AF"/>
    <w:rsid w:val="001828C1"/>
    <w:rsid w:val="0018299D"/>
    <w:rsid w:val="001829EA"/>
    <w:rsid w:val="00185535"/>
    <w:rsid w:val="00186278"/>
    <w:rsid w:val="00187931"/>
    <w:rsid w:val="00190386"/>
    <w:rsid w:val="00190600"/>
    <w:rsid w:val="0019146C"/>
    <w:rsid w:val="001925E8"/>
    <w:rsid w:val="00193139"/>
    <w:rsid w:val="00193AB2"/>
    <w:rsid w:val="00194384"/>
    <w:rsid w:val="001943C8"/>
    <w:rsid w:val="00195A6B"/>
    <w:rsid w:val="001969BF"/>
    <w:rsid w:val="00197076"/>
    <w:rsid w:val="001A0A7E"/>
    <w:rsid w:val="001A2466"/>
    <w:rsid w:val="001A286E"/>
    <w:rsid w:val="001A33CD"/>
    <w:rsid w:val="001A39E3"/>
    <w:rsid w:val="001A3D76"/>
    <w:rsid w:val="001A4AA3"/>
    <w:rsid w:val="001A4EC4"/>
    <w:rsid w:val="001A5446"/>
    <w:rsid w:val="001A546B"/>
    <w:rsid w:val="001A5F2C"/>
    <w:rsid w:val="001A5FF0"/>
    <w:rsid w:val="001A6024"/>
    <w:rsid w:val="001B03DA"/>
    <w:rsid w:val="001B05B7"/>
    <w:rsid w:val="001B0816"/>
    <w:rsid w:val="001B224A"/>
    <w:rsid w:val="001B26E0"/>
    <w:rsid w:val="001B3594"/>
    <w:rsid w:val="001B363A"/>
    <w:rsid w:val="001B36F8"/>
    <w:rsid w:val="001B43AF"/>
    <w:rsid w:val="001B456B"/>
    <w:rsid w:val="001B52A8"/>
    <w:rsid w:val="001B5681"/>
    <w:rsid w:val="001B65A9"/>
    <w:rsid w:val="001B6AC5"/>
    <w:rsid w:val="001B7265"/>
    <w:rsid w:val="001B7B9A"/>
    <w:rsid w:val="001B7CEE"/>
    <w:rsid w:val="001B7ED2"/>
    <w:rsid w:val="001C0070"/>
    <w:rsid w:val="001C0AB2"/>
    <w:rsid w:val="001C0C82"/>
    <w:rsid w:val="001C0DD5"/>
    <w:rsid w:val="001C284B"/>
    <w:rsid w:val="001C3AEA"/>
    <w:rsid w:val="001C3E56"/>
    <w:rsid w:val="001C3F41"/>
    <w:rsid w:val="001C4943"/>
    <w:rsid w:val="001C4AA9"/>
    <w:rsid w:val="001C4BE5"/>
    <w:rsid w:val="001C50C1"/>
    <w:rsid w:val="001C54F3"/>
    <w:rsid w:val="001C5A6D"/>
    <w:rsid w:val="001C5DD2"/>
    <w:rsid w:val="001C6715"/>
    <w:rsid w:val="001C7150"/>
    <w:rsid w:val="001C7AA8"/>
    <w:rsid w:val="001D090E"/>
    <w:rsid w:val="001D14D6"/>
    <w:rsid w:val="001D1772"/>
    <w:rsid w:val="001D29AD"/>
    <w:rsid w:val="001D2A3C"/>
    <w:rsid w:val="001D2A73"/>
    <w:rsid w:val="001D3CB9"/>
    <w:rsid w:val="001D4397"/>
    <w:rsid w:val="001D44E0"/>
    <w:rsid w:val="001D5872"/>
    <w:rsid w:val="001D5951"/>
    <w:rsid w:val="001D6219"/>
    <w:rsid w:val="001D6F80"/>
    <w:rsid w:val="001D7718"/>
    <w:rsid w:val="001E02DA"/>
    <w:rsid w:val="001E0B05"/>
    <w:rsid w:val="001E1220"/>
    <w:rsid w:val="001E1DB5"/>
    <w:rsid w:val="001E2253"/>
    <w:rsid w:val="001E25F0"/>
    <w:rsid w:val="001E2D64"/>
    <w:rsid w:val="001E3195"/>
    <w:rsid w:val="001E3E3A"/>
    <w:rsid w:val="001E43AB"/>
    <w:rsid w:val="001E4B70"/>
    <w:rsid w:val="001E5555"/>
    <w:rsid w:val="001E5600"/>
    <w:rsid w:val="001E6740"/>
    <w:rsid w:val="001E75B8"/>
    <w:rsid w:val="001E7CA3"/>
    <w:rsid w:val="001F0830"/>
    <w:rsid w:val="001F0D10"/>
    <w:rsid w:val="001F193B"/>
    <w:rsid w:val="001F21A6"/>
    <w:rsid w:val="001F296D"/>
    <w:rsid w:val="001F2A7F"/>
    <w:rsid w:val="001F2F36"/>
    <w:rsid w:val="001F39B0"/>
    <w:rsid w:val="001F3AF4"/>
    <w:rsid w:val="001F510A"/>
    <w:rsid w:val="001F57C8"/>
    <w:rsid w:val="001F595C"/>
    <w:rsid w:val="001F614F"/>
    <w:rsid w:val="001F66AF"/>
    <w:rsid w:val="001F6E0A"/>
    <w:rsid w:val="001F7214"/>
    <w:rsid w:val="001F745D"/>
    <w:rsid w:val="001F7BA4"/>
    <w:rsid w:val="001F7DB9"/>
    <w:rsid w:val="00200339"/>
    <w:rsid w:val="00200842"/>
    <w:rsid w:val="00200BF9"/>
    <w:rsid w:val="00201A3A"/>
    <w:rsid w:val="00202A79"/>
    <w:rsid w:val="002035FB"/>
    <w:rsid w:val="00203A00"/>
    <w:rsid w:val="00203CA7"/>
    <w:rsid w:val="00204722"/>
    <w:rsid w:val="00204B03"/>
    <w:rsid w:val="002054D1"/>
    <w:rsid w:val="0020583D"/>
    <w:rsid w:val="002065EB"/>
    <w:rsid w:val="0020666C"/>
    <w:rsid w:val="002073BB"/>
    <w:rsid w:val="002074F3"/>
    <w:rsid w:val="00207951"/>
    <w:rsid w:val="00207A6E"/>
    <w:rsid w:val="00210124"/>
    <w:rsid w:val="0021038E"/>
    <w:rsid w:val="00210438"/>
    <w:rsid w:val="00211B4F"/>
    <w:rsid w:val="002127DB"/>
    <w:rsid w:val="00212B13"/>
    <w:rsid w:val="00213214"/>
    <w:rsid w:val="00213D68"/>
    <w:rsid w:val="00213F05"/>
    <w:rsid w:val="00214025"/>
    <w:rsid w:val="0021428D"/>
    <w:rsid w:val="00214844"/>
    <w:rsid w:val="00214905"/>
    <w:rsid w:val="0021699F"/>
    <w:rsid w:val="00216AE1"/>
    <w:rsid w:val="0021720A"/>
    <w:rsid w:val="00217D9B"/>
    <w:rsid w:val="0022004F"/>
    <w:rsid w:val="002201C0"/>
    <w:rsid w:val="00220233"/>
    <w:rsid w:val="002203A1"/>
    <w:rsid w:val="00220E69"/>
    <w:rsid w:val="002211BB"/>
    <w:rsid w:val="0022139A"/>
    <w:rsid w:val="00221A94"/>
    <w:rsid w:val="00221EBF"/>
    <w:rsid w:val="00222AC3"/>
    <w:rsid w:val="0022365C"/>
    <w:rsid w:val="002237E5"/>
    <w:rsid w:val="0022382E"/>
    <w:rsid w:val="00223B4A"/>
    <w:rsid w:val="00224008"/>
    <w:rsid w:val="00224019"/>
    <w:rsid w:val="00224115"/>
    <w:rsid w:val="002241CC"/>
    <w:rsid w:val="00224981"/>
    <w:rsid w:val="002255D5"/>
    <w:rsid w:val="00226694"/>
    <w:rsid w:val="002269B3"/>
    <w:rsid w:val="00226EDE"/>
    <w:rsid w:val="00226EE3"/>
    <w:rsid w:val="00227D88"/>
    <w:rsid w:val="00227DE9"/>
    <w:rsid w:val="00230235"/>
    <w:rsid w:val="002314DC"/>
    <w:rsid w:val="00231F03"/>
    <w:rsid w:val="00232399"/>
    <w:rsid w:val="00232815"/>
    <w:rsid w:val="00232DC0"/>
    <w:rsid w:val="0023499A"/>
    <w:rsid w:val="00234CFE"/>
    <w:rsid w:val="00235B06"/>
    <w:rsid w:val="0023628C"/>
    <w:rsid w:val="00236C0F"/>
    <w:rsid w:val="002374E6"/>
    <w:rsid w:val="002374FA"/>
    <w:rsid w:val="00237552"/>
    <w:rsid w:val="00237609"/>
    <w:rsid w:val="00237674"/>
    <w:rsid w:val="0023769F"/>
    <w:rsid w:val="002376DC"/>
    <w:rsid w:val="00237822"/>
    <w:rsid w:val="002402F7"/>
    <w:rsid w:val="002404A9"/>
    <w:rsid w:val="00240847"/>
    <w:rsid w:val="00240D95"/>
    <w:rsid w:val="00241584"/>
    <w:rsid w:val="00241D7D"/>
    <w:rsid w:val="00241E39"/>
    <w:rsid w:val="0024260C"/>
    <w:rsid w:val="002437CC"/>
    <w:rsid w:val="00244223"/>
    <w:rsid w:val="00244351"/>
    <w:rsid w:val="00244ACF"/>
    <w:rsid w:val="00244F6B"/>
    <w:rsid w:val="002450FC"/>
    <w:rsid w:val="002471F1"/>
    <w:rsid w:val="00250319"/>
    <w:rsid w:val="00250EDE"/>
    <w:rsid w:val="0025109F"/>
    <w:rsid w:val="002524AF"/>
    <w:rsid w:val="00252549"/>
    <w:rsid w:val="00252932"/>
    <w:rsid w:val="00252D5E"/>
    <w:rsid w:val="00253A19"/>
    <w:rsid w:val="00253DD9"/>
    <w:rsid w:val="00254821"/>
    <w:rsid w:val="0025485B"/>
    <w:rsid w:val="002551AD"/>
    <w:rsid w:val="00255A4F"/>
    <w:rsid w:val="00256002"/>
    <w:rsid w:val="00256444"/>
    <w:rsid w:val="00256ACA"/>
    <w:rsid w:val="00256F2D"/>
    <w:rsid w:val="0025794C"/>
    <w:rsid w:val="00260B95"/>
    <w:rsid w:val="00261229"/>
    <w:rsid w:val="00261341"/>
    <w:rsid w:val="00263DB9"/>
    <w:rsid w:val="0026409F"/>
    <w:rsid w:val="002646C1"/>
    <w:rsid w:val="002658F4"/>
    <w:rsid w:val="002659CB"/>
    <w:rsid w:val="00265B9A"/>
    <w:rsid w:val="00267B37"/>
    <w:rsid w:val="00267BFB"/>
    <w:rsid w:val="00267F37"/>
    <w:rsid w:val="002701F1"/>
    <w:rsid w:val="00270866"/>
    <w:rsid w:val="00270B98"/>
    <w:rsid w:val="00270E16"/>
    <w:rsid w:val="00270F82"/>
    <w:rsid w:val="00271BAB"/>
    <w:rsid w:val="00271C76"/>
    <w:rsid w:val="0027285F"/>
    <w:rsid w:val="00272E3E"/>
    <w:rsid w:val="002734FB"/>
    <w:rsid w:val="002738DB"/>
    <w:rsid w:val="0027456A"/>
    <w:rsid w:val="00274728"/>
    <w:rsid w:val="002765D1"/>
    <w:rsid w:val="00276811"/>
    <w:rsid w:val="0027688C"/>
    <w:rsid w:val="00277232"/>
    <w:rsid w:val="00277AA2"/>
    <w:rsid w:val="00277D11"/>
    <w:rsid w:val="002802FF"/>
    <w:rsid w:val="00282D00"/>
    <w:rsid w:val="002831A0"/>
    <w:rsid w:val="0028447B"/>
    <w:rsid w:val="002848D6"/>
    <w:rsid w:val="002848F2"/>
    <w:rsid w:val="00286080"/>
    <w:rsid w:val="002867E1"/>
    <w:rsid w:val="0028696C"/>
    <w:rsid w:val="00286E6B"/>
    <w:rsid w:val="0028717A"/>
    <w:rsid w:val="002872CD"/>
    <w:rsid w:val="002874E6"/>
    <w:rsid w:val="00290420"/>
    <w:rsid w:val="0029104A"/>
    <w:rsid w:val="002911E9"/>
    <w:rsid w:val="00291878"/>
    <w:rsid w:val="00291939"/>
    <w:rsid w:val="00291F74"/>
    <w:rsid w:val="00292407"/>
    <w:rsid w:val="00292826"/>
    <w:rsid w:val="002935C4"/>
    <w:rsid w:val="0029397F"/>
    <w:rsid w:val="00293E5B"/>
    <w:rsid w:val="00294AE7"/>
    <w:rsid w:val="0029598E"/>
    <w:rsid w:val="00295A92"/>
    <w:rsid w:val="00295CF4"/>
    <w:rsid w:val="002A0449"/>
    <w:rsid w:val="002A0EB6"/>
    <w:rsid w:val="002A1F25"/>
    <w:rsid w:val="002A211B"/>
    <w:rsid w:val="002A2824"/>
    <w:rsid w:val="002A2CBE"/>
    <w:rsid w:val="002A3593"/>
    <w:rsid w:val="002A3E58"/>
    <w:rsid w:val="002A423D"/>
    <w:rsid w:val="002A4303"/>
    <w:rsid w:val="002A4B56"/>
    <w:rsid w:val="002A4DDC"/>
    <w:rsid w:val="002A5073"/>
    <w:rsid w:val="002A5EDE"/>
    <w:rsid w:val="002A61AF"/>
    <w:rsid w:val="002A62F0"/>
    <w:rsid w:val="002A66D2"/>
    <w:rsid w:val="002A68AA"/>
    <w:rsid w:val="002A6DB0"/>
    <w:rsid w:val="002A6EFC"/>
    <w:rsid w:val="002A7431"/>
    <w:rsid w:val="002B048E"/>
    <w:rsid w:val="002B099D"/>
    <w:rsid w:val="002B105E"/>
    <w:rsid w:val="002B1476"/>
    <w:rsid w:val="002B1E53"/>
    <w:rsid w:val="002B1E73"/>
    <w:rsid w:val="002B246E"/>
    <w:rsid w:val="002B2722"/>
    <w:rsid w:val="002B32A9"/>
    <w:rsid w:val="002B3EC5"/>
    <w:rsid w:val="002B4329"/>
    <w:rsid w:val="002B4478"/>
    <w:rsid w:val="002B451B"/>
    <w:rsid w:val="002B4B09"/>
    <w:rsid w:val="002B5EA5"/>
    <w:rsid w:val="002B6AD3"/>
    <w:rsid w:val="002B6F2D"/>
    <w:rsid w:val="002B7213"/>
    <w:rsid w:val="002B7790"/>
    <w:rsid w:val="002B7B17"/>
    <w:rsid w:val="002C017F"/>
    <w:rsid w:val="002C01C1"/>
    <w:rsid w:val="002C06E0"/>
    <w:rsid w:val="002C134C"/>
    <w:rsid w:val="002C2553"/>
    <w:rsid w:val="002C2CEC"/>
    <w:rsid w:val="002C3010"/>
    <w:rsid w:val="002C304D"/>
    <w:rsid w:val="002C45E3"/>
    <w:rsid w:val="002C4880"/>
    <w:rsid w:val="002C5214"/>
    <w:rsid w:val="002C55B7"/>
    <w:rsid w:val="002C5C8F"/>
    <w:rsid w:val="002C6FA2"/>
    <w:rsid w:val="002C7A4B"/>
    <w:rsid w:val="002C7BB3"/>
    <w:rsid w:val="002D0D76"/>
    <w:rsid w:val="002D0FF8"/>
    <w:rsid w:val="002D13EE"/>
    <w:rsid w:val="002D14A7"/>
    <w:rsid w:val="002D18A2"/>
    <w:rsid w:val="002D1A93"/>
    <w:rsid w:val="002D1CEB"/>
    <w:rsid w:val="002D2143"/>
    <w:rsid w:val="002D2607"/>
    <w:rsid w:val="002D340E"/>
    <w:rsid w:val="002D5099"/>
    <w:rsid w:val="002D571A"/>
    <w:rsid w:val="002D5733"/>
    <w:rsid w:val="002D6279"/>
    <w:rsid w:val="002D694A"/>
    <w:rsid w:val="002D6CD1"/>
    <w:rsid w:val="002D6D7A"/>
    <w:rsid w:val="002D6F31"/>
    <w:rsid w:val="002D7020"/>
    <w:rsid w:val="002D7D48"/>
    <w:rsid w:val="002E0872"/>
    <w:rsid w:val="002E0F16"/>
    <w:rsid w:val="002E1057"/>
    <w:rsid w:val="002E136E"/>
    <w:rsid w:val="002E1773"/>
    <w:rsid w:val="002E1837"/>
    <w:rsid w:val="002E1C01"/>
    <w:rsid w:val="002E1E25"/>
    <w:rsid w:val="002E2B24"/>
    <w:rsid w:val="002E3B3F"/>
    <w:rsid w:val="002E3B92"/>
    <w:rsid w:val="002E3E66"/>
    <w:rsid w:val="002E3EE9"/>
    <w:rsid w:val="002E3EF4"/>
    <w:rsid w:val="002E4964"/>
    <w:rsid w:val="002E4B60"/>
    <w:rsid w:val="002E4DE8"/>
    <w:rsid w:val="002E50DB"/>
    <w:rsid w:val="002E5D9E"/>
    <w:rsid w:val="002E699E"/>
    <w:rsid w:val="002E6A18"/>
    <w:rsid w:val="002E6E0F"/>
    <w:rsid w:val="002E71C9"/>
    <w:rsid w:val="002E78B5"/>
    <w:rsid w:val="002E7F37"/>
    <w:rsid w:val="002F009E"/>
    <w:rsid w:val="002F05FF"/>
    <w:rsid w:val="002F0888"/>
    <w:rsid w:val="002F1DEA"/>
    <w:rsid w:val="002F1EA2"/>
    <w:rsid w:val="002F22C0"/>
    <w:rsid w:val="002F260A"/>
    <w:rsid w:val="002F28D6"/>
    <w:rsid w:val="002F29AA"/>
    <w:rsid w:val="002F2B94"/>
    <w:rsid w:val="002F3478"/>
    <w:rsid w:val="002F3619"/>
    <w:rsid w:val="002F4592"/>
    <w:rsid w:val="002F46FD"/>
    <w:rsid w:val="002F499C"/>
    <w:rsid w:val="002F59A2"/>
    <w:rsid w:val="002F6AE4"/>
    <w:rsid w:val="0030138E"/>
    <w:rsid w:val="00301C90"/>
    <w:rsid w:val="003021E5"/>
    <w:rsid w:val="0030254C"/>
    <w:rsid w:val="00302641"/>
    <w:rsid w:val="00302ADB"/>
    <w:rsid w:val="00302C20"/>
    <w:rsid w:val="00303923"/>
    <w:rsid w:val="003039B4"/>
    <w:rsid w:val="00303C92"/>
    <w:rsid w:val="00303E14"/>
    <w:rsid w:val="0030476E"/>
    <w:rsid w:val="00304A2F"/>
    <w:rsid w:val="00304B0E"/>
    <w:rsid w:val="00305036"/>
    <w:rsid w:val="003053C0"/>
    <w:rsid w:val="003059EB"/>
    <w:rsid w:val="00306A1C"/>
    <w:rsid w:val="003072BF"/>
    <w:rsid w:val="003073D8"/>
    <w:rsid w:val="00310474"/>
    <w:rsid w:val="0031055C"/>
    <w:rsid w:val="003119D6"/>
    <w:rsid w:val="00311D18"/>
    <w:rsid w:val="00311F23"/>
    <w:rsid w:val="00312BE6"/>
    <w:rsid w:val="00312C1D"/>
    <w:rsid w:val="00312E1F"/>
    <w:rsid w:val="00313831"/>
    <w:rsid w:val="00313E28"/>
    <w:rsid w:val="00315239"/>
    <w:rsid w:val="00315786"/>
    <w:rsid w:val="00315CD0"/>
    <w:rsid w:val="00316518"/>
    <w:rsid w:val="003171C8"/>
    <w:rsid w:val="00317E1F"/>
    <w:rsid w:val="0032053D"/>
    <w:rsid w:val="0032065C"/>
    <w:rsid w:val="00321533"/>
    <w:rsid w:val="00321B34"/>
    <w:rsid w:val="003222E3"/>
    <w:rsid w:val="0032237B"/>
    <w:rsid w:val="00322D48"/>
    <w:rsid w:val="003233CD"/>
    <w:rsid w:val="0032437C"/>
    <w:rsid w:val="00324501"/>
    <w:rsid w:val="00324597"/>
    <w:rsid w:val="00324868"/>
    <w:rsid w:val="00325522"/>
    <w:rsid w:val="00325DB2"/>
    <w:rsid w:val="0032629A"/>
    <w:rsid w:val="00326428"/>
    <w:rsid w:val="00326A14"/>
    <w:rsid w:val="00327C91"/>
    <w:rsid w:val="00331007"/>
    <w:rsid w:val="00331071"/>
    <w:rsid w:val="003316DB"/>
    <w:rsid w:val="00332E9E"/>
    <w:rsid w:val="00333136"/>
    <w:rsid w:val="00333699"/>
    <w:rsid w:val="00334ED8"/>
    <w:rsid w:val="0033559F"/>
    <w:rsid w:val="003358FE"/>
    <w:rsid w:val="00335E9F"/>
    <w:rsid w:val="00336423"/>
    <w:rsid w:val="003364F8"/>
    <w:rsid w:val="0033679B"/>
    <w:rsid w:val="00336B97"/>
    <w:rsid w:val="003378BC"/>
    <w:rsid w:val="00337D63"/>
    <w:rsid w:val="003403C5"/>
    <w:rsid w:val="003405DD"/>
    <w:rsid w:val="00340628"/>
    <w:rsid w:val="003414A3"/>
    <w:rsid w:val="00341EE6"/>
    <w:rsid w:val="00342253"/>
    <w:rsid w:val="0034270A"/>
    <w:rsid w:val="00343003"/>
    <w:rsid w:val="003436C5"/>
    <w:rsid w:val="0034400C"/>
    <w:rsid w:val="00344176"/>
    <w:rsid w:val="003441B9"/>
    <w:rsid w:val="00344231"/>
    <w:rsid w:val="003442CA"/>
    <w:rsid w:val="003443DD"/>
    <w:rsid w:val="003447E9"/>
    <w:rsid w:val="00345432"/>
    <w:rsid w:val="00345F50"/>
    <w:rsid w:val="0034659D"/>
    <w:rsid w:val="00346C4F"/>
    <w:rsid w:val="00346E65"/>
    <w:rsid w:val="00347176"/>
    <w:rsid w:val="00347406"/>
    <w:rsid w:val="0034753A"/>
    <w:rsid w:val="0035067B"/>
    <w:rsid w:val="00350A6F"/>
    <w:rsid w:val="00350B02"/>
    <w:rsid w:val="00351EB7"/>
    <w:rsid w:val="00352D80"/>
    <w:rsid w:val="00353173"/>
    <w:rsid w:val="0035443D"/>
    <w:rsid w:val="00354EF1"/>
    <w:rsid w:val="003552F2"/>
    <w:rsid w:val="0035598B"/>
    <w:rsid w:val="00355FC6"/>
    <w:rsid w:val="0035702F"/>
    <w:rsid w:val="00357777"/>
    <w:rsid w:val="003600CE"/>
    <w:rsid w:val="00361EA9"/>
    <w:rsid w:val="003623B4"/>
    <w:rsid w:val="003624A6"/>
    <w:rsid w:val="003629F5"/>
    <w:rsid w:val="003638AA"/>
    <w:rsid w:val="003639C5"/>
    <w:rsid w:val="00363D3C"/>
    <w:rsid w:val="00364868"/>
    <w:rsid w:val="00365B13"/>
    <w:rsid w:val="00366919"/>
    <w:rsid w:val="003669D6"/>
    <w:rsid w:val="00371C5B"/>
    <w:rsid w:val="003727CE"/>
    <w:rsid w:val="00373353"/>
    <w:rsid w:val="00374034"/>
    <w:rsid w:val="00374990"/>
    <w:rsid w:val="00374FC9"/>
    <w:rsid w:val="003761E3"/>
    <w:rsid w:val="00376D03"/>
    <w:rsid w:val="00380564"/>
    <w:rsid w:val="00380BF0"/>
    <w:rsid w:val="003810B8"/>
    <w:rsid w:val="00381BDA"/>
    <w:rsid w:val="003823E5"/>
    <w:rsid w:val="00382FF4"/>
    <w:rsid w:val="003854B3"/>
    <w:rsid w:val="00385949"/>
    <w:rsid w:val="00385C4B"/>
    <w:rsid w:val="003868B0"/>
    <w:rsid w:val="0038720C"/>
    <w:rsid w:val="003875AF"/>
    <w:rsid w:val="003879B9"/>
    <w:rsid w:val="00387A78"/>
    <w:rsid w:val="0039043E"/>
    <w:rsid w:val="003909CE"/>
    <w:rsid w:val="00390CBC"/>
    <w:rsid w:val="00391896"/>
    <w:rsid w:val="003922BE"/>
    <w:rsid w:val="00392333"/>
    <w:rsid w:val="00392748"/>
    <w:rsid w:val="0039284D"/>
    <w:rsid w:val="00392BF6"/>
    <w:rsid w:val="00392E42"/>
    <w:rsid w:val="00395008"/>
    <w:rsid w:val="00395C24"/>
    <w:rsid w:val="00395E37"/>
    <w:rsid w:val="00396D7F"/>
    <w:rsid w:val="003A01E2"/>
    <w:rsid w:val="003A0CFB"/>
    <w:rsid w:val="003A29E8"/>
    <w:rsid w:val="003A2D8E"/>
    <w:rsid w:val="003A3206"/>
    <w:rsid w:val="003A33EC"/>
    <w:rsid w:val="003A4B9D"/>
    <w:rsid w:val="003A5ADB"/>
    <w:rsid w:val="003A7EB6"/>
    <w:rsid w:val="003B24AA"/>
    <w:rsid w:val="003B3278"/>
    <w:rsid w:val="003B375E"/>
    <w:rsid w:val="003B4F77"/>
    <w:rsid w:val="003B4FDB"/>
    <w:rsid w:val="003B5283"/>
    <w:rsid w:val="003B6498"/>
    <w:rsid w:val="003B754B"/>
    <w:rsid w:val="003B764C"/>
    <w:rsid w:val="003B7A5C"/>
    <w:rsid w:val="003B7F22"/>
    <w:rsid w:val="003C010E"/>
    <w:rsid w:val="003C0388"/>
    <w:rsid w:val="003C08C4"/>
    <w:rsid w:val="003C0A84"/>
    <w:rsid w:val="003C0BE2"/>
    <w:rsid w:val="003C0DCC"/>
    <w:rsid w:val="003C1A12"/>
    <w:rsid w:val="003C20FB"/>
    <w:rsid w:val="003C48F4"/>
    <w:rsid w:val="003C61FF"/>
    <w:rsid w:val="003C6212"/>
    <w:rsid w:val="003C6644"/>
    <w:rsid w:val="003C75F0"/>
    <w:rsid w:val="003C799E"/>
    <w:rsid w:val="003C7D0A"/>
    <w:rsid w:val="003C7ED7"/>
    <w:rsid w:val="003D0554"/>
    <w:rsid w:val="003D059E"/>
    <w:rsid w:val="003D1244"/>
    <w:rsid w:val="003D1CD7"/>
    <w:rsid w:val="003D1FD9"/>
    <w:rsid w:val="003D2318"/>
    <w:rsid w:val="003D2F24"/>
    <w:rsid w:val="003D2F8A"/>
    <w:rsid w:val="003D2FAD"/>
    <w:rsid w:val="003D36E0"/>
    <w:rsid w:val="003D46A0"/>
    <w:rsid w:val="003D46EB"/>
    <w:rsid w:val="003D5843"/>
    <w:rsid w:val="003D58A2"/>
    <w:rsid w:val="003D6668"/>
    <w:rsid w:val="003D785F"/>
    <w:rsid w:val="003E0241"/>
    <w:rsid w:val="003E1116"/>
    <w:rsid w:val="003E198C"/>
    <w:rsid w:val="003E20F6"/>
    <w:rsid w:val="003E2155"/>
    <w:rsid w:val="003E3681"/>
    <w:rsid w:val="003E42AD"/>
    <w:rsid w:val="003E57CD"/>
    <w:rsid w:val="003E65D1"/>
    <w:rsid w:val="003E673F"/>
    <w:rsid w:val="003E69C9"/>
    <w:rsid w:val="003E6EDD"/>
    <w:rsid w:val="003E71CE"/>
    <w:rsid w:val="003E759A"/>
    <w:rsid w:val="003F00CD"/>
    <w:rsid w:val="003F036A"/>
    <w:rsid w:val="003F1497"/>
    <w:rsid w:val="003F2691"/>
    <w:rsid w:val="003F3446"/>
    <w:rsid w:val="003F42AB"/>
    <w:rsid w:val="003F4B76"/>
    <w:rsid w:val="00401198"/>
    <w:rsid w:val="00401933"/>
    <w:rsid w:val="00401F3A"/>
    <w:rsid w:val="00402484"/>
    <w:rsid w:val="00402EE9"/>
    <w:rsid w:val="00403030"/>
    <w:rsid w:val="0040305B"/>
    <w:rsid w:val="0040305D"/>
    <w:rsid w:val="004037F4"/>
    <w:rsid w:val="00403819"/>
    <w:rsid w:val="00403D9F"/>
    <w:rsid w:val="00403F96"/>
    <w:rsid w:val="00404D3F"/>
    <w:rsid w:val="00405DA1"/>
    <w:rsid w:val="00406FD1"/>
    <w:rsid w:val="0040782B"/>
    <w:rsid w:val="00410012"/>
    <w:rsid w:val="004108A1"/>
    <w:rsid w:val="00410E14"/>
    <w:rsid w:val="004128F3"/>
    <w:rsid w:val="00412F82"/>
    <w:rsid w:val="00413419"/>
    <w:rsid w:val="00413937"/>
    <w:rsid w:val="00413D2F"/>
    <w:rsid w:val="004158B4"/>
    <w:rsid w:val="00415C36"/>
    <w:rsid w:val="00415C86"/>
    <w:rsid w:val="0041615A"/>
    <w:rsid w:val="004163C3"/>
    <w:rsid w:val="00416D54"/>
    <w:rsid w:val="0041713F"/>
    <w:rsid w:val="00417CA1"/>
    <w:rsid w:val="00417EE4"/>
    <w:rsid w:val="00420122"/>
    <w:rsid w:val="00420B01"/>
    <w:rsid w:val="00420BDC"/>
    <w:rsid w:val="004212F4"/>
    <w:rsid w:val="004223C2"/>
    <w:rsid w:val="00422592"/>
    <w:rsid w:val="00422C66"/>
    <w:rsid w:val="00423319"/>
    <w:rsid w:val="00423679"/>
    <w:rsid w:val="00424468"/>
    <w:rsid w:val="0042587B"/>
    <w:rsid w:val="00425CC1"/>
    <w:rsid w:val="00426077"/>
    <w:rsid w:val="0042654A"/>
    <w:rsid w:val="00427899"/>
    <w:rsid w:val="004278E1"/>
    <w:rsid w:val="00427F14"/>
    <w:rsid w:val="00430087"/>
    <w:rsid w:val="00430927"/>
    <w:rsid w:val="004312BE"/>
    <w:rsid w:val="00431A76"/>
    <w:rsid w:val="00431B25"/>
    <w:rsid w:val="004322F2"/>
    <w:rsid w:val="00432B13"/>
    <w:rsid w:val="00432D7C"/>
    <w:rsid w:val="004335A5"/>
    <w:rsid w:val="00433645"/>
    <w:rsid w:val="00434494"/>
    <w:rsid w:val="00434716"/>
    <w:rsid w:val="00434AA5"/>
    <w:rsid w:val="004357B9"/>
    <w:rsid w:val="00435885"/>
    <w:rsid w:val="00436E4A"/>
    <w:rsid w:val="00436F82"/>
    <w:rsid w:val="004372BE"/>
    <w:rsid w:val="00437410"/>
    <w:rsid w:val="00437BDE"/>
    <w:rsid w:val="00440122"/>
    <w:rsid w:val="0044052D"/>
    <w:rsid w:val="0044070F"/>
    <w:rsid w:val="004410FB"/>
    <w:rsid w:val="0044247D"/>
    <w:rsid w:val="00442633"/>
    <w:rsid w:val="00442A89"/>
    <w:rsid w:val="00442AD4"/>
    <w:rsid w:val="00442C4E"/>
    <w:rsid w:val="00442F13"/>
    <w:rsid w:val="004431EF"/>
    <w:rsid w:val="00443703"/>
    <w:rsid w:val="00443FE5"/>
    <w:rsid w:val="00445246"/>
    <w:rsid w:val="00445396"/>
    <w:rsid w:val="0044545D"/>
    <w:rsid w:val="0044558B"/>
    <w:rsid w:val="00445A1C"/>
    <w:rsid w:val="00445BD3"/>
    <w:rsid w:val="00446A67"/>
    <w:rsid w:val="00446C09"/>
    <w:rsid w:val="004502DF"/>
    <w:rsid w:val="004506C0"/>
    <w:rsid w:val="00450FDB"/>
    <w:rsid w:val="0045144F"/>
    <w:rsid w:val="00452817"/>
    <w:rsid w:val="0045485A"/>
    <w:rsid w:val="0045487B"/>
    <w:rsid w:val="00454FBC"/>
    <w:rsid w:val="004550D5"/>
    <w:rsid w:val="00455236"/>
    <w:rsid w:val="00456507"/>
    <w:rsid w:val="0045787C"/>
    <w:rsid w:val="00457938"/>
    <w:rsid w:val="004608FA"/>
    <w:rsid w:val="004609F9"/>
    <w:rsid w:val="00461099"/>
    <w:rsid w:val="004618D6"/>
    <w:rsid w:val="0046195C"/>
    <w:rsid w:val="004619A4"/>
    <w:rsid w:val="0046261F"/>
    <w:rsid w:val="004628FA"/>
    <w:rsid w:val="0046323F"/>
    <w:rsid w:val="004634B0"/>
    <w:rsid w:val="004638F8"/>
    <w:rsid w:val="00463C82"/>
    <w:rsid w:val="00464A5F"/>
    <w:rsid w:val="00465C33"/>
    <w:rsid w:val="00466B73"/>
    <w:rsid w:val="0046705C"/>
    <w:rsid w:val="00467B9E"/>
    <w:rsid w:val="0047002A"/>
    <w:rsid w:val="00470B95"/>
    <w:rsid w:val="00470FC8"/>
    <w:rsid w:val="00471034"/>
    <w:rsid w:val="00471986"/>
    <w:rsid w:val="00471E7E"/>
    <w:rsid w:val="00471F7E"/>
    <w:rsid w:val="00472C0D"/>
    <w:rsid w:val="00472E2D"/>
    <w:rsid w:val="004739E0"/>
    <w:rsid w:val="00473A0E"/>
    <w:rsid w:val="00474EBD"/>
    <w:rsid w:val="0047509A"/>
    <w:rsid w:val="004764A9"/>
    <w:rsid w:val="004779C6"/>
    <w:rsid w:val="00477B6B"/>
    <w:rsid w:val="0048177D"/>
    <w:rsid w:val="0048183C"/>
    <w:rsid w:val="0048225E"/>
    <w:rsid w:val="004847CD"/>
    <w:rsid w:val="0048497A"/>
    <w:rsid w:val="0048506B"/>
    <w:rsid w:val="00485864"/>
    <w:rsid w:val="004869A2"/>
    <w:rsid w:val="00486E57"/>
    <w:rsid w:val="00487989"/>
    <w:rsid w:val="00490505"/>
    <w:rsid w:val="0049054F"/>
    <w:rsid w:val="004907FD"/>
    <w:rsid w:val="00490AB7"/>
    <w:rsid w:val="00490B8B"/>
    <w:rsid w:val="00491892"/>
    <w:rsid w:val="0049221A"/>
    <w:rsid w:val="004929BA"/>
    <w:rsid w:val="0049313B"/>
    <w:rsid w:val="004936EF"/>
    <w:rsid w:val="00494315"/>
    <w:rsid w:val="00494427"/>
    <w:rsid w:val="004948CC"/>
    <w:rsid w:val="00497743"/>
    <w:rsid w:val="00497DDA"/>
    <w:rsid w:val="004A00E9"/>
    <w:rsid w:val="004A01E0"/>
    <w:rsid w:val="004A0C24"/>
    <w:rsid w:val="004A1771"/>
    <w:rsid w:val="004A193A"/>
    <w:rsid w:val="004A1E46"/>
    <w:rsid w:val="004A21B4"/>
    <w:rsid w:val="004A3497"/>
    <w:rsid w:val="004A3CC6"/>
    <w:rsid w:val="004A3F1A"/>
    <w:rsid w:val="004A5159"/>
    <w:rsid w:val="004A5A70"/>
    <w:rsid w:val="004A5EE2"/>
    <w:rsid w:val="004A7811"/>
    <w:rsid w:val="004A7E5B"/>
    <w:rsid w:val="004B0E0C"/>
    <w:rsid w:val="004B16F2"/>
    <w:rsid w:val="004B1920"/>
    <w:rsid w:val="004B1E93"/>
    <w:rsid w:val="004B2281"/>
    <w:rsid w:val="004B33E7"/>
    <w:rsid w:val="004B41BD"/>
    <w:rsid w:val="004B44AC"/>
    <w:rsid w:val="004B51F5"/>
    <w:rsid w:val="004B5E17"/>
    <w:rsid w:val="004B62EC"/>
    <w:rsid w:val="004B7668"/>
    <w:rsid w:val="004B76CF"/>
    <w:rsid w:val="004C128A"/>
    <w:rsid w:val="004C1467"/>
    <w:rsid w:val="004C14C7"/>
    <w:rsid w:val="004C2229"/>
    <w:rsid w:val="004C2C92"/>
    <w:rsid w:val="004C3005"/>
    <w:rsid w:val="004C34DC"/>
    <w:rsid w:val="004C528F"/>
    <w:rsid w:val="004C5338"/>
    <w:rsid w:val="004C541E"/>
    <w:rsid w:val="004C579D"/>
    <w:rsid w:val="004C57D4"/>
    <w:rsid w:val="004C5F0A"/>
    <w:rsid w:val="004C5F4C"/>
    <w:rsid w:val="004C623C"/>
    <w:rsid w:val="004C7C3E"/>
    <w:rsid w:val="004C7C3F"/>
    <w:rsid w:val="004D0AAF"/>
    <w:rsid w:val="004D0D87"/>
    <w:rsid w:val="004D0FF8"/>
    <w:rsid w:val="004D1181"/>
    <w:rsid w:val="004D1462"/>
    <w:rsid w:val="004D16B3"/>
    <w:rsid w:val="004D1856"/>
    <w:rsid w:val="004D2632"/>
    <w:rsid w:val="004D28AE"/>
    <w:rsid w:val="004D45A0"/>
    <w:rsid w:val="004D5AE0"/>
    <w:rsid w:val="004D6319"/>
    <w:rsid w:val="004E0257"/>
    <w:rsid w:val="004E0507"/>
    <w:rsid w:val="004E1320"/>
    <w:rsid w:val="004E2C52"/>
    <w:rsid w:val="004E4849"/>
    <w:rsid w:val="004E51D7"/>
    <w:rsid w:val="004E545C"/>
    <w:rsid w:val="004E583E"/>
    <w:rsid w:val="004E6D8D"/>
    <w:rsid w:val="004E72CE"/>
    <w:rsid w:val="004F04EE"/>
    <w:rsid w:val="004F114C"/>
    <w:rsid w:val="004F1A6A"/>
    <w:rsid w:val="004F2BF1"/>
    <w:rsid w:val="004F2CA9"/>
    <w:rsid w:val="004F2E58"/>
    <w:rsid w:val="004F305F"/>
    <w:rsid w:val="004F3B85"/>
    <w:rsid w:val="004F4D66"/>
    <w:rsid w:val="004F6BA9"/>
    <w:rsid w:val="004F728D"/>
    <w:rsid w:val="004F75F8"/>
    <w:rsid w:val="0050149E"/>
    <w:rsid w:val="005027B2"/>
    <w:rsid w:val="0050354C"/>
    <w:rsid w:val="00503857"/>
    <w:rsid w:val="00503A1D"/>
    <w:rsid w:val="005041B2"/>
    <w:rsid w:val="005049FE"/>
    <w:rsid w:val="00504B6F"/>
    <w:rsid w:val="0050501C"/>
    <w:rsid w:val="00505318"/>
    <w:rsid w:val="005057AB"/>
    <w:rsid w:val="005060C5"/>
    <w:rsid w:val="0050630E"/>
    <w:rsid w:val="005063F7"/>
    <w:rsid w:val="00507938"/>
    <w:rsid w:val="00507A89"/>
    <w:rsid w:val="005108E9"/>
    <w:rsid w:val="005109D6"/>
    <w:rsid w:val="0051117F"/>
    <w:rsid w:val="005118AD"/>
    <w:rsid w:val="005118C9"/>
    <w:rsid w:val="00511F77"/>
    <w:rsid w:val="00512A6C"/>
    <w:rsid w:val="005130C6"/>
    <w:rsid w:val="00513AAB"/>
    <w:rsid w:val="00513FA0"/>
    <w:rsid w:val="0051566D"/>
    <w:rsid w:val="00515D8D"/>
    <w:rsid w:val="00516193"/>
    <w:rsid w:val="005168BC"/>
    <w:rsid w:val="00517AED"/>
    <w:rsid w:val="00517B49"/>
    <w:rsid w:val="00520155"/>
    <w:rsid w:val="005203DD"/>
    <w:rsid w:val="00521687"/>
    <w:rsid w:val="005217BE"/>
    <w:rsid w:val="0052187F"/>
    <w:rsid w:val="00521F96"/>
    <w:rsid w:val="00521FA0"/>
    <w:rsid w:val="00521FAA"/>
    <w:rsid w:val="00522705"/>
    <w:rsid w:val="00522CFB"/>
    <w:rsid w:val="005231FE"/>
    <w:rsid w:val="005234DB"/>
    <w:rsid w:val="00524942"/>
    <w:rsid w:val="005250BD"/>
    <w:rsid w:val="005255D5"/>
    <w:rsid w:val="00526CE4"/>
    <w:rsid w:val="00527773"/>
    <w:rsid w:val="005278E6"/>
    <w:rsid w:val="00530A0C"/>
    <w:rsid w:val="00530E3B"/>
    <w:rsid w:val="00531A62"/>
    <w:rsid w:val="00533622"/>
    <w:rsid w:val="00533AAC"/>
    <w:rsid w:val="00533E7F"/>
    <w:rsid w:val="00534C97"/>
    <w:rsid w:val="005350F7"/>
    <w:rsid w:val="0053520E"/>
    <w:rsid w:val="00535554"/>
    <w:rsid w:val="00536C55"/>
    <w:rsid w:val="00536F3B"/>
    <w:rsid w:val="00537342"/>
    <w:rsid w:val="00537BBB"/>
    <w:rsid w:val="00537C59"/>
    <w:rsid w:val="00540B1A"/>
    <w:rsid w:val="00540CC4"/>
    <w:rsid w:val="00540DDC"/>
    <w:rsid w:val="0054100F"/>
    <w:rsid w:val="00541444"/>
    <w:rsid w:val="00541854"/>
    <w:rsid w:val="00541FA8"/>
    <w:rsid w:val="00542229"/>
    <w:rsid w:val="005425CA"/>
    <w:rsid w:val="00542991"/>
    <w:rsid w:val="00543548"/>
    <w:rsid w:val="00543C7F"/>
    <w:rsid w:val="005448E3"/>
    <w:rsid w:val="00545234"/>
    <w:rsid w:val="005453C0"/>
    <w:rsid w:val="00545D0A"/>
    <w:rsid w:val="00546015"/>
    <w:rsid w:val="00546210"/>
    <w:rsid w:val="005462FE"/>
    <w:rsid w:val="00547428"/>
    <w:rsid w:val="00547449"/>
    <w:rsid w:val="005479C1"/>
    <w:rsid w:val="005507B7"/>
    <w:rsid w:val="00550B15"/>
    <w:rsid w:val="00550BFE"/>
    <w:rsid w:val="0055299B"/>
    <w:rsid w:val="00552DA0"/>
    <w:rsid w:val="0055336A"/>
    <w:rsid w:val="005533BF"/>
    <w:rsid w:val="0055347C"/>
    <w:rsid w:val="005534B8"/>
    <w:rsid w:val="00553EA0"/>
    <w:rsid w:val="005544C0"/>
    <w:rsid w:val="00554CE9"/>
    <w:rsid w:val="0055575A"/>
    <w:rsid w:val="005562F5"/>
    <w:rsid w:val="0055678D"/>
    <w:rsid w:val="00556C94"/>
    <w:rsid w:val="00556F16"/>
    <w:rsid w:val="00560B29"/>
    <w:rsid w:val="00560DE3"/>
    <w:rsid w:val="005618A8"/>
    <w:rsid w:val="005620AF"/>
    <w:rsid w:val="00562351"/>
    <w:rsid w:val="0056273A"/>
    <w:rsid w:val="005629B8"/>
    <w:rsid w:val="00562CBA"/>
    <w:rsid w:val="005634FE"/>
    <w:rsid w:val="005637EE"/>
    <w:rsid w:val="00563C2B"/>
    <w:rsid w:val="00564343"/>
    <w:rsid w:val="00564F1E"/>
    <w:rsid w:val="005659DC"/>
    <w:rsid w:val="00566CCD"/>
    <w:rsid w:val="00566F95"/>
    <w:rsid w:val="0056738E"/>
    <w:rsid w:val="0057075D"/>
    <w:rsid w:val="00570856"/>
    <w:rsid w:val="0057338D"/>
    <w:rsid w:val="005748CB"/>
    <w:rsid w:val="00574D10"/>
    <w:rsid w:val="0057556B"/>
    <w:rsid w:val="005757F7"/>
    <w:rsid w:val="00575A3B"/>
    <w:rsid w:val="00576349"/>
    <w:rsid w:val="0057735B"/>
    <w:rsid w:val="00577468"/>
    <w:rsid w:val="005775F0"/>
    <w:rsid w:val="00577B6E"/>
    <w:rsid w:val="00577E12"/>
    <w:rsid w:val="00580C3A"/>
    <w:rsid w:val="005811D1"/>
    <w:rsid w:val="00581BBB"/>
    <w:rsid w:val="00582181"/>
    <w:rsid w:val="005826E5"/>
    <w:rsid w:val="005829EC"/>
    <w:rsid w:val="005833A1"/>
    <w:rsid w:val="005837B6"/>
    <w:rsid w:val="00583B86"/>
    <w:rsid w:val="00583D7A"/>
    <w:rsid w:val="005841E7"/>
    <w:rsid w:val="00584432"/>
    <w:rsid w:val="005846CF"/>
    <w:rsid w:val="00584C49"/>
    <w:rsid w:val="00585E0A"/>
    <w:rsid w:val="00586527"/>
    <w:rsid w:val="00586896"/>
    <w:rsid w:val="005875E9"/>
    <w:rsid w:val="00590A3C"/>
    <w:rsid w:val="00590CD9"/>
    <w:rsid w:val="00592AE8"/>
    <w:rsid w:val="005933BD"/>
    <w:rsid w:val="00593999"/>
    <w:rsid w:val="00593F57"/>
    <w:rsid w:val="005943A7"/>
    <w:rsid w:val="00595EAB"/>
    <w:rsid w:val="00596139"/>
    <w:rsid w:val="00596B18"/>
    <w:rsid w:val="00596EC3"/>
    <w:rsid w:val="00596F1C"/>
    <w:rsid w:val="005975AA"/>
    <w:rsid w:val="00597BD3"/>
    <w:rsid w:val="005A2274"/>
    <w:rsid w:val="005A32E9"/>
    <w:rsid w:val="005A3532"/>
    <w:rsid w:val="005A3E97"/>
    <w:rsid w:val="005A43A1"/>
    <w:rsid w:val="005A58EA"/>
    <w:rsid w:val="005A5F70"/>
    <w:rsid w:val="005A61B0"/>
    <w:rsid w:val="005A6215"/>
    <w:rsid w:val="005A7180"/>
    <w:rsid w:val="005A7577"/>
    <w:rsid w:val="005B0783"/>
    <w:rsid w:val="005B0ED5"/>
    <w:rsid w:val="005B1660"/>
    <w:rsid w:val="005B1BFD"/>
    <w:rsid w:val="005B3BCE"/>
    <w:rsid w:val="005B43DA"/>
    <w:rsid w:val="005B4AB5"/>
    <w:rsid w:val="005B4C10"/>
    <w:rsid w:val="005B4D26"/>
    <w:rsid w:val="005B4FCF"/>
    <w:rsid w:val="005B5275"/>
    <w:rsid w:val="005B5F08"/>
    <w:rsid w:val="005B7C85"/>
    <w:rsid w:val="005C00E4"/>
    <w:rsid w:val="005C1BEC"/>
    <w:rsid w:val="005C1EED"/>
    <w:rsid w:val="005C233E"/>
    <w:rsid w:val="005C2464"/>
    <w:rsid w:val="005C2A30"/>
    <w:rsid w:val="005C2C8F"/>
    <w:rsid w:val="005C3147"/>
    <w:rsid w:val="005C41B4"/>
    <w:rsid w:val="005C4C8E"/>
    <w:rsid w:val="005C4EE1"/>
    <w:rsid w:val="005C6095"/>
    <w:rsid w:val="005C6C70"/>
    <w:rsid w:val="005C745D"/>
    <w:rsid w:val="005C76BB"/>
    <w:rsid w:val="005C7FB4"/>
    <w:rsid w:val="005D02EB"/>
    <w:rsid w:val="005D0E0A"/>
    <w:rsid w:val="005D212A"/>
    <w:rsid w:val="005D2357"/>
    <w:rsid w:val="005D4D56"/>
    <w:rsid w:val="005D52DE"/>
    <w:rsid w:val="005D5D6D"/>
    <w:rsid w:val="005D6515"/>
    <w:rsid w:val="005D6BE3"/>
    <w:rsid w:val="005D6C15"/>
    <w:rsid w:val="005D6D3B"/>
    <w:rsid w:val="005D6E2E"/>
    <w:rsid w:val="005D77B9"/>
    <w:rsid w:val="005E00E1"/>
    <w:rsid w:val="005E0ECA"/>
    <w:rsid w:val="005E1449"/>
    <w:rsid w:val="005E2E49"/>
    <w:rsid w:val="005E42AE"/>
    <w:rsid w:val="005E42F2"/>
    <w:rsid w:val="005E44CA"/>
    <w:rsid w:val="005E4664"/>
    <w:rsid w:val="005E4B8C"/>
    <w:rsid w:val="005E4DC3"/>
    <w:rsid w:val="005E51E8"/>
    <w:rsid w:val="005EC729"/>
    <w:rsid w:val="005F02FF"/>
    <w:rsid w:val="005F049E"/>
    <w:rsid w:val="005F064F"/>
    <w:rsid w:val="005F0B49"/>
    <w:rsid w:val="005F0DA8"/>
    <w:rsid w:val="005F11C7"/>
    <w:rsid w:val="005F1AC5"/>
    <w:rsid w:val="005F2318"/>
    <w:rsid w:val="005F25D4"/>
    <w:rsid w:val="005F33E7"/>
    <w:rsid w:val="005F3E71"/>
    <w:rsid w:val="005F4370"/>
    <w:rsid w:val="005F63E0"/>
    <w:rsid w:val="005F71D7"/>
    <w:rsid w:val="005F7A76"/>
    <w:rsid w:val="00600089"/>
    <w:rsid w:val="00600B7A"/>
    <w:rsid w:val="006015B8"/>
    <w:rsid w:val="00601C86"/>
    <w:rsid w:val="00601DCD"/>
    <w:rsid w:val="00601EE8"/>
    <w:rsid w:val="00603B51"/>
    <w:rsid w:val="0060514E"/>
    <w:rsid w:val="006052BE"/>
    <w:rsid w:val="00605342"/>
    <w:rsid w:val="00605452"/>
    <w:rsid w:val="006055C7"/>
    <w:rsid w:val="006067E1"/>
    <w:rsid w:val="00606C26"/>
    <w:rsid w:val="006078C6"/>
    <w:rsid w:val="00610440"/>
    <w:rsid w:val="00610A13"/>
    <w:rsid w:val="00611A7B"/>
    <w:rsid w:val="00612140"/>
    <w:rsid w:val="00613981"/>
    <w:rsid w:val="00614FE5"/>
    <w:rsid w:val="00615760"/>
    <w:rsid w:val="00615867"/>
    <w:rsid w:val="00615D01"/>
    <w:rsid w:val="00616449"/>
    <w:rsid w:val="006169CD"/>
    <w:rsid w:val="0061729E"/>
    <w:rsid w:val="00617A52"/>
    <w:rsid w:val="00620802"/>
    <w:rsid w:val="00620D37"/>
    <w:rsid w:val="0062142C"/>
    <w:rsid w:val="0062252C"/>
    <w:rsid w:val="00623067"/>
    <w:rsid w:val="00623245"/>
    <w:rsid w:val="00623596"/>
    <w:rsid w:val="0062367E"/>
    <w:rsid w:val="00623688"/>
    <w:rsid w:val="0062380A"/>
    <w:rsid w:val="00623D1D"/>
    <w:rsid w:val="006249EA"/>
    <w:rsid w:val="00624E80"/>
    <w:rsid w:val="00625A32"/>
    <w:rsid w:val="00625B2E"/>
    <w:rsid w:val="006263F2"/>
    <w:rsid w:val="006268A0"/>
    <w:rsid w:val="00626A54"/>
    <w:rsid w:val="00627568"/>
    <w:rsid w:val="00627DBA"/>
    <w:rsid w:val="00627F4A"/>
    <w:rsid w:val="0063008B"/>
    <w:rsid w:val="006307B3"/>
    <w:rsid w:val="00630975"/>
    <w:rsid w:val="00630AC8"/>
    <w:rsid w:val="00630DEB"/>
    <w:rsid w:val="00631621"/>
    <w:rsid w:val="00632ECD"/>
    <w:rsid w:val="00633B95"/>
    <w:rsid w:val="006340AC"/>
    <w:rsid w:val="00634A42"/>
    <w:rsid w:val="00634D17"/>
    <w:rsid w:val="006353C2"/>
    <w:rsid w:val="00635D6F"/>
    <w:rsid w:val="006360F4"/>
    <w:rsid w:val="006373B7"/>
    <w:rsid w:val="006378D6"/>
    <w:rsid w:val="00637A97"/>
    <w:rsid w:val="00640075"/>
    <w:rsid w:val="00640E78"/>
    <w:rsid w:val="006416A2"/>
    <w:rsid w:val="00641A9D"/>
    <w:rsid w:val="00641D50"/>
    <w:rsid w:val="00641E11"/>
    <w:rsid w:val="00641F2F"/>
    <w:rsid w:val="00642265"/>
    <w:rsid w:val="00642F54"/>
    <w:rsid w:val="006434AC"/>
    <w:rsid w:val="00644480"/>
    <w:rsid w:val="00644BC0"/>
    <w:rsid w:val="00644C74"/>
    <w:rsid w:val="0064500D"/>
    <w:rsid w:val="00646E6C"/>
    <w:rsid w:val="0064727F"/>
    <w:rsid w:val="00647581"/>
    <w:rsid w:val="00650038"/>
    <w:rsid w:val="006501E7"/>
    <w:rsid w:val="00650580"/>
    <w:rsid w:val="006506B3"/>
    <w:rsid w:val="00650B26"/>
    <w:rsid w:val="00651F82"/>
    <w:rsid w:val="006522D3"/>
    <w:rsid w:val="00652927"/>
    <w:rsid w:val="00652BA2"/>
    <w:rsid w:val="00652BB1"/>
    <w:rsid w:val="00652DC3"/>
    <w:rsid w:val="00653716"/>
    <w:rsid w:val="00653F23"/>
    <w:rsid w:val="0065423E"/>
    <w:rsid w:val="00654A8B"/>
    <w:rsid w:val="00655767"/>
    <w:rsid w:val="00655795"/>
    <w:rsid w:val="00655AC5"/>
    <w:rsid w:val="006560BB"/>
    <w:rsid w:val="0065673A"/>
    <w:rsid w:val="00656977"/>
    <w:rsid w:val="00656B98"/>
    <w:rsid w:val="00656C0A"/>
    <w:rsid w:val="006600B9"/>
    <w:rsid w:val="0066024C"/>
    <w:rsid w:val="00660321"/>
    <w:rsid w:val="006609DE"/>
    <w:rsid w:val="00660F64"/>
    <w:rsid w:val="0066295C"/>
    <w:rsid w:val="00662B21"/>
    <w:rsid w:val="00663AEC"/>
    <w:rsid w:val="00664168"/>
    <w:rsid w:val="00664437"/>
    <w:rsid w:val="006644D2"/>
    <w:rsid w:val="00664E72"/>
    <w:rsid w:val="006650BB"/>
    <w:rsid w:val="006651C3"/>
    <w:rsid w:val="00665E05"/>
    <w:rsid w:val="00666708"/>
    <w:rsid w:val="006668F6"/>
    <w:rsid w:val="00666DFE"/>
    <w:rsid w:val="00667430"/>
    <w:rsid w:val="00670E12"/>
    <w:rsid w:val="0067157F"/>
    <w:rsid w:val="00671C97"/>
    <w:rsid w:val="0067286F"/>
    <w:rsid w:val="00673015"/>
    <w:rsid w:val="006732E5"/>
    <w:rsid w:val="006734E1"/>
    <w:rsid w:val="00673F63"/>
    <w:rsid w:val="006746E6"/>
    <w:rsid w:val="00674A3C"/>
    <w:rsid w:val="00675430"/>
    <w:rsid w:val="00675898"/>
    <w:rsid w:val="006760BF"/>
    <w:rsid w:val="00676B96"/>
    <w:rsid w:val="0067750C"/>
    <w:rsid w:val="00677555"/>
    <w:rsid w:val="00677C00"/>
    <w:rsid w:val="006816BC"/>
    <w:rsid w:val="00681EA1"/>
    <w:rsid w:val="00682B26"/>
    <w:rsid w:val="00682E1B"/>
    <w:rsid w:val="00683163"/>
    <w:rsid w:val="0068345B"/>
    <w:rsid w:val="006847B0"/>
    <w:rsid w:val="00684D54"/>
    <w:rsid w:val="00685368"/>
    <w:rsid w:val="006853A0"/>
    <w:rsid w:val="00685B32"/>
    <w:rsid w:val="0068630B"/>
    <w:rsid w:val="00686A76"/>
    <w:rsid w:val="00686D87"/>
    <w:rsid w:val="006872EA"/>
    <w:rsid w:val="00687395"/>
    <w:rsid w:val="006876C9"/>
    <w:rsid w:val="0068786C"/>
    <w:rsid w:val="00687E24"/>
    <w:rsid w:val="0069075E"/>
    <w:rsid w:val="0069076E"/>
    <w:rsid w:val="006908B6"/>
    <w:rsid w:val="00691715"/>
    <w:rsid w:val="0069246A"/>
    <w:rsid w:val="00692A54"/>
    <w:rsid w:val="00692A75"/>
    <w:rsid w:val="00692AA6"/>
    <w:rsid w:val="00692D28"/>
    <w:rsid w:val="00692FCA"/>
    <w:rsid w:val="00693054"/>
    <w:rsid w:val="00694251"/>
    <w:rsid w:val="0069453F"/>
    <w:rsid w:val="0069466A"/>
    <w:rsid w:val="0069466D"/>
    <w:rsid w:val="0069593E"/>
    <w:rsid w:val="00695CA3"/>
    <w:rsid w:val="00695D38"/>
    <w:rsid w:val="006960DC"/>
    <w:rsid w:val="00696823"/>
    <w:rsid w:val="00696CA1"/>
    <w:rsid w:val="00696FEF"/>
    <w:rsid w:val="00697C42"/>
    <w:rsid w:val="0069D80B"/>
    <w:rsid w:val="006A0C41"/>
    <w:rsid w:val="006A0DA4"/>
    <w:rsid w:val="006A0FDD"/>
    <w:rsid w:val="006A1276"/>
    <w:rsid w:val="006A1CE4"/>
    <w:rsid w:val="006A31FB"/>
    <w:rsid w:val="006A36AB"/>
    <w:rsid w:val="006A3B97"/>
    <w:rsid w:val="006A4401"/>
    <w:rsid w:val="006A4DDB"/>
    <w:rsid w:val="006A5929"/>
    <w:rsid w:val="006A5B41"/>
    <w:rsid w:val="006A5E0C"/>
    <w:rsid w:val="006A64F5"/>
    <w:rsid w:val="006A69A5"/>
    <w:rsid w:val="006A7240"/>
    <w:rsid w:val="006B14AE"/>
    <w:rsid w:val="006B339A"/>
    <w:rsid w:val="006B34A3"/>
    <w:rsid w:val="006B34A4"/>
    <w:rsid w:val="006B3CA2"/>
    <w:rsid w:val="006B61D1"/>
    <w:rsid w:val="006B6D60"/>
    <w:rsid w:val="006B6E6D"/>
    <w:rsid w:val="006B6F71"/>
    <w:rsid w:val="006B794F"/>
    <w:rsid w:val="006B7F41"/>
    <w:rsid w:val="006C0580"/>
    <w:rsid w:val="006C1BB0"/>
    <w:rsid w:val="006C2B7B"/>
    <w:rsid w:val="006C391F"/>
    <w:rsid w:val="006C3FAF"/>
    <w:rsid w:val="006C41A8"/>
    <w:rsid w:val="006C576B"/>
    <w:rsid w:val="006C5A95"/>
    <w:rsid w:val="006C5BD1"/>
    <w:rsid w:val="006C637B"/>
    <w:rsid w:val="006C6D3D"/>
    <w:rsid w:val="006C72A5"/>
    <w:rsid w:val="006C7406"/>
    <w:rsid w:val="006C7891"/>
    <w:rsid w:val="006D00FA"/>
    <w:rsid w:val="006D1279"/>
    <w:rsid w:val="006D2230"/>
    <w:rsid w:val="006D2955"/>
    <w:rsid w:val="006D315E"/>
    <w:rsid w:val="006D317F"/>
    <w:rsid w:val="006D4099"/>
    <w:rsid w:val="006D5E8B"/>
    <w:rsid w:val="006D5F8D"/>
    <w:rsid w:val="006D6685"/>
    <w:rsid w:val="006D71FA"/>
    <w:rsid w:val="006E028A"/>
    <w:rsid w:val="006E0DC5"/>
    <w:rsid w:val="006E1D0B"/>
    <w:rsid w:val="006E23A0"/>
    <w:rsid w:val="006E25E4"/>
    <w:rsid w:val="006E3954"/>
    <w:rsid w:val="006E5222"/>
    <w:rsid w:val="006E6617"/>
    <w:rsid w:val="006E6EE2"/>
    <w:rsid w:val="006E777C"/>
    <w:rsid w:val="006E7F71"/>
    <w:rsid w:val="006F0A27"/>
    <w:rsid w:val="006F1A1C"/>
    <w:rsid w:val="006F29B3"/>
    <w:rsid w:val="006F45C4"/>
    <w:rsid w:val="006F4827"/>
    <w:rsid w:val="006F4A4C"/>
    <w:rsid w:val="006F4B73"/>
    <w:rsid w:val="006F4D96"/>
    <w:rsid w:val="006F5480"/>
    <w:rsid w:val="006F594A"/>
    <w:rsid w:val="006F652E"/>
    <w:rsid w:val="006F72F6"/>
    <w:rsid w:val="006F7DB6"/>
    <w:rsid w:val="00700685"/>
    <w:rsid w:val="00700CAB"/>
    <w:rsid w:val="00700DF5"/>
    <w:rsid w:val="007010F8"/>
    <w:rsid w:val="00701AED"/>
    <w:rsid w:val="00701E3A"/>
    <w:rsid w:val="00701F72"/>
    <w:rsid w:val="00701FD1"/>
    <w:rsid w:val="00704165"/>
    <w:rsid w:val="00704DA6"/>
    <w:rsid w:val="00704F36"/>
    <w:rsid w:val="00706555"/>
    <w:rsid w:val="00706A62"/>
    <w:rsid w:val="00707E88"/>
    <w:rsid w:val="00707EB1"/>
    <w:rsid w:val="00710683"/>
    <w:rsid w:val="00710BEE"/>
    <w:rsid w:val="00710E75"/>
    <w:rsid w:val="00711054"/>
    <w:rsid w:val="00712C15"/>
    <w:rsid w:val="00712C78"/>
    <w:rsid w:val="00713C52"/>
    <w:rsid w:val="00713FC1"/>
    <w:rsid w:val="007147CF"/>
    <w:rsid w:val="0071495D"/>
    <w:rsid w:val="00714EF6"/>
    <w:rsid w:val="00715146"/>
    <w:rsid w:val="00715F64"/>
    <w:rsid w:val="00716738"/>
    <w:rsid w:val="00716992"/>
    <w:rsid w:val="00716A7A"/>
    <w:rsid w:val="007173A0"/>
    <w:rsid w:val="00717B41"/>
    <w:rsid w:val="0072011F"/>
    <w:rsid w:val="007203EF"/>
    <w:rsid w:val="007215A8"/>
    <w:rsid w:val="0072195B"/>
    <w:rsid w:val="00721C70"/>
    <w:rsid w:val="00721E13"/>
    <w:rsid w:val="00722BA8"/>
    <w:rsid w:val="00723280"/>
    <w:rsid w:val="00724B02"/>
    <w:rsid w:val="00724EDA"/>
    <w:rsid w:val="00725782"/>
    <w:rsid w:val="00725AA5"/>
    <w:rsid w:val="00725ED0"/>
    <w:rsid w:val="00726ABB"/>
    <w:rsid w:val="00726D04"/>
    <w:rsid w:val="00726DE0"/>
    <w:rsid w:val="00730A15"/>
    <w:rsid w:val="00730B08"/>
    <w:rsid w:val="00730D1E"/>
    <w:rsid w:val="00731C95"/>
    <w:rsid w:val="00733D12"/>
    <w:rsid w:val="00733F5C"/>
    <w:rsid w:val="00734419"/>
    <w:rsid w:val="00734A74"/>
    <w:rsid w:val="00734C83"/>
    <w:rsid w:val="00735582"/>
    <w:rsid w:val="007355C1"/>
    <w:rsid w:val="007356E7"/>
    <w:rsid w:val="00741D7A"/>
    <w:rsid w:val="00742480"/>
    <w:rsid w:val="00742740"/>
    <w:rsid w:val="0074323C"/>
    <w:rsid w:val="007432BA"/>
    <w:rsid w:val="007437CB"/>
    <w:rsid w:val="00743B0E"/>
    <w:rsid w:val="00745D09"/>
    <w:rsid w:val="00745FFE"/>
    <w:rsid w:val="007460DC"/>
    <w:rsid w:val="00746E39"/>
    <w:rsid w:val="007472AE"/>
    <w:rsid w:val="00747586"/>
    <w:rsid w:val="00747775"/>
    <w:rsid w:val="00747841"/>
    <w:rsid w:val="00747AC6"/>
    <w:rsid w:val="00747D6A"/>
    <w:rsid w:val="00747E45"/>
    <w:rsid w:val="00750A6F"/>
    <w:rsid w:val="00751A33"/>
    <w:rsid w:val="00752304"/>
    <w:rsid w:val="00752612"/>
    <w:rsid w:val="00752B79"/>
    <w:rsid w:val="007535D5"/>
    <w:rsid w:val="0075403E"/>
    <w:rsid w:val="007544A2"/>
    <w:rsid w:val="0075463D"/>
    <w:rsid w:val="00754ED1"/>
    <w:rsid w:val="00755D5A"/>
    <w:rsid w:val="00756846"/>
    <w:rsid w:val="00756A36"/>
    <w:rsid w:val="00757A4A"/>
    <w:rsid w:val="007607C4"/>
    <w:rsid w:val="00760874"/>
    <w:rsid w:val="00760EDD"/>
    <w:rsid w:val="00761146"/>
    <w:rsid w:val="00761457"/>
    <w:rsid w:val="00761A1E"/>
    <w:rsid w:val="00761BB8"/>
    <w:rsid w:val="0076304B"/>
    <w:rsid w:val="007634FB"/>
    <w:rsid w:val="0076397E"/>
    <w:rsid w:val="007646F3"/>
    <w:rsid w:val="00766FF1"/>
    <w:rsid w:val="007671FE"/>
    <w:rsid w:val="0076777D"/>
    <w:rsid w:val="00767787"/>
    <w:rsid w:val="007677F5"/>
    <w:rsid w:val="007679E9"/>
    <w:rsid w:val="00770D8C"/>
    <w:rsid w:val="00770F5F"/>
    <w:rsid w:val="007710B6"/>
    <w:rsid w:val="00771433"/>
    <w:rsid w:val="00772428"/>
    <w:rsid w:val="00772561"/>
    <w:rsid w:val="00772C10"/>
    <w:rsid w:val="00774272"/>
    <w:rsid w:val="00776E9B"/>
    <w:rsid w:val="00777218"/>
    <w:rsid w:val="0077791B"/>
    <w:rsid w:val="0078065A"/>
    <w:rsid w:val="00780E2D"/>
    <w:rsid w:val="00780ECF"/>
    <w:rsid w:val="007818F6"/>
    <w:rsid w:val="00781A37"/>
    <w:rsid w:val="00782745"/>
    <w:rsid w:val="007834B4"/>
    <w:rsid w:val="00783BF9"/>
    <w:rsid w:val="00783C96"/>
    <w:rsid w:val="00783FDB"/>
    <w:rsid w:val="00784226"/>
    <w:rsid w:val="0078440A"/>
    <w:rsid w:val="00784690"/>
    <w:rsid w:val="00784F56"/>
    <w:rsid w:val="00785126"/>
    <w:rsid w:val="007851E1"/>
    <w:rsid w:val="00785241"/>
    <w:rsid w:val="00785E1A"/>
    <w:rsid w:val="00787011"/>
    <w:rsid w:val="007870D8"/>
    <w:rsid w:val="00787C11"/>
    <w:rsid w:val="007907E7"/>
    <w:rsid w:val="00790DE6"/>
    <w:rsid w:val="00791FF1"/>
    <w:rsid w:val="00792278"/>
    <w:rsid w:val="00793ACF"/>
    <w:rsid w:val="00793D80"/>
    <w:rsid w:val="00795542"/>
    <w:rsid w:val="007966CE"/>
    <w:rsid w:val="00797DD3"/>
    <w:rsid w:val="007A107B"/>
    <w:rsid w:val="007A1CC7"/>
    <w:rsid w:val="007A1F42"/>
    <w:rsid w:val="007A2976"/>
    <w:rsid w:val="007A297C"/>
    <w:rsid w:val="007A2B0A"/>
    <w:rsid w:val="007A3948"/>
    <w:rsid w:val="007A3E93"/>
    <w:rsid w:val="007A4AD9"/>
    <w:rsid w:val="007A4BA7"/>
    <w:rsid w:val="007A52CF"/>
    <w:rsid w:val="007A57E7"/>
    <w:rsid w:val="007A5AEC"/>
    <w:rsid w:val="007A628B"/>
    <w:rsid w:val="007A632B"/>
    <w:rsid w:val="007A6B3B"/>
    <w:rsid w:val="007A6D13"/>
    <w:rsid w:val="007B0311"/>
    <w:rsid w:val="007B0377"/>
    <w:rsid w:val="007B0640"/>
    <w:rsid w:val="007B144E"/>
    <w:rsid w:val="007B162F"/>
    <w:rsid w:val="007B1653"/>
    <w:rsid w:val="007B28C7"/>
    <w:rsid w:val="007B2917"/>
    <w:rsid w:val="007B2AC8"/>
    <w:rsid w:val="007B2C19"/>
    <w:rsid w:val="007B2E1D"/>
    <w:rsid w:val="007B31A1"/>
    <w:rsid w:val="007B339E"/>
    <w:rsid w:val="007B5002"/>
    <w:rsid w:val="007B52E3"/>
    <w:rsid w:val="007B62CE"/>
    <w:rsid w:val="007B698E"/>
    <w:rsid w:val="007B6A63"/>
    <w:rsid w:val="007B7A33"/>
    <w:rsid w:val="007C0AD8"/>
    <w:rsid w:val="007C1089"/>
    <w:rsid w:val="007C1832"/>
    <w:rsid w:val="007C1FBF"/>
    <w:rsid w:val="007C2421"/>
    <w:rsid w:val="007C2A15"/>
    <w:rsid w:val="007C2B42"/>
    <w:rsid w:val="007C303D"/>
    <w:rsid w:val="007C315D"/>
    <w:rsid w:val="007C3AF2"/>
    <w:rsid w:val="007C42A4"/>
    <w:rsid w:val="007C4FE4"/>
    <w:rsid w:val="007C58D4"/>
    <w:rsid w:val="007C611C"/>
    <w:rsid w:val="007C627E"/>
    <w:rsid w:val="007C64A2"/>
    <w:rsid w:val="007C6563"/>
    <w:rsid w:val="007D0251"/>
    <w:rsid w:val="007D0F6C"/>
    <w:rsid w:val="007D186C"/>
    <w:rsid w:val="007D2C76"/>
    <w:rsid w:val="007D39D4"/>
    <w:rsid w:val="007D3ABB"/>
    <w:rsid w:val="007D4B50"/>
    <w:rsid w:val="007D4E08"/>
    <w:rsid w:val="007D5BF7"/>
    <w:rsid w:val="007D5E58"/>
    <w:rsid w:val="007D61BE"/>
    <w:rsid w:val="007D6872"/>
    <w:rsid w:val="007D7A0B"/>
    <w:rsid w:val="007E06F1"/>
    <w:rsid w:val="007E2714"/>
    <w:rsid w:val="007E327E"/>
    <w:rsid w:val="007E3C35"/>
    <w:rsid w:val="007E4F32"/>
    <w:rsid w:val="007E528D"/>
    <w:rsid w:val="007E5497"/>
    <w:rsid w:val="007E56C8"/>
    <w:rsid w:val="007E5AFB"/>
    <w:rsid w:val="007E5D37"/>
    <w:rsid w:val="007E5FED"/>
    <w:rsid w:val="007E626E"/>
    <w:rsid w:val="007E7175"/>
    <w:rsid w:val="007F045D"/>
    <w:rsid w:val="007F04A8"/>
    <w:rsid w:val="007F0849"/>
    <w:rsid w:val="007F0D84"/>
    <w:rsid w:val="007F144B"/>
    <w:rsid w:val="007F2468"/>
    <w:rsid w:val="007F331E"/>
    <w:rsid w:val="007F38F1"/>
    <w:rsid w:val="007F3D8E"/>
    <w:rsid w:val="007F4ED8"/>
    <w:rsid w:val="007F5615"/>
    <w:rsid w:val="007F6A45"/>
    <w:rsid w:val="007F6E26"/>
    <w:rsid w:val="007F7099"/>
    <w:rsid w:val="007F72EC"/>
    <w:rsid w:val="007F7AA4"/>
    <w:rsid w:val="007F7ADA"/>
    <w:rsid w:val="0080093D"/>
    <w:rsid w:val="008009B8"/>
    <w:rsid w:val="00800C78"/>
    <w:rsid w:val="00801558"/>
    <w:rsid w:val="00802840"/>
    <w:rsid w:val="0080289A"/>
    <w:rsid w:val="00803483"/>
    <w:rsid w:val="00803F96"/>
    <w:rsid w:val="008048B2"/>
    <w:rsid w:val="00804906"/>
    <w:rsid w:val="00804DC5"/>
    <w:rsid w:val="008051E8"/>
    <w:rsid w:val="00806412"/>
    <w:rsid w:val="0080646B"/>
    <w:rsid w:val="0080654C"/>
    <w:rsid w:val="008067F0"/>
    <w:rsid w:val="00806DB5"/>
    <w:rsid w:val="00807856"/>
    <w:rsid w:val="00807BD0"/>
    <w:rsid w:val="00810E49"/>
    <w:rsid w:val="00811345"/>
    <w:rsid w:val="00811791"/>
    <w:rsid w:val="0081269D"/>
    <w:rsid w:val="00812EE6"/>
    <w:rsid w:val="00812FD4"/>
    <w:rsid w:val="00813035"/>
    <w:rsid w:val="0081409E"/>
    <w:rsid w:val="008147E6"/>
    <w:rsid w:val="008148D9"/>
    <w:rsid w:val="00814DF3"/>
    <w:rsid w:val="00815C43"/>
    <w:rsid w:val="00816C92"/>
    <w:rsid w:val="00817248"/>
    <w:rsid w:val="00817259"/>
    <w:rsid w:val="0081777C"/>
    <w:rsid w:val="0081779B"/>
    <w:rsid w:val="00820BD2"/>
    <w:rsid w:val="00820CBF"/>
    <w:rsid w:val="0082114D"/>
    <w:rsid w:val="00821617"/>
    <w:rsid w:val="008217C6"/>
    <w:rsid w:val="00822455"/>
    <w:rsid w:val="00822C03"/>
    <w:rsid w:val="008237C6"/>
    <w:rsid w:val="00823AE4"/>
    <w:rsid w:val="0082418D"/>
    <w:rsid w:val="00824B10"/>
    <w:rsid w:val="00824EEA"/>
    <w:rsid w:val="0082524F"/>
    <w:rsid w:val="00826284"/>
    <w:rsid w:val="00827396"/>
    <w:rsid w:val="0082768B"/>
    <w:rsid w:val="008276B7"/>
    <w:rsid w:val="00827884"/>
    <w:rsid w:val="00830036"/>
    <w:rsid w:val="00830720"/>
    <w:rsid w:val="008319F7"/>
    <w:rsid w:val="00831E35"/>
    <w:rsid w:val="008320BA"/>
    <w:rsid w:val="00832472"/>
    <w:rsid w:val="0083351C"/>
    <w:rsid w:val="00833743"/>
    <w:rsid w:val="00834AAF"/>
    <w:rsid w:val="00834C52"/>
    <w:rsid w:val="00834F6F"/>
    <w:rsid w:val="00835B28"/>
    <w:rsid w:val="00835F17"/>
    <w:rsid w:val="00836981"/>
    <w:rsid w:val="00837E4F"/>
    <w:rsid w:val="00840A39"/>
    <w:rsid w:val="00841316"/>
    <w:rsid w:val="008415BC"/>
    <w:rsid w:val="00841CD9"/>
    <w:rsid w:val="00842356"/>
    <w:rsid w:val="008423DD"/>
    <w:rsid w:val="00842A5E"/>
    <w:rsid w:val="0084338C"/>
    <w:rsid w:val="00844826"/>
    <w:rsid w:val="00844AFC"/>
    <w:rsid w:val="008452AF"/>
    <w:rsid w:val="00845BE3"/>
    <w:rsid w:val="00845EC4"/>
    <w:rsid w:val="008475F3"/>
    <w:rsid w:val="00847FB3"/>
    <w:rsid w:val="008506BE"/>
    <w:rsid w:val="008508CE"/>
    <w:rsid w:val="00850D9D"/>
    <w:rsid w:val="00852115"/>
    <w:rsid w:val="008525CE"/>
    <w:rsid w:val="00852660"/>
    <w:rsid w:val="008527A7"/>
    <w:rsid w:val="00852C04"/>
    <w:rsid w:val="00852DFA"/>
    <w:rsid w:val="00853011"/>
    <w:rsid w:val="00854847"/>
    <w:rsid w:val="0085595B"/>
    <w:rsid w:val="00855FB1"/>
    <w:rsid w:val="00857469"/>
    <w:rsid w:val="0086102B"/>
    <w:rsid w:val="008614AB"/>
    <w:rsid w:val="008615FD"/>
    <w:rsid w:val="00861B18"/>
    <w:rsid w:val="00862334"/>
    <w:rsid w:val="008623DF"/>
    <w:rsid w:val="00862673"/>
    <w:rsid w:val="00862D4E"/>
    <w:rsid w:val="00862D9C"/>
    <w:rsid w:val="0086371F"/>
    <w:rsid w:val="008649EF"/>
    <w:rsid w:val="00864D0B"/>
    <w:rsid w:val="00864DA6"/>
    <w:rsid w:val="00865E06"/>
    <w:rsid w:val="00866838"/>
    <w:rsid w:val="00867357"/>
    <w:rsid w:val="008675A5"/>
    <w:rsid w:val="00870439"/>
    <w:rsid w:val="008711FE"/>
    <w:rsid w:val="0087181A"/>
    <w:rsid w:val="008725D5"/>
    <w:rsid w:val="00872840"/>
    <w:rsid w:val="00873BA2"/>
    <w:rsid w:val="00873F00"/>
    <w:rsid w:val="008742D4"/>
    <w:rsid w:val="00874459"/>
    <w:rsid w:val="00874D09"/>
    <w:rsid w:val="00874D6B"/>
    <w:rsid w:val="0087551E"/>
    <w:rsid w:val="0087649D"/>
    <w:rsid w:val="00876A7D"/>
    <w:rsid w:val="00876CB7"/>
    <w:rsid w:val="00877CAE"/>
    <w:rsid w:val="00880687"/>
    <w:rsid w:val="00880BEF"/>
    <w:rsid w:val="00880D88"/>
    <w:rsid w:val="00881641"/>
    <w:rsid w:val="00881C03"/>
    <w:rsid w:val="00882259"/>
    <w:rsid w:val="008828A7"/>
    <w:rsid w:val="00882B50"/>
    <w:rsid w:val="0088316D"/>
    <w:rsid w:val="00883693"/>
    <w:rsid w:val="00883834"/>
    <w:rsid w:val="00883EFD"/>
    <w:rsid w:val="00883F35"/>
    <w:rsid w:val="008841D5"/>
    <w:rsid w:val="00884F70"/>
    <w:rsid w:val="008859FA"/>
    <w:rsid w:val="00885B3B"/>
    <w:rsid w:val="008870A0"/>
    <w:rsid w:val="00887C32"/>
    <w:rsid w:val="008905BD"/>
    <w:rsid w:val="00891208"/>
    <w:rsid w:val="008912EE"/>
    <w:rsid w:val="008914FA"/>
    <w:rsid w:val="00892412"/>
    <w:rsid w:val="0089268D"/>
    <w:rsid w:val="00892F91"/>
    <w:rsid w:val="008933C1"/>
    <w:rsid w:val="0089364C"/>
    <w:rsid w:val="00894507"/>
    <w:rsid w:val="00894BA4"/>
    <w:rsid w:val="00896CA6"/>
    <w:rsid w:val="0089711B"/>
    <w:rsid w:val="00897404"/>
    <w:rsid w:val="00897B52"/>
    <w:rsid w:val="008A031C"/>
    <w:rsid w:val="008A0910"/>
    <w:rsid w:val="008A1797"/>
    <w:rsid w:val="008A1A77"/>
    <w:rsid w:val="008A22FA"/>
    <w:rsid w:val="008A293D"/>
    <w:rsid w:val="008A348C"/>
    <w:rsid w:val="008A419B"/>
    <w:rsid w:val="008A537A"/>
    <w:rsid w:val="008A58AA"/>
    <w:rsid w:val="008A5992"/>
    <w:rsid w:val="008A7123"/>
    <w:rsid w:val="008A741C"/>
    <w:rsid w:val="008A793C"/>
    <w:rsid w:val="008A7D07"/>
    <w:rsid w:val="008A7D62"/>
    <w:rsid w:val="008B0947"/>
    <w:rsid w:val="008B1ADF"/>
    <w:rsid w:val="008B2EB2"/>
    <w:rsid w:val="008B3927"/>
    <w:rsid w:val="008B39F8"/>
    <w:rsid w:val="008B4AC2"/>
    <w:rsid w:val="008B576C"/>
    <w:rsid w:val="008B617E"/>
    <w:rsid w:val="008C07EA"/>
    <w:rsid w:val="008C091D"/>
    <w:rsid w:val="008C0C57"/>
    <w:rsid w:val="008C2CA2"/>
    <w:rsid w:val="008C304E"/>
    <w:rsid w:val="008C3E16"/>
    <w:rsid w:val="008C458E"/>
    <w:rsid w:val="008C4B2E"/>
    <w:rsid w:val="008C4E05"/>
    <w:rsid w:val="008C4E6B"/>
    <w:rsid w:val="008C6445"/>
    <w:rsid w:val="008C6674"/>
    <w:rsid w:val="008C671B"/>
    <w:rsid w:val="008C6CD7"/>
    <w:rsid w:val="008C79F5"/>
    <w:rsid w:val="008D00AB"/>
    <w:rsid w:val="008D058E"/>
    <w:rsid w:val="008D0AB5"/>
    <w:rsid w:val="008D0D61"/>
    <w:rsid w:val="008D11C7"/>
    <w:rsid w:val="008D1602"/>
    <w:rsid w:val="008D191D"/>
    <w:rsid w:val="008D2982"/>
    <w:rsid w:val="008D2A5D"/>
    <w:rsid w:val="008D3069"/>
    <w:rsid w:val="008D333D"/>
    <w:rsid w:val="008D3EB0"/>
    <w:rsid w:val="008D4667"/>
    <w:rsid w:val="008D466B"/>
    <w:rsid w:val="008D5C16"/>
    <w:rsid w:val="008D6452"/>
    <w:rsid w:val="008D6520"/>
    <w:rsid w:val="008D6881"/>
    <w:rsid w:val="008D691E"/>
    <w:rsid w:val="008D6BA4"/>
    <w:rsid w:val="008D7010"/>
    <w:rsid w:val="008D703B"/>
    <w:rsid w:val="008E004E"/>
    <w:rsid w:val="008E0B22"/>
    <w:rsid w:val="008E104F"/>
    <w:rsid w:val="008E3E41"/>
    <w:rsid w:val="008E3FB3"/>
    <w:rsid w:val="008E403F"/>
    <w:rsid w:val="008E476B"/>
    <w:rsid w:val="008E484A"/>
    <w:rsid w:val="008E5591"/>
    <w:rsid w:val="008E562B"/>
    <w:rsid w:val="008E5C3F"/>
    <w:rsid w:val="008E65F6"/>
    <w:rsid w:val="008F01DF"/>
    <w:rsid w:val="008F02E8"/>
    <w:rsid w:val="008F1037"/>
    <w:rsid w:val="008F1794"/>
    <w:rsid w:val="008F1882"/>
    <w:rsid w:val="008F1990"/>
    <w:rsid w:val="008F28C6"/>
    <w:rsid w:val="008F3A06"/>
    <w:rsid w:val="008F3BA7"/>
    <w:rsid w:val="008F3C8E"/>
    <w:rsid w:val="008F48EE"/>
    <w:rsid w:val="008F4DB4"/>
    <w:rsid w:val="008F516E"/>
    <w:rsid w:val="008F6A2B"/>
    <w:rsid w:val="008F6DC5"/>
    <w:rsid w:val="008F7695"/>
    <w:rsid w:val="008F7FAE"/>
    <w:rsid w:val="008FC74C"/>
    <w:rsid w:val="009007B1"/>
    <w:rsid w:val="00900ACB"/>
    <w:rsid w:val="00900B83"/>
    <w:rsid w:val="00900DD0"/>
    <w:rsid w:val="0090128D"/>
    <w:rsid w:val="009012B1"/>
    <w:rsid w:val="0090174A"/>
    <w:rsid w:val="00901D4A"/>
    <w:rsid w:val="00902054"/>
    <w:rsid w:val="0090227B"/>
    <w:rsid w:val="00902DCF"/>
    <w:rsid w:val="00902DD2"/>
    <w:rsid w:val="00903EE6"/>
    <w:rsid w:val="009055EF"/>
    <w:rsid w:val="009072E3"/>
    <w:rsid w:val="00910B8B"/>
    <w:rsid w:val="00910EF5"/>
    <w:rsid w:val="00911722"/>
    <w:rsid w:val="00911B19"/>
    <w:rsid w:val="00911DD7"/>
    <w:rsid w:val="00912BBD"/>
    <w:rsid w:val="00913315"/>
    <w:rsid w:val="0091431A"/>
    <w:rsid w:val="00915799"/>
    <w:rsid w:val="00916549"/>
    <w:rsid w:val="0092062B"/>
    <w:rsid w:val="00920C22"/>
    <w:rsid w:val="00920D40"/>
    <w:rsid w:val="0092133D"/>
    <w:rsid w:val="00921814"/>
    <w:rsid w:val="009219B5"/>
    <w:rsid w:val="00921EDF"/>
    <w:rsid w:val="00921F4F"/>
    <w:rsid w:val="0092230A"/>
    <w:rsid w:val="0092261C"/>
    <w:rsid w:val="00922DB7"/>
    <w:rsid w:val="00924E81"/>
    <w:rsid w:val="00925BEA"/>
    <w:rsid w:val="0092610C"/>
    <w:rsid w:val="009266B1"/>
    <w:rsid w:val="00926FB1"/>
    <w:rsid w:val="00927CBA"/>
    <w:rsid w:val="0092B283"/>
    <w:rsid w:val="00930E1C"/>
    <w:rsid w:val="00930E6E"/>
    <w:rsid w:val="009314D2"/>
    <w:rsid w:val="009317F1"/>
    <w:rsid w:val="00931AE0"/>
    <w:rsid w:val="009323CF"/>
    <w:rsid w:val="009336EE"/>
    <w:rsid w:val="00935646"/>
    <w:rsid w:val="00936DA1"/>
    <w:rsid w:val="00937509"/>
    <w:rsid w:val="009423BB"/>
    <w:rsid w:val="0094327F"/>
    <w:rsid w:val="00944351"/>
    <w:rsid w:val="0094446C"/>
    <w:rsid w:val="0094483D"/>
    <w:rsid w:val="0094502F"/>
    <w:rsid w:val="00945788"/>
    <w:rsid w:val="009458E6"/>
    <w:rsid w:val="00945C24"/>
    <w:rsid w:val="00946C2A"/>
    <w:rsid w:val="009474BB"/>
    <w:rsid w:val="00947B14"/>
    <w:rsid w:val="00950468"/>
    <w:rsid w:val="00950843"/>
    <w:rsid w:val="00950AC3"/>
    <w:rsid w:val="00951556"/>
    <w:rsid w:val="00951EA9"/>
    <w:rsid w:val="00952376"/>
    <w:rsid w:val="00952D1B"/>
    <w:rsid w:val="0095416D"/>
    <w:rsid w:val="0095482B"/>
    <w:rsid w:val="00955053"/>
    <w:rsid w:val="00957B85"/>
    <w:rsid w:val="0096008B"/>
    <w:rsid w:val="009602CE"/>
    <w:rsid w:val="009605CA"/>
    <w:rsid w:val="009606AB"/>
    <w:rsid w:val="0096127F"/>
    <w:rsid w:val="009612D1"/>
    <w:rsid w:val="0096195F"/>
    <w:rsid w:val="00962C0B"/>
    <w:rsid w:val="00963A0E"/>
    <w:rsid w:val="00963A5A"/>
    <w:rsid w:val="00963B4F"/>
    <w:rsid w:val="0096427C"/>
    <w:rsid w:val="00964434"/>
    <w:rsid w:val="009644FC"/>
    <w:rsid w:val="009655DA"/>
    <w:rsid w:val="009655ED"/>
    <w:rsid w:val="0096588C"/>
    <w:rsid w:val="009664CD"/>
    <w:rsid w:val="009700D4"/>
    <w:rsid w:val="00970349"/>
    <w:rsid w:val="009703F9"/>
    <w:rsid w:val="009706B4"/>
    <w:rsid w:val="0097074E"/>
    <w:rsid w:val="0097244B"/>
    <w:rsid w:val="00972730"/>
    <w:rsid w:val="009728ED"/>
    <w:rsid w:val="00972A9B"/>
    <w:rsid w:val="00972C9B"/>
    <w:rsid w:val="00972D22"/>
    <w:rsid w:val="009738D8"/>
    <w:rsid w:val="00973B06"/>
    <w:rsid w:val="00974050"/>
    <w:rsid w:val="0097428C"/>
    <w:rsid w:val="009744C2"/>
    <w:rsid w:val="0097452F"/>
    <w:rsid w:val="00974932"/>
    <w:rsid w:val="009755B7"/>
    <w:rsid w:val="009761AE"/>
    <w:rsid w:val="009764ED"/>
    <w:rsid w:val="00976725"/>
    <w:rsid w:val="00976DFD"/>
    <w:rsid w:val="009770EF"/>
    <w:rsid w:val="0098013C"/>
    <w:rsid w:val="009802E3"/>
    <w:rsid w:val="009805B2"/>
    <w:rsid w:val="00980FB7"/>
    <w:rsid w:val="00981D6F"/>
    <w:rsid w:val="00982674"/>
    <w:rsid w:val="00982A0A"/>
    <w:rsid w:val="00983035"/>
    <w:rsid w:val="009836B2"/>
    <w:rsid w:val="00983B5D"/>
    <w:rsid w:val="00983CCF"/>
    <w:rsid w:val="00983DE8"/>
    <w:rsid w:val="00983E79"/>
    <w:rsid w:val="009848EC"/>
    <w:rsid w:val="0098491D"/>
    <w:rsid w:val="009849F4"/>
    <w:rsid w:val="00985FBF"/>
    <w:rsid w:val="00986281"/>
    <w:rsid w:val="00986BDA"/>
    <w:rsid w:val="00987B3E"/>
    <w:rsid w:val="00987C6A"/>
    <w:rsid w:val="00990B6D"/>
    <w:rsid w:val="00990F4B"/>
    <w:rsid w:val="00991705"/>
    <w:rsid w:val="009922CE"/>
    <w:rsid w:val="00992D9D"/>
    <w:rsid w:val="00992E87"/>
    <w:rsid w:val="00993BE5"/>
    <w:rsid w:val="00994D1D"/>
    <w:rsid w:val="009952CB"/>
    <w:rsid w:val="00995EB0"/>
    <w:rsid w:val="00996222"/>
    <w:rsid w:val="0099665A"/>
    <w:rsid w:val="00996FCC"/>
    <w:rsid w:val="00997992"/>
    <w:rsid w:val="009979DF"/>
    <w:rsid w:val="009A0283"/>
    <w:rsid w:val="009A09F3"/>
    <w:rsid w:val="009A0E61"/>
    <w:rsid w:val="009A1591"/>
    <w:rsid w:val="009A1708"/>
    <w:rsid w:val="009A1840"/>
    <w:rsid w:val="009A18E5"/>
    <w:rsid w:val="009A2551"/>
    <w:rsid w:val="009A2ACB"/>
    <w:rsid w:val="009A312E"/>
    <w:rsid w:val="009A3333"/>
    <w:rsid w:val="009A336B"/>
    <w:rsid w:val="009A3591"/>
    <w:rsid w:val="009A4C5D"/>
    <w:rsid w:val="009A4C90"/>
    <w:rsid w:val="009A4E48"/>
    <w:rsid w:val="009A587D"/>
    <w:rsid w:val="009A5F8B"/>
    <w:rsid w:val="009B08F1"/>
    <w:rsid w:val="009B0EB9"/>
    <w:rsid w:val="009B16C5"/>
    <w:rsid w:val="009B1A25"/>
    <w:rsid w:val="009B212A"/>
    <w:rsid w:val="009B2699"/>
    <w:rsid w:val="009B26B3"/>
    <w:rsid w:val="009B2B89"/>
    <w:rsid w:val="009B307A"/>
    <w:rsid w:val="009B350D"/>
    <w:rsid w:val="009B3A0C"/>
    <w:rsid w:val="009B3F60"/>
    <w:rsid w:val="009B4255"/>
    <w:rsid w:val="009B540F"/>
    <w:rsid w:val="009B75CC"/>
    <w:rsid w:val="009B779D"/>
    <w:rsid w:val="009B79E0"/>
    <w:rsid w:val="009B7FB0"/>
    <w:rsid w:val="009C0A33"/>
    <w:rsid w:val="009C157D"/>
    <w:rsid w:val="009C237C"/>
    <w:rsid w:val="009C3206"/>
    <w:rsid w:val="009C36AA"/>
    <w:rsid w:val="009C36F2"/>
    <w:rsid w:val="009C474A"/>
    <w:rsid w:val="009C57B8"/>
    <w:rsid w:val="009C6A6A"/>
    <w:rsid w:val="009C6D99"/>
    <w:rsid w:val="009C71D3"/>
    <w:rsid w:val="009C7C6F"/>
    <w:rsid w:val="009C7D62"/>
    <w:rsid w:val="009C7DD7"/>
    <w:rsid w:val="009C7F88"/>
    <w:rsid w:val="009D0303"/>
    <w:rsid w:val="009D0BC1"/>
    <w:rsid w:val="009D1A19"/>
    <w:rsid w:val="009D1B87"/>
    <w:rsid w:val="009D1DA6"/>
    <w:rsid w:val="009D247A"/>
    <w:rsid w:val="009D326E"/>
    <w:rsid w:val="009D38A0"/>
    <w:rsid w:val="009D3A57"/>
    <w:rsid w:val="009D4537"/>
    <w:rsid w:val="009D4A1C"/>
    <w:rsid w:val="009D5CDB"/>
    <w:rsid w:val="009D5DE4"/>
    <w:rsid w:val="009D66E0"/>
    <w:rsid w:val="009D6BF6"/>
    <w:rsid w:val="009D7066"/>
    <w:rsid w:val="009D726E"/>
    <w:rsid w:val="009D7DA5"/>
    <w:rsid w:val="009E0460"/>
    <w:rsid w:val="009E09CE"/>
    <w:rsid w:val="009E15C4"/>
    <w:rsid w:val="009E1C3F"/>
    <w:rsid w:val="009E1E06"/>
    <w:rsid w:val="009E228A"/>
    <w:rsid w:val="009E27A3"/>
    <w:rsid w:val="009E33A4"/>
    <w:rsid w:val="009E3964"/>
    <w:rsid w:val="009E41C1"/>
    <w:rsid w:val="009E5050"/>
    <w:rsid w:val="009E5204"/>
    <w:rsid w:val="009E54E4"/>
    <w:rsid w:val="009E59DD"/>
    <w:rsid w:val="009E6001"/>
    <w:rsid w:val="009E69B1"/>
    <w:rsid w:val="009E768B"/>
    <w:rsid w:val="009F0010"/>
    <w:rsid w:val="009F0420"/>
    <w:rsid w:val="009F05C3"/>
    <w:rsid w:val="009F0A27"/>
    <w:rsid w:val="009F0AF1"/>
    <w:rsid w:val="009F0B70"/>
    <w:rsid w:val="009F15BC"/>
    <w:rsid w:val="009F1605"/>
    <w:rsid w:val="009F1A9D"/>
    <w:rsid w:val="009F22C6"/>
    <w:rsid w:val="009F2C15"/>
    <w:rsid w:val="009F2DD0"/>
    <w:rsid w:val="009F316C"/>
    <w:rsid w:val="009F38CA"/>
    <w:rsid w:val="009F3DA5"/>
    <w:rsid w:val="009F3F96"/>
    <w:rsid w:val="009F5C76"/>
    <w:rsid w:val="009F7624"/>
    <w:rsid w:val="00A00004"/>
    <w:rsid w:val="00A00771"/>
    <w:rsid w:val="00A00903"/>
    <w:rsid w:val="00A00CA9"/>
    <w:rsid w:val="00A00CC1"/>
    <w:rsid w:val="00A014CF"/>
    <w:rsid w:val="00A01B9D"/>
    <w:rsid w:val="00A023BF"/>
    <w:rsid w:val="00A02E65"/>
    <w:rsid w:val="00A02F59"/>
    <w:rsid w:val="00A04381"/>
    <w:rsid w:val="00A05E83"/>
    <w:rsid w:val="00A069C4"/>
    <w:rsid w:val="00A0748A"/>
    <w:rsid w:val="00A1059E"/>
    <w:rsid w:val="00A1111A"/>
    <w:rsid w:val="00A11343"/>
    <w:rsid w:val="00A11A4B"/>
    <w:rsid w:val="00A11FA8"/>
    <w:rsid w:val="00A1224B"/>
    <w:rsid w:val="00A1288E"/>
    <w:rsid w:val="00A12E7B"/>
    <w:rsid w:val="00A13C00"/>
    <w:rsid w:val="00A143AC"/>
    <w:rsid w:val="00A14EE8"/>
    <w:rsid w:val="00A161F8"/>
    <w:rsid w:val="00A16F90"/>
    <w:rsid w:val="00A20A69"/>
    <w:rsid w:val="00A20F0E"/>
    <w:rsid w:val="00A2186A"/>
    <w:rsid w:val="00A220AA"/>
    <w:rsid w:val="00A2388A"/>
    <w:rsid w:val="00A23AB4"/>
    <w:rsid w:val="00A24BD2"/>
    <w:rsid w:val="00A251A2"/>
    <w:rsid w:val="00A25B60"/>
    <w:rsid w:val="00A2649E"/>
    <w:rsid w:val="00A303F8"/>
    <w:rsid w:val="00A31545"/>
    <w:rsid w:val="00A3154F"/>
    <w:rsid w:val="00A3187C"/>
    <w:rsid w:val="00A32136"/>
    <w:rsid w:val="00A32ADF"/>
    <w:rsid w:val="00A3317B"/>
    <w:rsid w:val="00A3366E"/>
    <w:rsid w:val="00A33B2D"/>
    <w:rsid w:val="00A33CCF"/>
    <w:rsid w:val="00A34300"/>
    <w:rsid w:val="00A34C8E"/>
    <w:rsid w:val="00A351C1"/>
    <w:rsid w:val="00A36104"/>
    <w:rsid w:val="00A363EC"/>
    <w:rsid w:val="00A364DE"/>
    <w:rsid w:val="00A36AFB"/>
    <w:rsid w:val="00A37C7C"/>
    <w:rsid w:val="00A40548"/>
    <w:rsid w:val="00A4257E"/>
    <w:rsid w:val="00A425A1"/>
    <w:rsid w:val="00A42852"/>
    <w:rsid w:val="00A42D0B"/>
    <w:rsid w:val="00A43DF9"/>
    <w:rsid w:val="00A45415"/>
    <w:rsid w:val="00A45BE8"/>
    <w:rsid w:val="00A45DC6"/>
    <w:rsid w:val="00A45F65"/>
    <w:rsid w:val="00A472EB"/>
    <w:rsid w:val="00A50279"/>
    <w:rsid w:val="00A50437"/>
    <w:rsid w:val="00A50A88"/>
    <w:rsid w:val="00A50C6F"/>
    <w:rsid w:val="00A51737"/>
    <w:rsid w:val="00A51B8E"/>
    <w:rsid w:val="00A522C8"/>
    <w:rsid w:val="00A5277A"/>
    <w:rsid w:val="00A535C5"/>
    <w:rsid w:val="00A54057"/>
    <w:rsid w:val="00A546FE"/>
    <w:rsid w:val="00A55ACB"/>
    <w:rsid w:val="00A55CDF"/>
    <w:rsid w:val="00A55FF5"/>
    <w:rsid w:val="00A56803"/>
    <w:rsid w:val="00A56818"/>
    <w:rsid w:val="00A56E4F"/>
    <w:rsid w:val="00A574EF"/>
    <w:rsid w:val="00A600F6"/>
    <w:rsid w:val="00A6068A"/>
    <w:rsid w:val="00A60F48"/>
    <w:rsid w:val="00A60FD0"/>
    <w:rsid w:val="00A617E7"/>
    <w:rsid w:val="00A62CA8"/>
    <w:rsid w:val="00A6443E"/>
    <w:rsid w:val="00A64820"/>
    <w:rsid w:val="00A6482F"/>
    <w:rsid w:val="00A64B06"/>
    <w:rsid w:val="00A64E13"/>
    <w:rsid w:val="00A654A6"/>
    <w:rsid w:val="00A656C0"/>
    <w:rsid w:val="00A6571E"/>
    <w:rsid w:val="00A65ED6"/>
    <w:rsid w:val="00A66537"/>
    <w:rsid w:val="00A67125"/>
    <w:rsid w:val="00A705BC"/>
    <w:rsid w:val="00A707B9"/>
    <w:rsid w:val="00A70FF4"/>
    <w:rsid w:val="00A71726"/>
    <w:rsid w:val="00A71955"/>
    <w:rsid w:val="00A723A2"/>
    <w:rsid w:val="00A724F6"/>
    <w:rsid w:val="00A72F47"/>
    <w:rsid w:val="00A73AF7"/>
    <w:rsid w:val="00A775F5"/>
    <w:rsid w:val="00A77C83"/>
    <w:rsid w:val="00A77D37"/>
    <w:rsid w:val="00A77D96"/>
    <w:rsid w:val="00A80113"/>
    <w:rsid w:val="00A80148"/>
    <w:rsid w:val="00A808C1"/>
    <w:rsid w:val="00A816D8"/>
    <w:rsid w:val="00A8177A"/>
    <w:rsid w:val="00A819A6"/>
    <w:rsid w:val="00A823F1"/>
    <w:rsid w:val="00A831A6"/>
    <w:rsid w:val="00A836B2"/>
    <w:rsid w:val="00A84256"/>
    <w:rsid w:val="00A85E64"/>
    <w:rsid w:val="00A86BD8"/>
    <w:rsid w:val="00A86CCE"/>
    <w:rsid w:val="00A9134B"/>
    <w:rsid w:val="00A92BD8"/>
    <w:rsid w:val="00A92CBD"/>
    <w:rsid w:val="00A92F13"/>
    <w:rsid w:val="00A9351E"/>
    <w:rsid w:val="00A940DA"/>
    <w:rsid w:val="00A94E7E"/>
    <w:rsid w:val="00A95B4A"/>
    <w:rsid w:val="00A961BE"/>
    <w:rsid w:val="00A9644E"/>
    <w:rsid w:val="00A965A4"/>
    <w:rsid w:val="00A96D2E"/>
    <w:rsid w:val="00A97023"/>
    <w:rsid w:val="00A970C4"/>
    <w:rsid w:val="00A977AD"/>
    <w:rsid w:val="00A978CD"/>
    <w:rsid w:val="00AA003E"/>
    <w:rsid w:val="00AA0967"/>
    <w:rsid w:val="00AA1CC9"/>
    <w:rsid w:val="00AA1DD7"/>
    <w:rsid w:val="00AA2084"/>
    <w:rsid w:val="00AA28F7"/>
    <w:rsid w:val="00AA2CA2"/>
    <w:rsid w:val="00AA3699"/>
    <w:rsid w:val="00AA4CE3"/>
    <w:rsid w:val="00AA63A8"/>
    <w:rsid w:val="00AA6DCE"/>
    <w:rsid w:val="00AA6F6A"/>
    <w:rsid w:val="00AA71D0"/>
    <w:rsid w:val="00AA779C"/>
    <w:rsid w:val="00AA7AF4"/>
    <w:rsid w:val="00AB00AA"/>
    <w:rsid w:val="00AB032F"/>
    <w:rsid w:val="00AB07EA"/>
    <w:rsid w:val="00AB08A0"/>
    <w:rsid w:val="00AB096A"/>
    <w:rsid w:val="00AB1F4D"/>
    <w:rsid w:val="00AB241E"/>
    <w:rsid w:val="00AB4036"/>
    <w:rsid w:val="00AB6C40"/>
    <w:rsid w:val="00AB788A"/>
    <w:rsid w:val="00AC0390"/>
    <w:rsid w:val="00AC11FC"/>
    <w:rsid w:val="00AC19A0"/>
    <w:rsid w:val="00AC1DEA"/>
    <w:rsid w:val="00AC22EC"/>
    <w:rsid w:val="00AC3340"/>
    <w:rsid w:val="00AC39F6"/>
    <w:rsid w:val="00AC3A03"/>
    <w:rsid w:val="00AC3DA0"/>
    <w:rsid w:val="00AC4408"/>
    <w:rsid w:val="00AC49FE"/>
    <w:rsid w:val="00AC5462"/>
    <w:rsid w:val="00AC5A34"/>
    <w:rsid w:val="00AC5D4A"/>
    <w:rsid w:val="00AC60D1"/>
    <w:rsid w:val="00AC6551"/>
    <w:rsid w:val="00AC6ECE"/>
    <w:rsid w:val="00AC752A"/>
    <w:rsid w:val="00AD0C8D"/>
    <w:rsid w:val="00AD10F0"/>
    <w:rsid w:val="00AD1718"/>
    <w:rsid w:val="00AD1F72"/>
    <w:rsid w:val="00AD1FC8"/>
    <w:rsid w:val="00AD4C24"/>
    <w:rsid w:val="00AD5150"/>
    <w:rsid w:val="00AD68BD"/>
    <w:rsid w:val="00AD7560"/>
    <w:rsid w:val="00AE091E"/>
    <w:rsid w:val="00AE0BF7"/>
    <w:rsid w:val="00AE0CD3"/>
    <w:rsid w:val="00AE0F9E"/>
    <w:rsid w:val="00AE185C"/>
    <w:rsid w:val="00AE1887"/>
    <w:rsid w:val="00AE1A94"/>
    <w:rsid w:val="00AE1F6D"/>
    <w:rsid w:val="00AE1FE3"/>
    <w:rsid w:val="00AE2A1A"/>
    <w:rsid w:val="00AE42CE"/>
    <w:rsid w:val="00AE4647"/>
    <w:rsid w:val="00AE47A7"/>
    <w:rsid w:val="00AE5041"/>
    <w:rsid w:val="00AE559C"/>
    <w:rsid w:val="00AE5E6C"/>
    <w:rsid w:val="00AE68A1"/>
    <w:rsid w:val="00AE7185"/>
    <w:rsid w:val="00AE72DE"/>
    <w:rsid w:val="00AE7DF6"/>
    <w:rsid w:val="00AF257C"/>
    <w:rsid w:val="00AF53BC"/>
    <w:rsid w:val="00AF611F"/>
    <w:rsid w:val="00AF6641"/>
    <w:rsid w:val="00AF6E04"/>
    <w:rsid w:val="00B002B7"/>
    <w:rsid w:val="00B005AC"/>
    <w:rsid w:val="00B00673"/>
    <w:rsid w:val="00B017A8"/>
    <w:rsid w:val="00B01E08"/>
    <w:rsid w:val="00B02070"/>
    <w:rsid w:val="00B030AE"/>
    <w:rsid w:val="00B03712"/>
    <w:rsid w:val="00B04167"/>
    <w:rsid w:val="00B0423E"/>
    <w:rsid w:val="00B04337"/>
    <w:rsid w:val="00B043F9"/>
    <w:rsid w:val="00B04F58"/>
    <w:rsid w:val="00B05583"/>
    <w:rsid w:val="00B07036"/>
    <w:rsid w:val="00B070F1"/>
    <w:rsid w:val="00B07BB8"/>
    <w:rsid w:val="00B10137"/>
    <w:rsid w:val="00B1075B"/>
    <w:rsid w:val="00B10BAB"/>
    <w:rsid w:val="00B10E3E"/>
    <w:rsid w:val="00B1335C"/>
    <w:rsid w:val="00B133FA"/>
    <w:rsid w:val="00B13E2D"/>
    <w:rsid w:val="00B14C2C"/>
    <w:rsid w:val="00B14EA8"/>
    <w:rsid w:val="00B15C25"/>
    <w:rsid w:val="00B16AEB"/>
    <w:rsid w:val="00B20076"/>
    <w:rsid w:val="00B2048F"/>
    <w:rsid w:val="00B20E7B"/>
    <w:rsid w:val="00B219D6"/>
    <w:rsid w:val="00B236D6"/>
    <w:rsid w:val="00B23AB1"/>
    <w:rsid w:val="00B23BF1"/>
    <w:rsid w:val="00B24EB0"/>
    <w:rsid w:val="00B25D6A"/>
    <w:rsid w:val="00B26D76"/>
    <w:rsid w:val="00B270CF"/>
    <w:rsid w:val="00B2768F"/>
    <w:rsid w:val="00B279A8"/>
    <w:rsid w:val="00B27C32"/>
    <w:rsid w:val="00B301A7"/>
    <w:rsid w:val="00B30D33"/>
    <w:rsid w:val="00B3192A"/>
    <w:rsid w:val="00B331A0"/>
    <w:rsid w:val="00B33752"/>
    <w:rsid w:val="00B34E88"/>
    <w:rsid w:val="00B3518F"/>
    <w:rsid w:val="00B352F1"/>
    <w:rsid w:val="00B35850"/>
    <w:rsid w:val="00B35C75"/>
    <w:rsid w:val="00B3701B"/>
    <w:rsid w:val="00B403F2"/>
    <w:rsid w:val="00B4054D"/>
    <w:rsid w:val="00B40569"/>
    <w:rsid w:val="00B4056A"/>
    <w:rsid w:val="00B40BFF"/>
    <w:rsid w:val="00B4210E"/>
    <w:rsid w:val="00B42F82"/>
    <w:rsid w:val="00B435B4"/>
    <w:rsid w:val="00B43F01"/>
    <w:rsid w:val="00B44498"/>
    <w:rsid w:val="00B44ACA"/>
    <w:rsid w:val="00B45965"/>
    <w:rsid w:val="00B4675E"/>
    <w:rsid w:val="00B4735B"/>
    <w:rsid w:val="00B4796B"/>
    <w:rsid w:val="00B50C04"/>
    <w:rsid w:val="00B51BD8"/>
    <w:rsid w:val="00B51F7E"/>
    <w:rsid w:val="00B527BE"/>
    <w:rsid w:val="00B53C8B"/>
    <w:rsid w:val="00B5465B"/>
    <w:rsid w:val="00B54737"/>
    <w:rsid w:val="00B549DF"/>
    <w:rsid w:val="00B55C5F"/>
    <w:rsid w:val="00B56133"/>
    <w:rsid w:val="00B57F2D"/>
    <w:rsid w:val="00B6093A"/>
    <w:rsid w:val="00B60CD2"/>
    <w:rsid w:val="00B6143A"/>
    <w:rsid w:val="00B61515"/>
    <w:rsid w:val="00B61533"/>
    <w:rsid w:val="00B616CD"/>
    <w:rsid w:val="00B61783"/>
    <w:rsid w:val="00B61DB1"/>
    <w:rsid w:val="00B622C8"/>
    <w:rsid w:val="00B629EA"/>
    <w:rsid w:val="00B62ABC"/>
    <w:rsid w:val="00B634CA"/>
    <w:rsid w:val="00B63B76"/>
    <w:rsid w:val="00B63FFB"/>
    <w:rsid w:val="00B641C4"/>
    <w:rsid w:val="00B656E9"/>
    <w:rsid w:val="00B65957"/>
    <w:rsid w:val="00B65B00"/>
    <w:rsid w:val="00B66415"/>
    <w:rsid w:val="00B6769F"/>
    <w:rsid w:val="00B67C12"/>
    <w:rsid w:val="00B70A0A"/>
    <w:rsid w:val="00B7171F"/>
    <w:rsid w:val="00B71C0E"/>
    <w:rsid w:val="00B74ED0"/>
    <w:rsid w:val="00B74FFD"/>
    <w:rsid w:val="00B76C4F"/>
    <w:rsid w:val="00B80040"/>
    <w:rsid w:val="00B80358"/>
    <w:rsid w:val="00B804C4"/>
    <w:rsid w:val="00B80619"/>
    <w:rsid w:val="00B80820"/>
    <w:rsid w:val="00B80FE4"/>
    <w:rsid w:val="00B825B4"/>
    <w:rsid w:val="00B82721"/>
    <w:rsid w:val="00B8323D"/>
    <w:rsid w:val="00B84319"/>
    <w:rsid w:val="00B84F6F"/>
    <w:rsid w:val="00B856FB"/>
    <w:rsid w:val="00B87234"/>
    <w:rsid w:val="00B87AC0"/>
    <w:rsid w:val="00B90697"/>
    <w:rsid w:val="00B9097A"/>
    <w:rsid w:val="00B90C06"/>
    <w:rsid w:val="00B91199"/>
    <w:rsid w:val="00B911DA"/>
    <w:rsid w:val="00B91246"/>
    <w:rsid w:val="00B91B0E"/>
    <w:rsid w:val="00B93070"/>
    <w:rsid w:val="00B93399"/>
    <w:rsid w:val="00B94EDD"/>
    <w:rsid w:val="00B95FBA"/>
    <w:rsid w:val="00B966E7"/>
    <w:rsid w:val="00B970D2"/>
    <w:rsid w:val="00BA0670"/>
    <w:rsid w:val="00BA1039"/>
    <w:rsid w:val="00BA1138"/>
    <w:rsid w:val="00BA1567"/>
    <w:rsid w:val="00BA22B2"/>
    <w:rsid w:val="00BA3C29"/>
    <w:rsid w:val="00BA4F2F"/>
    <w:rsid w:val="00BA4FBA"/>
    <w:rsid w:val="00BA51C6"/>
    <w:rsid w:val="00BA6240"/>
    <w:rsid w:val="00BA6738"/>
    <w:rsid w:val="00BA67A5"/>
    <w:rsid w:val="00BB02CE"/>
    <w:rsid w:val="00BB043F"/>
    <w:rsid w:val="00BB1659"/>
    <w:rsid w:val="00BB16B5"/>
    <w:rsid w:val="00BB283D"/>
    <w:rsid w:val="00BB3C50"/>
    <w:rsid w:val="00BB3DA5"/>
    <w:rsid w:val="00BB48FE"/>
    <w:rsid w:val="00BB4901"/>
    <w:rsid w:val="00BB4B46"/>
    <w:rsid w:val="00BB523D"/>
    <w:rsid w:val="00BB6506"/>
    <w:rsid w:val="00BB665A"/>
    <w:rsid w:val="00BB6E1C"/>
    <w:rsid w:val="00BB7AF6"/>
    <w:rsid w:val="00BB7C40"/>
    <w:rsid w:val="00BC1B6D"/>
    <w:rsid w:val="00BC1D3B"/>
    <w:rsid w:val="00BC2E20"/>
    <w:rsid w:val="00BC2FF3"/>
    <w:rsid w:val="00BC324E"/>
    <w:rsid w:val="00BC3357"/>
    <w:rsid w:val="00BC3986"/>
    <w:rsid w:val="00BC3C1F"/>
    <w:rsid w:val="00BC5734"/>
    <w:rsid w:val="00BC610E"/>
    <w:rsid w:val="00BC6DD8"/>
    <w:rsid w:val="00BC7843"/>
    <w:rsid w:val="00BC78A2"/>
    <w:rsid w:val="00BC7B9D"/>
    <w:rsid w:val="00BD04E5"/>
    <w:rsid w:val="00BD08A4"/>
    <w:rsid w:val="00BD174B"/>
    <w:rsid w:val="00BD18E3"/>
    <w:rsid w:val="00BD1972"/>
    <w:rsid w:val="00BD1A45"/>
    <w:rsid w:val="00BD1F16"/>
    <w:rsid w:val="00BD2BDC"/>
    <w:rsid w:val="00BD2BF4"/>
    <w:rsid w:val="00BD36DB"/>
    <w:rsid w:val="00BD3AEE"/>
    <w:rsid w:val="00BD3D9F"/>
    <w:rsid w:val="00BD54D3"/>
    <w:rsid w:val="00BD59EC"/>
    <w:rsid w:val="00BD6586"/>
    <w:rsid w:val="00BD675B"/>
    <w:rsid w:val="00BD680D"/>
    <w:rsid w:val="00BD706A"/>
    <w:rsid w:val="00BD76B0"/>
    <w:rsid w:val="00BD7795"/>
    <w:rsid w:val="00BE002B"/>
    <w:rsid w:val="00BE0957"/>
    <w:rsid w:val="00BE0AAE"/>
    <w:rsid w:val="00BE1FEE"/>
    <w:rsid w:val="00BE22D6"/>
    <w:rsid w:val="00BE24A0"/>
    <w:rsid w:val="00BE2E52"/>
    <w:rsid w:val="00BE2F12"/>
    <w:rsid w:val="00BE3EFA"/>
    <w:rsid w:val="00BE4EE6"/>
    <w:rsid w:val="00BE4F6C"/>
    <w:rsid w:val="00BE6CFE"/>
    <w:rsid w:val="00BE7828"/>
    <w:rsid w:val="00BF0391"/>
    <w:rsid w:val="00BF056F"/>
    <w:rsid w:val="00BF06A3"/>
    <w:rsid w:val="00BF10D7"/>
    <w:rsid w:val="00BF19B8"/>
    <w:rsid w:val="00BF1B2A"/>
    <w:rsid w:val="00BF32C3"/>
    <w:rsid w:val="00BF3CE5"/>
    <w:rsid w:val="00BF40E4"/>
    <w:rsid w:val="00BF4309"/>
    <w:rsid w:val="00BF4824"/>
    <w:rsid w:val="00BF4A02"/>
    <w:rsid w:val="00BF4F73"/>
    <w:rsid w:val="00BF4FA3"/>
    <w:rsid w:val="00BF55DD"/>
    <w:rsid w:val="00BF55FF"/>
    <w:rsid w:val="00BF58D4"/>
    <w:rsid w:val="00BF5CD2"/>
    <w:rsid w:val="00BF5E8B"/>
    <w:rsid w:val="00BF6211"/>
    <w:rsid w:val="00BF66CF"/>
    <w:rsid w:val="00BF6744"/>
    <w:rsid w:val="00BF6E4C"/>
    <w:rsid w:val="00BF73BB"/>
    <w:rsid w:val="00BF73E2"/>
    <w:rsid w:val="00BF7D42"/>
    <w:rsid w:val="00C001BB"/>
    <w:rsid w:val="00C00DE2"/>
    <w:rsid w:val="00C00EB6"/>
    <w:rsid w:val="00C01410"/>
    <w:rsid w:val="00C01571"/>
    <w:rsid w:val="00C01B35"/>
    <w:rsid w:val="00C01D8F"/>
    <w:rsid w:val="00C02AB3"/>
    <w:rsid w:val="00C02AEB"/>
    <w:rsid w:val="00C02D9C"/>
    <w:rsid w:val="00C04761"/>
    <w:rsid w:val="00C04E2A"/>
    <w:rsid w:val="00C05067"/>
    <w:rsid w:val="00C05DC5"/>
    <w:rsid w:val="00C0739B"/>
    <w:rsid w:val="00C07B5C"/>
    <w:rsid w:val="00C07BF7"/>
    <w:rsid w:val="00C10A6F"/>
    <w:rsid w:val="00C11679"/>
    <w:rsid w:val="00C11F4C"/>
    <w:rsid w:val="00C11F7C"/>
    <w:rsid w:val="00C12D1F"/>
    <w:rsid w:val="00C130E2"/>
    <w:rsid w:val="00C143A9"/>
    <w:rsid w:val="00C14AF7"/>
    <w:rsid w:val="00C14DAA"/>
    <w:rsid w:val="00C15107"/>
    <w:rsid w:val="00C15854"/>
    <w:rsid w:val="00C15BDE"/>
    <w:rsid w:val="00C15CAA"/>
    <w:rsid w:val="00C16647"/>
    <w:rsid w:val="00C16C64"/>
    <w:rsid w:val="00C176ED"/>
    <w:rsid w:val="00C179FA"/>
    <w:rsid w:val="00C17C61"/>
    <w:rsid w:val="00C20203"/>
    <w:rsid w:val="00C204FF"/>
    <w:rsid w:val="00C21C6C"/>
    <w:rsid w:val="00C21E38"/>
    <w:rsid w:val="00C22620"/>
    <w:rsid w:val="00C22C40"/>
    <w:rsid w:val="00C22E6F"/>
    <w:rsid w:val="00C2324B"/>
    <w:rsid w:val="00C24177"/>
    <w:rsid w:val="00C24F46"/>
    <w:rsid w:val="00C25F54"/>
    <w:rsid w:val="00C26560"/>
    <w:rsid w:val="00C26590"/>
    <w:rsid w:val="00C27548"/>
    <w:rsid w:val="00C3065B"/>
    <w:rsid w:val="00C3109C"/>
    <w:rsid w:val="00C320EC"/>
    <w:rsid w:val="00C3380A"/>
    <w:rsid w:val="00C34A5D"/>
    <w:rsid w:val="00C35BBA"/>
    <w:rsid w:val="00C35C59"/>
    <w:rsid w:val="00C3624A"/>
    <w:rsid w:val="00C36D90"/>
    <w:rsid w:val="00C36FFE"/>
    <w:rsid w:val="00C373B5"/>
    <w:rsid w:val="00C37A98"/>
    <w:rsid w:val="00C37C11"/>
    <w:rsid w:val="00C37E2C"/>
    <w:rsid w:val="00C37F78"/>
    <w:rsid w:val="00C408CA"/>
    <w:rsid w:val="00C41B4E"/>
    <w:rsid w:val="00C422DE"/>
    <w:rsid w:val="00C4259F"/>
    <w:rsid w:val="00C42CC0"/>
    <w:rsid w:val="00C42F6D"/>
    <w:rsid w:val="00C43D9D"/>
    <w:rsid w:val="00C440DE"/>
    <w:rsid w:val="00C44326"/>
    <w:rsid w:val="00C44978"/>
    <w:rsid w:val="00C44BB5"/>
    <w:rsid w:val="00C44CE3"/>
    <w:rsid w:val="00C44FD4"/>
    <w:rsid w:val="00C45E86"/>
    <w:rsid w:val="00C4647B"/>
    <w:rsid w:val="00C507F2"/>
    <w:rsid w:val="00C50EBF"/>
    <w:rsid w:val="00C51048"/>
    <w:rsid w:val="00C51BFE"/>
    <w:rsid w:val="00C51FEE"/>
    <w:rsid w:val="00C520AE"/>
    <w:rsid w:val="00C52466"/>
    <w:rsid w:val="00C524FD"/>
    <w:rsid w:val="00C52536"/>
    <w:rsid w:val="00C532FF"/>
    <w:rsid w:val="00C53BCA"/>
    <w:rsid w:val="00C549DA"/>
    <w:rsid w:val="00C54AEC"/>
    <w:rsid w:val="00C55330"/>
    <w:rsid w:val="00C55684"/>
    <w:rsid w:val="00C5575F"/>
    <w:rsid w:val="00C55F92"/>
    <w:rsid w:val="00C57B56"/>
    <w:rsid w:val="00C57F75"/>
    <w:rsid w:val="00C612FB"/>
    <w:rsid w:val="00C61A9D"/>
    <w:rsid w:val="00C624F6"/>
    <w:rsid w:val="00C62B3A"/>
    <w:rsid w:val="00C62B50"/>
    <w:rsid w:val="00C62FF7"/>
    <w:rsid w:val="00C6371A"/>
    <w:rsid w:val="00C637C7"/>
    <w:rsid w:val="00C64BE8"/>
    <w:rsid w:val="00C64BFD"/>
    <w:rsid w:val="00C65123"/>
    <w:rsid w:val="00C657B4"/>
    <w:rsid w:val="00C66A5B"/>
    <w:rsid w:val="00C67EC9"/>
    <w:rsid w:val="00C70EB4"/>
    <w:rsid w:val="00C711BC"/>
    <w:rsid w:val="00C712F3"/>
    <w:rsid w:val="00C71871"/>
    <w:rsid w:val="00C7276F"/>
    <w:rsid w:val="00C72A55"/>
    <w:rsid w:val="00C73C22"/>
    <w:rsid w:val="00C73ECF"/>
    <w:rsid w:val="00C74116"/>
    <w:rsid w:val="00C746A2"/>
    <w:rsid w:val="00C74A44"/>
    <w:rsid w:val="00C74DAB"/>
    <w:rsid w:val="00C76156"/>
    <w:rsid w:val="00C767B9"/>
    <w:rsid w:val="00C76D66"/>
    <w:rsid w:val="00C778C4"/>
    <w:rsid w:val="00C77A3C"/>
    <w:rsid w:val="00C80771"/>
    <w:rsid w:val="00C80945"/>
    <w:rsid w:val="00C80CCB"/>
    <w:rsid w:val="00C80ED1"/>
    <w:rsid w:val="00C81260"/>
    <w:rsid w:val="00C816B5"/>
    <w:rsid w:val="00C81769"/>
    <w:rsid w:val="00C82A4E"/>
    <w:rsid w:val="00C82BDF"/>
    <w:rsid w:val="00C8311C"/>
    <w:rsid w:val="00C83A04"/>
    <w:rsid w:val="00C84C0D"/>
    <w:rsid w:val="00C858EC"/>
    <w:rsid w:val="00C878C0"/>
    <w:rsid w:val="00C87E30"/>
    <w:rsid w:val="00C90FD3"/>
    <w:rsid w:val="00C9123C"/>
    <w:rsid w:val="00C91808"/>
    <w:rsid w:val="00C91820"/>
    <w:rsid w:val="00C92127"/>
    <w:rsid w:val="00C93034"/>
    <w:rsid w:val="00C945F7"/>
    <w:rsid w:val="00C947FB"/>
    <w:rsid w:val="00C94917"/>
    <w:rsid w:val="00C94E6F"/>
    <w:rsid w:val="00C956DF"/>
    <w:rsid w:val="00C95AA7"/>
    <w:rsid w:val="00C95F6A"/>
    <w:rsid w:val="00C962B4"/>
    <w:rsid w:val="00C97824"/>
    <w:rsid w:val="00C97CA7"/>
    <w:rsid w:val="00CA038C"/>
    <w:rsid w:val="00CA08ED"/>
    <w:rsid w:val="00CA0925"/>
    <w:rsid w:val="00CA096B"/>
    <w:rsid w:val="00CA1040"/>
    <w:rsid w:val="00CA1A7F"/>
    <w:rsid w:val="00CA1C16"/>
    <w:rsid w:val="00CA2019"/>
    <w:rsid w:val="00CA2E2B"/>
    <w:rsid w:val="00CA2F25"/>
    <w:rsid w:val="00CA395C"/>
    <w:rsid w:val="00CA736B"/>
    <w:rsid w:val="00CA760E"/>
    <w:rsid w:val="00CA7B22"/>
    <w:rsid w:val="00CB020E"/>
    <w:rsid w:val="00CB0EB6"/>
    <w:rsid w:val="00CB116C"/>
    <w:rsid w:val="00CB1700"/>
    <w:rsid w:val="00CB2294"/>
    <w:rsid w:val="00CB23E9"/>
    <w:rsid w:val="00CB2F72"/>
    <w:rsid w:val="00CB3726"/>
    <w:rsid w:val="00CB3E19"/>
    <w:rsid w:val="00CB3F12"/>
    <w:rsid w:val="00CB4013"/>
    <w:rsid w:val="00CB465D"/>
    <w:rsid w:val="00CB4EFA"/>
    <w:rsid w:val="00CB516C"/>
    <w:rsid w:val="00CB582D"/>
    <w:rsid w:val="00CB5A4E"/>
    <w:rsid w:val="00CB6024"/>
    <w:rsid w:val="00CB6454"/>
    <w:rsid w:val="00CB70BE"/>
    <w:rsid w:val="00CB7716"/>
    <w:rsid w:val="00CB77EE"/>
    <w:rsid w:val="00CC03F8"/>
    <w:rsid w:val="00CC134F"/>
    <w:rsid w:val="00CC2DC4"/>
    <w:rsid w:val="00CC2E3E"/>
    <w:rsid w:val="00CC2FAE"/>
    <w:rsid w:val="00CC3234"/>
    <w:rsid w:val="00CC327E"/>
    <w:rsid w:val="00CC38E5"/>
    <w:rsid w:val="00CC3909"/>
    <w:rsid w:val="00CC3EC6"/>
    <w:rsid w:val="00CC3F73"/>
    <w:rsid w:val="00CC44D0"/>
    <w:rsid w:val="00CC4596"/>
    <w:rsid w:val="00CC4FE1"/>
    <w:rsid w:val="00CC56E7"/>
    <w:rsid w:val="00CC58FA"/>
    <w:rsid w:val="00CD0540"/>
    <w:rsid w:val="00CD05E9"/>
    <w:rsid w:val="00CD0697"/>
    <w:rsid w:val="00CD097B"/>
    <w:rsid w:val="00CD0EAB"/>
    <w:rsid w:val="00CD1748"/>
    <w:rsid w:val="00CD1D56"/>
    <w:rsid w:val="00CD201B"/>
    <w:rsid w:val="00CD228F"/>
    <w:rsid w:val="00CD2754"/>
    <w:rsid w:val="00CD437F"/>
    <w:rsid w:val="00CD5BAA"/>
    <w:rsid w:val="00CD5D6A"/>
    <w:rsid w:val="00CD68C0"/>
    <w:rsid w:val="00CD6DF4"/>
    <w:rsid w:val="00CD79AC"/>
    <w:rsid w:val="00CD7E55"/>
    <w:rsid w:val="00CE02CF"/>
    <w:rsid w:val="00CE1579"/>
    <w:rsid w:val="00CE2C67"/>
    <w:rsid w:val="00CE2EEF"/>
    <w:rsid w:val="00CE3252"/>
    <w:rsid w:val="00CE3BB7"/>
    <w:rsid w:val="00CE3BED"/>
    <w:rsid w:val="00CE4548"/>
    <w:rsid w:val="00CE4B86"/>
    <w:rsid w:val="00CE5C36"/>
    <w:rsid w:val="00CE6A3B"/>
    <w:rsid w:val="00CF045A"/>
    <w:rsid w:val="00CF0A66"/>
    <w:rsid w:val="00CF0AD9"/>
    <w:rsid w:val="00CF0CC1"/>
    <w:rsid w:val="00CF0CE9"/>
    <w:rsid w:val="00CF107A"/>
    <w:rsid w:val="00CF153B"/>
    <w:rsid w:val="00CF177E"/>
    <w:rsid w:val="00CF19FB"/>
    <w:rsid w:val="00CF2488"/>
    <w:rsid w:val="00CF26E7"/>
    <w:rsid w:val="00CF2CDA"/>
    <w:rsid w:val="00CF34AB"/>
    <w:rsid w:val="00CF3B1C"/>
    <w:rsid w:val="00CF5523"/>
    <w:rsid w:val="00CF5A89"/>
    <w:rsid w:val="00CF665C"/>
    <w:rsid w:val="00CF6A2C"/>
    <w:rsid w:val="00CF6C8B"/>
    <w:rsid w:val="00CF6D3D"/>
    <w:rsid w:val="00CF731B"/>
    <w:rsid w:val="00D001BC"/>
    <w:rsid w:val="00D0120C"/>
    <w:rsid w:val="00D02011"/>
    <w:rsid w:val="00D02C30"/>
    <w:rsid w:val="00D02F70"/>
    <w:rsid w:val="00D03C90"/>
    <w:rsid w:val="00D047E7"/>
    <w:rsid w:val="00D04955"/>
    <w:rsid w:val="00D04CBC"/>
    <w:rsid w:val="00D0504D"/>
    <w:rsid w:val="00D05B88"/>
    <w:rsid w:val="00D05D66"/>
    <w:rsid w:val="00D06963"/>
    <w:rsid w:val="00D0707C"/>
    <w:rsid w:val="00D10A99"/>
    <w:rsid w:val="00D10E49"/>
    <w:rsid w:val="00D1155B"/>
    <w:rsid w:val="00D116F1"/>
    <w:rsid w:val="00D11940"/>
    <w:rsid w:val="00D11A89"/>
    <w:rsid w:val="00D11F5F"/>
    <w:rsid w:val="00D11FE6"/>
    <w:rsid w:val="00D12FD0"/>
    <w:rsid w:val="00D14291"/>
    <w:rsid w:val="00D14DCE"/>
    <w:rsid w:val="00D1558A"/>
    <w:rsid w:val="00D156BA"/>
    <w:rsid w:val="00D1609F"/>
    <w:rsid w:val="00D16119"/>
    <w:rsid w:val="00D162C3"/>
    <w:rsid w:val="00D1678A"/>
    <w:rsid w:val="00D16805"/>
    <w:rsid w:val="00D16BAB"/>
    <w:rsid w:val="00D1791E"/>
    <w:rsid w:val="00D21278"/>
    <w:rsid w:val="00D217CA"/>
    <w:rsid w:val="00D218D6"/>
    <w:rsid w:val="00D21C0A"/>
    <w:rsid w:val="00D23285"/>
    <w:rsid w:val="00D23675"/>
    <w:rsid w:val="00D24176"/>
    <w:rsid w:val="00D25515"/>
    <w:rsid w:val="00D257B4"/>
    <w:rsid w:val="00D262A1"/>
    <w:rsid w:val="00D269B0"/>
    <w:rsid w:val="00D26B88"/>
    <w:rsid w:val="00D26E5C"/>
    <w:rsid w:val="00D26EF8"/>
    <w:rsid w:val="00D26F7E"/>
    <w:rsid w:val="00D27645"/>
    <w:rsid w:val="00D277F1"/>
    <w:rsid w:val="00D27B42"/>
    <w:rsid w:val="00D27FB8"/>
    <w:rsid w:val="00D30542"/>
    <w:rsid w:val="00D30881"/>
    <w:rsid w:val="00D31DE9"/>
    <w:rsid w:val="00D324FA"/>
    <w:rsid w:val="00D32B43"/>
    <w:rsid w:val="00D32DCC"/>
    <w:rsid w:val="00D32F36"/>
    <w:rsid w:val="00D332FB"/>
    <w:rsid w:val="00D33992"/>
    <w:rsid w:val="00D33BA8"/>
    <w:rsid w:val="00D33C84"/>
    <w:rsid w:val="00D33EB8"/>
    <w:rsid w:val="00D362A0"/>
    <w:rsid w:val="00D36A84"/>
    <w:rsid w:val="00D36E58"/>
    <w:rsid w:val="00D37F00"/>
    <w:rsid w:val="00D40FB6"/>
    <w:rsid w:val="00D41F08"/>
    <w:rsid w:val="00D43104"/>
    <w:rsid w:val="00D43394"/>
    <w:rsid w:val="00D43607"/>
    <w:rsid w:val="00D44433"/>
    <w:rsid w:val="00D44561"/>
    <w:rsid w:val="00D44A39"/>
    <w:rsid w:val="00D44A7B"/>
    <w:rsid w:val="00D45958"/>
    <w:rsid w:val="00D464DE"/>
    <w:rsid w:val="00D466BE"/>
    <w:rsid w:val="00D47B2B"/>
    <w:rsid w:val="00D50BA1"/>
    <w:rsid w:val="00D5107F"/>
    <w:rsid w:val="00D51BA0"/>
    <w:rsid w:val="00D52B38"/>
    <w:rsid w:val="00D5352A"/>
    <w:rsid w:val="00D53DE3"/>
    <w:rsid w:val="00D54127"/>
    <w:rsid w:val="00D54866"/>
    <w:rsid w:val="00D551EB"/>
    <w:rsid w:val="00D557CC"/>
    <w:rsid w:val="00D56305"/>
    <w:rsid w:val="00D56DEC"/>
    <w:rsid w:val="00D57AAA"/>
    <w:rsid w:val="00D60AA0"/>
    <w:rsid w:val="00D61D84"/>
    <w:rsid w:val="00D62092"/>
    <w:rsid w:val="00D620C5"/>
    <w:rsid w:val="00D6298F"/>
    <w:rsid w:val="00D6346A"/>
    <w:rsid w:val="00D6370A"/>
    <w:rsid w:val="00D637F0"/>
    <w:rsid w:val="00D6476F"/>
    <w:rsid w:val="00D649AD"/>
    <w:rsid w:val="00D64CE3"/>
    <w:rsid w:val="00D650E4"/>
    <w:rsid w:val="00D65410"/>
    <w:rsid w:val="00D6550A"/>
    <w:rsid w:val="00D65626"/>
    <w:rsid w:val="00D65C62"/>
    <w:rsid w:val="00D65E09"/>
    <w:rsid w:val="00D6743B"/>
    <w:rsid w:val="00D678FA"/>
    <w:rsid w:val="00D67C27"/>
    <w:rsid w:val="00D70733"/>
    <w:rsid w:val="00D71A88"/>
    <w:rsid w:val="00D72790"/>
    <w:rsid w:val="00D72D3F"/>
    <w:rsid w:val="00D7345F"/>
    <w:rsid w:val="00D7354D"/>
    <w:rsid w:val="00D736F2"/>
    <w:rsid w:val="00D73DFB"/>
    <w:rsid w:val="00D741CD"/>
    <w:rsid w:val="00D74C89"/>
    <w:rsid w:val="00D752F0"/>
    <w:rsid w:val="00D75502"/>
    <w:rsid w:val="00D75DB6"/>
    <w:rsid w:val="00D75DFC"/>
    <w:rsid w:val="00D763B6"/>
    <w:rsid w:val="00D766BE"/>
    <w:rsid w:val="00D7689C"/>
    <w:rsid w:val="00D77192"/>
    <w:rsid w:val="00D771F9"/>
    <w:rsid w:val="00D77BE4"/>
    <w:rsid w:val="00D8030D"/>
    <w:rsid w:val="00D8162F"/>
    <w:rsid w:val="00D81CE3"/>
    <w:rsid w:val="00D847BC"/>
    <w:rsid w:val="00D84815"/>
    <w:rsid w:val="00D84E1A"/>
    <w:rsid w:val="00D86D03"/>
    <w:rsid w:val="00D909D9"/>
    <w:rsid w:val="00D90D2B"/>
    <w:rsid w:val="00D92206"/>
    <w:rsid w:val="00D92C08"/>
    <w:rsid w:val="00D92E65"/>
    <w:rsid w:val="00D92F3B"/>
    <w:rsid w:val="00D93C6B"/>
    <w:rsid w:val="00D93D15"/>
    <w:rsid w:val="00D948EA"/>
    <w:rsid w:val="00D94A0C"/>
    <w:rsid w:val="00D94EAC"/>
    <w:rsid w:val="00D94FAE"/>
    <w:rsid w:val="00D954A1"/>
    <w:rsid w:val="00D95765"/>
    <w:rsid w:val="00D957BA"/>
    <w:rsid w:val="00D95ABB"/>
    <w:rsid w:val="00DA01F0"/>
    <w:rsid w:val="00DA1D71"/>
    <w:rsid w:val="00DA1E97"/>
    <w:rsid w:val="00DA1EC8"/>
    <w:rsid w:val="00DA25A1"/>
    <w:rsid w:val="00DA2D53"/>
    <w:rsid w:val="00DA3502"/>
    <w:rsid w:val="00DA414C"/>
    <w:rsid w:val="00DA4F46"/>
    <w:rsid w:val="00DA4FC3"/>
    <w:rsid w:val="00DA53D3"/>
    <w:rsid w:val="00DA552C"/>
    <w:rsid w:val="00DA5FC5"/>
    <w:rsid w:val="00DA6061"/>
    <w:rsid w:val="00DA6926"/>
    <w:rsid w:val="00DA6DE5"/>
    <w:rsid w:val="00DA7325"/>
    <w:rsid w:val="00DA7421"/>
    <w:rsid w:val="00DA7A8B"/>
    <w:rsid w:val="00DB1AB8"/>
    <w:rsid w:val="00DB26AF"/>
    <w:rsid w:val="00DB383B"/>
    <w:rsid w:val="00DB3A0E"/>
    <w:rsid w:val="00DB486B"/>
    <w:rsid w:val="00DB4935"/>
    <w:rsid w:val="00DB4AD4"/>
    <w:rsid w:val="00DB5CA1"/>
    <w:rsid w:val="00DB7E9B"/>
    <w:rsid w:val="00DB7F34"/>
    <w:rsid w:val="00DC105C"/>
    <w:rsid w:val="00DC23CF"/>
    <w:rsid w:val="00DC2A72"/>
    <w:rsid w:val="00DC41BF"/>
    <w:rsid w:val="00DC4FD5"/>
    <w:rsid w:val="00DC5191"/>
    <w:rsid w:val="00DC650B"/>
    <w:rsid w:val="00DC6794"/>
    <w:rsid w:val="00DC6B6C"/>
    <w:rsid w:val="00DC6D13"/>
    <w:rsid w:val="00DC7FAF"/>
    <w:rsid w:val="00DD0B3A"/>
    <w:rsid w:val="00DD14F0"/>
    <w:rsid w:val="00DD1EBA"/>
    <w:rsid w:val="00DD434F"/>
    <w:rsid w:val="00DD4E01"/>
    <w:rsid w:val="00DD515C"/>
    <w:rsid w:val="00DD5D40"/>
    <w:rsid w:val="00DD68F5"/>
    <w:rsid w:val="00DD6BCA"/>
    <w:rsid w:val="00DE0091"/>
    <w:rsid w:val="00DE01DD"/>
    <w:rsid w:val="00DE0851"/>
    <w:rsid w:val="00DE1042"/>
    <w:rsid w:val="00DE32EA"/>
    <w:rsid w:val="00DE37C2"/>
    <w:rsid w:val="00DE38DA"/>
    <w:rsid w:val="00DE3BD0"/>
    <w:rsid w:val="00DE3DDE"/>
    <w:rsid w:val="00DE40F2"/>
    <w:rsid w:val="00DE4D1A"/>
    <w:rsid w:val="00DE54F4"/>
    <w:rsid w:val="00DE6270"/>
    <w:rsid w:val="00DE676D"/>
    <w:rsid w:val="00DE6809"/>
    <w:rsid w:val="00DE6F45"/>
    <w:rsid w:val="00DE7524"/>
    <w:rsid w:val="00DE7570"/>
    <w:rsid w:val="00DE7A8B"/>
    <w:rsid w:val="00DE7F1C"/>
    <w:rsid w:val="00DF03A4"/>
    <w:rsid w:val="00DF08E3"/>
    <w:rsid w:val="00DF0F97"/>
    <w:rsid w:val="00DF1270"/>
    <w:rsid w:val="00DF2F9F"/>
    <w:rsid w:val="00DF3D62"/>
    <w:rsid w:val="00DF4274"/>
    <w:rsid w:val="00DF4C8A"/>
    <w:rsid w:val="00DF5DD3"/>
    <w:rsid w:val="00DF5E17"/>
    <w:rsid w:val="00DF6A83"/>
    <w:rsid w:val="00DF77F1"/>
    <w:rsid w:val="00E00182"/>
    <w:rsid w:val="00E0032D"/>
    <w:rsid w:val="00E00733"/>
    <w:rsid w:val="00E016B9"/>
    <w:rsid w:val="00E01D94"/>
    <w:rsid w:val="00E028CE"/>
    <w:rsid w:val="00E02F9D"/>
    <w:rsid w:val="00E03C76"/>
    <w:rsid w:val="00E03E4B"/>
    <w:rsid w:val="00E0441C"/>
    <w:rsid w:val="00E06989"/>
    <w:rsid w:val="00E069E1"/>
    <w:rsid w:val="00E06CCE"/>
    <w:rsid w:val="00E06CEC"/>
    <w:rsid w:val="00E0733F"/>
    <w:rsid w:val="00E0780A"/>
    <w:rsid w:val="00E07A75"/>
    <w:rsid w:val="00E07FA7"/>
    <w:rsid w:val="00E108B6"/>
    <w:rsid w:val="00E10B47"/>
    <w:rsid w:val="00E112FC"/>
    <w:rsid w:val="00E113A7"/>
    <w:rsid w:val="00E1202C"/>
    <w:rsid w:val="00E12232"/>
    <w:rsid w:val="00E12C52"/>
    <w:rsid w:val="00E13342"/>
    <w:rsid w:val="00E14208"/>
    <w:rsid w:val="00E14DBF"/>
    <w:rsid w:val="00E14F28"/>
    <w:rsid w:val="00E15C55"/>
    <w:rsid w:val="00E1629F"/>
    <w:rsid w:val="00E16E62"/>
    <w:rsid w:val="00E17E0D"/>
    <w:rsid w:val="00E1C564"/>
    <w:rsid w:val="00E203CE"/>
    <w:rsid w:val="00E20A99"/>
    <w:rsid w:val="00E20C80"/>
    <w:rsid w:val="00E21045"/>
    <w:rsid w:val="00E21A07"/>
    <w:rsid w:val="00E21FC7"/>
    <w:rsid w:val="00E221D4"/>
    <w:rsid w:val="00E23337"/>
    <w:rsid w:val="00E23476"/>
    <w:rsid w:val="00E2490E"/>
    <w:rsid w:val="00E24AF8"/>
    <w:rsid w:val="00E258D0"/>
    <w:rsid w:val="00E25C33"/>
    <w:rsid w:val="00E2640C"/>
    <w:rsid w:val="00E26477"/>
    <w:rsid w:val="00E30D74"/>
    <w:rsid w:val="00E3122D"/>
    <w:rsid w:val="00E31967"/>
    <w:rsid w:val="00E31F4E"/>
    <w:rsid w:val="00E327D0"/>
    <w:rsid w:val="00E33A3A"/>
    <w:rsid w:val="00E34AF0"/>
    <w:rsid w:val="00E3539F"/>
    <w:rsid w:val="00E35439"/>
    <w:rsid w:val="00E35AC2"/>
    <w:rsid w:val="00E364D5"/>
    <w:rsid w:val="00E36DCE"/>
    <w:rsid w:val="00E373C9"/>
    <w:rsid w:val="00E3743C"/>
    <w:rsid w:val="00E37B22"/>
    <w:rsid w:val="00E404DD"/>
    <w:rsid w:val="00E40EE9"/>
    <w:rsid w:val="00E41D83"/>
    <w:rsid w:val="00E422A5"/>
    <w:rsid w:val="00E42549"/>
    <w:rsid w:val="00E42612"/>
    <w:rsid w:val="00E42F8F"/>
    <w:rsid w:val="00E43E55"/>
    <w:rsid w:val="00E441A4"/>
    <w:rsid w:val="00E441E7"/>
    <w:rsid w:val="00E4474E"/>
    <w:rsid w:val="00E451F5"/>
    <w:rsid w:val="00E46D68"/>
    <w:rsid w:val="00E504BC"/>
    <w:rsid w:val="00E50F27"/>
    <w:rsid w:val="00E513C3"/>
    <w:rsid w:val="00E519FF"/>
    <w:rsid w:val="00E51BE4"/>
    <w:rsid w:val="00E51D84"/>
    <w:rsid w:val="00E520B0"/>
    <w:rsid w:val="00E52CE1"/>
    <w:rsid w:val="00E52FFA"/>
    <w:rsid w:val="00E532EC"/>
    <w:rsid w:val="00E53FE6"/>
    <w:rsid w:val="00E54304"/>
    <w:rsid w:val="00E54D62"/>
    <w:rsid w:val="00E551F0"/>
    <w:rsid w:val="00E553DC"/>
    <w:rsid w:val="00E560BC"/>
    <w:rsid w:val="00E565C0"/>
    <w:rsid w:val="00E56995"/>
    <w:rsid w:val="00E57A03"/>
    <w:rsid w:val="00E57ABA"/>
    <w:rsid w:val="00E612A1"/>
    <w:rsid w:val="00E615F9"/>
    <w:rsid w:val="00E61A0B"/>
    <w:rsid w:val="00E61BD0"/>
    <w:rsid w:val="00E628B7"/>
    <w:rsid w:val="00E63A76"/>
    <w:rsid w:val="00E65449"/>
    <w:rsid w:val="00E65F60"/>
    <w:rsid w:val="00E6605E"/>
    <w:rsid w:val="00E66855"/>
    <w:rsid w:val="00E67B36"/>
    <w:rsid w:val="00E700A7"/>
    <w:rsid w:val="00E7045C"/>
    <w:rsid w:val="00E71D79"/>
    <w:rsid w:val="00E722AD"/>
    <w:rsid w:val="00E73BAE"/>
    <w:rsid w:val="00E73E74"/>
    <w:rsid w:val="00E74662"/>
    <w:rsid w:val="00E749D1"/>
    <w:rsid w:val="00E751F5"/>
    <w:rsid w:val="00E77945"/>
    <w:rsid w:val="00E77B4C"/>
    <w:rsid w:val="00E77D92"/>
    <w:rsid w:val="00E80C11"/>
    <w:rsid w:val="00E82919"/>
    <w:rsid w:val="00E82BE7"/>
    <w:rsid w:val="00E8383B"/>
    <w:rsid w:val="00E83B34"/>
    <w:rsid w:val="00E83BB7"/>
    <w:rsid w:val="00E83E8B"/>
    <w:rsid w:val="00E84A86"/>
    <w:rsid w:val="00E84F9B"/>
    <w:rsid w:val="00E8631F"/>
    <w:rsid w:val="00E870D9"/>
    <w:rsid w:val="00E87184"/>
    <w:rsid w:val="00E872E4"/>
    <w:rsid w:val="00E87DD8"/>
    <w:rsid w:val="00E905DC"/>
    <w:rsid w:val="00E90788"/>
    <w:rsid w:val="00E90EEF"/>
    <w:rsid w:val="00E91130"/>
    <w:rsid w:val="00E91158"/>
    <w:rsid w:val="00E91920"/>
    <w:rsid w:val="00E919AC"/>
    <w:rsid w:val="00E91F6C"/>
    <w:rsid w:val="00E92571"/>
    <w:rsid w:val="00E93887"/>
    <w:rsid w:val="00E939B7"/>
    <w:rsid w:val="00E946F7"/>
    <w:rsid w:val="00E94BF9"/>
    <w:rsid w:val="00E9613F"/>
    <w:rsid w:val="00E965A0"/>
    <w:rsid w:val="00E97188"/>
    <w:rsid w:val="00E97D9C"/>
    <w:rsid w:val="00E97F76"/>
    <w:rsid w:val="00EA0A52"/>
    <w:rsid w:val="00EA1C90"/>
    <w:rsid w:val="00EA2B78"/>
    <w:rsid w:val="00EA3495"/>
    <w:rsid w:val="00EA3722"/>
    <w:rsid w:val="00EA3774"/>
    <w:rsid w:val="00EA3CC6"/>
    <w:rsid w:val="00EA3E42"/>
    <w:rsid w:val="00EA5582"/>
    <w:rsid w:val="00EA6F69"/>
    <w:rsid w:val="00EB0140"/>
    <w:rsid w:val="00EB054C"/>
    <w:rsid w:val="00EB0C1E"/>
    <w:rsid w:val="00EB0CCA"/>
    <w:rsid w:val="00EB1826"/>
    <w:rsid w:val="00EB2429"/>
    <w:rsid w:val="00EB2CC4"/>
    <w:rsid w:val="00EB306B"/>
    <w:rsid w:val="00EB3587"/>
    <w:rsid w:val="00EB3DEB"/>
    <w:rsid w:val="00EB44C6"/>
    <w:rsid w:val="00EB4936"/>
    <w:rsid w:val="00EB4F64"/>
    <w:rsid w:val="00EB563D"/>
    <w:rsid w:val="00EB595A"/>
    <w:rsid w:val="00EB6324"/>
    <w:rsid w:val="00EB6342"/>
    <w:rsid w:val="00EB64AE"/>
    <w:rsid w:val="00EB67AB"/>
    <w:rsid w:val="00EB6D46"/>
    <w:rsid w:val="00EB74ED"/>
    <w:rsid w:val="00EB7E4F"/>
    <w:rsid w:val="00EC088C"/>
    <w:rsid w:val="00EC0992"/>
    <w:rsid w:val="00EC0BD8"/>
    <w:rsid w:val="00EC0C07"/>
    <w:rsid w:val="00EC321E"/>
    <w:rsid w:val="00EC536E"/>
    <w:rsid w:val="00EC5C20"/>
    <w:rsid w:val="00EC667F"/>
    <w:rsid w:val="00EC719A"/>
    <w:rsid w:val="00ED0087"/>
    <w:rsid w:val="00ED0832"/>
    <w:rsid w:val="00ED0C8F"/>
    <w:rsid w:val="00ED118D"/>
    <w:rsid w:val="00ED13A4"/>
    <w:rsid w:val="00ED17F4"/>
    <w:rsid w:val="00ED2923"/>
    <w:rsid w:val="00ED4E67"/>
    <w:rsid w:val="00ED4E81"/>
    <w:rsid w:val="00ED4EA8"/>
    <w:rsid w:val="00ED50A2"/>
    <w:rsid w:val="00ED672B"/>
    <w:rsid w:val="00ED6D41"/>
    <w:rsid w:val="00ED76B5"/>
    <w:rsid w:val="00EE0C4E"/>
    <w:rsid w:val="00EE1DE1"/>
    <w:rsid w:val="00EE1F7B"/>
    <w:rsid w:val="00EE20D5"/>
    <w:rsid w:val="00EE327C"/>
    <w:rsid w:val="00EE4873"/>
    <w:rsid w:val="00EE4C3C"/>
    <w:rsid w:val="00EE5B42"/>
    <w:rsid w:val="00EE6373"/>
    <w:rsid w:val="00EE6947"/>
    <w:rsid w:val="00EE7457"/>
    <w:rsid w:val="00EF004F"/>
    <w:rsid w:val="00EF058C"/>
    <w:rsid w:val="00EF0782"/>
    <w:rsid w:val="00EF0A0C"/>
    <w:rsid w:val="00EF0C2D"/>
    <w:rsid w:val="00EF1CA3"/>
    <w:rsid w:val="00EF1E8A"/>
    <w:rsid w:val="00EF2014"/>
    <w:rsid w:val="00EF2D03"/>
    <w:rsid w:val="00EF2D90"/>
    <w:rsid w:val="00EF4634"/>
    <w:rsid w:val="00EF4E18"/>
    <w:rsid w:val="00EF6281"/>
    <w:rsid w:val="00EF63D9"/>
    <w:rsid w:val="00EF6474"/>
    <w:rsid w:val="00EF7D2E"/>
    <w:rsid w:val="00EF7F84"/>
    <w:rsid w:val="00F004B7"/>
    <w:rsid w:val="00F010A1"/>
    <w:rsid w:val="00F027EE"/>
    <w:rsid w:val="00F03136"/>
    <w:rsid w:val="00F03399"/>
    <w:rsid w:val="00F050F7"/>
    <w:rsid w:val="00F051AE"/>
    <w:rsid w:val="00F052B2"/>
    <w:rsid w:val="00F058AB"/>
    <w:rsid w:val="00F0696E"/>
    <w:rsid w:val="00F075F2"/>
    <w:rsid w:val="00F10773"/>
    <w:rsid w:val="00F10847"/>
    <w:rsid w:val="00F11510"/>
    <w:rsid w:val="00F11F1F"/>
    <w:rsid w:val="00F11FD9"/>
    <w:rsid w:val="00F12A15"/>
    <w:rsid w:val="00F12D71"/>
    <w:rsid w:val="00F14473"/>
    <w:rsid w:val="00F14626"/>
    <w:rsid w:val="00F14B76"/>
    <w:rsid w:val="00F14BF1"/>
    <w:rsid w:val="00F14FAB"/>
    <w:rsid w:val="00F15A25"/>
    <w:rsid w:val="00F1654C"/>
    <w:rsid w:val="00F167DA"/>
    <w:rsid w:val="00F16C1B"/>
    <w:rsid w:val="00F16CE6"/>
    <w:rsid w:val="00F1765C"/>
    <w:rsid w:val="00F17774"/>
    <w:rsid w:val="00F1792E"/>
    <w:rsid w:val="00F20F41"/>
    <w:rsid w:val="00F21107"/>
    <w:rsid w:val="00F21ACD"/>
    <w:rsid w:val="00F2300E"/>
    <w:rsid w:val="00F2408A"/>
    <w:rsid w:val="00F24600"/>
    <w:rsid w:val="00F24E33"/>
    <w:rsid w:val="00F25420"/>
    <w:rsid w:val="00F25688"/>
    <w:rsid w:val="00F2580C"/>
    <w:rsid w:val="00F25C3A"/>
    <w:rsid w:val="00F25EEF"/>
    <w:rsid w:val="00F2648D"/>
    <w:rsid w:val="00F268D8"/>
    <w:rsid w:val="00F26BDF"/>
    <w:rsid w:val="00F272A3"/>
    <w:rsid w:val="00F27A24"/>
    <w:rsid w:val="00F27F06"/>
    <w:rsid w:val="00F307B4"/>
    <w:rsid w:val="00F30807"/>
    <w:rsid w:val="00F313AF"/>
    <w:rsid w:val="00F316BD"/>
    <w:rsid w:val="00F31AE6"/>
    <w:rsid w:val="00F322A5"/>
    <w:rsid w:val="00F331BD"/>
    <w:rsid w:val="00F338B1"/>
    <w:rsid w:val="00F3505A"/>
    <w:rsid w:val="00F352F1"/>
    <w:rsid w:val="00F356CC"/>
    <w:rsid w:val="00F35D02"/>
    <w:rsid w:val="00F36006"/>
    <w:rsid w:val="00F36974"/>
    <w:rsid w:val="00F36EC1"/>
    <w:rsid w:val="00F371B4"/>
    <w:rsid w:val="00F42273"/>
    <w:rsid w:val="00F428E9"/>
    <w:rsid w:val="00F42B52"/>
    <w:rsid w:val="00F43690"/>
    <w:rsid w:val="00F43C6B"/>
    <w:rsid w:val="00F4485E"/>
    <w:rsid w:val="00F44881"/>
    <w:rsid w:val="00F4640A"/>
    <w:rsid w:val="00F47146"/>
    <w:rsid w:val="00F475A0"/>
    <w:rsid w:val="00F4788A"/>
    <w:rsid w:val="00F50169"/>
    <w:rsid w:val="00F502EB"/>
    <w:rsid w:val="00F50AA1"/>
    <w:rsid w:val="00F50E09"/>
    <w:rsid w:val="00F514D0"/>
    <w:rsid w:val="00F51AB5"/>
    <w:rsid w:val="00F51E59"/>
    <w:rsid w:val="00F51E9C"/>
    <w:rsid w:val="00F5274D"/>
    <w:rsid w:val="00F52CE0"/>
    <w:rsid w:val="00F54042"/>
    <w:rsid w:val="00F543DB"/>
    <w:rsid w:val="00F54A10"/>
    <w:rsid w:val="00F5519E"/>
    <w:rsid w:val="00F561DB"/>
    <w:rsid w:val="00F56352"/>
    <w:rsid w:val="00F57075"/>
    <w:rsid w:val="00F617E4"/>
    <w:rsid w:val="00F62F51"/>
    <w:rsid w:val="00F64053"/>
    <w:rsid w:val="00F64826"/>
    <w:rsid w:val="00F64FAF"/>
    <w:rsid w:val="00F6500C"/>
    <w:rsid w:val="00F65075"/>
    <w:rsid w:val="00F6599F"/>
    <w:rsid w:val="00F65B04"/>
    <w:rsid w:val="00F70460"/>
    <w:rsid w:val="00F70ACD"/>
    <w:rsid w:val="00F70B14"/>
    <w:rsid w:val="00F70CAA"/>
    <w:rsid w:val="00F70D34"/>
    <w:rsid w:val="00F71B78"/>
    <w:rsid w:val="00F71C53"/>
    <w:rsid w:val="00F71CB6"/>
    <w:rsid w:val="00F723F2"/>
    <w:rsid w:val="00F72644"/>
    <w:rsid w:val="00F727B0"/>
    <w:rsid w:val="00F72CEB"/>
    <w:rsid w:val="00F73569"/>
    <w:rsid w:val="00F739D4"/>
    <w:rsid w:val="00F73B7A"/>
    <w:rsid w:val="00F75567"/>
    <w:rsid w:val="00F75763"/>
    <w:rsid w:val="00F759D4"/>
    <w:rsid w:val="00F75D4B"/>
    <w:rsid w:val="00F75F44"/>
    <w:rsid w:val="00F76777"/>
    <w:rsid w:val="00F76A9A"/>
    <w:rsid w:val="00F77411"/>
    <w:rsid w:val="00F779C9"/>
    <w:rsid w:val="00F77CE6"/>
    <w:rsid w:val="00F803CF"/>
    <w:rsid w:val="00F807E6"/>
    <w:rsid w:val="00F81C90"/>
    <w:rsid w:val="00F8246E"/>
    <w:rsid w:val="00F8287E"/>
    <w:rsid w:val="00F83D1C"/>
    <w:rsid w:val="00F83D24"/>
    <w:rsid w:val="00F83FE3"/>
    <w:rsid w:val="00F8400C"/>
    <w:rsid w:val="00F842D0"/>
    <w:rsid w:val="00F844CC"/>
    <w:rsid w:val="00F8471F"/>
    <w:rsid w:val="00F84DD4"/>
    <w:rsid w:val="00F84DDE"/>
    <w:rsid w:val="00F85800"/>
    <w:rsid w:val="00F85941"/>
    <w:rsid w:val="00F85EDA"/>
    <w:rsid w:val="00F863A2"/>
    <w:rsid w:val="00F86434"/>
    <w:rsid w:val="00F86885"/>
    <w:rsid w:val="00F86992"/>
    <w:rsid w:val="00F869E2"/>
    <w:rsid w:val="00F87171"/>
    <w:rsid w:val="00F877E5"/>
    <w:rsid w:val="00F879CE"/>
    <w:rsid w:val="00F87B0F"/>
    <w:rsid w:val="00F90E7C"/>
    <w:rsid w:val="00F9107F"/>
    <w:rsid w:val="00F914DA"/>
    <w:rsid w:val="00F91568"/>
    <w:rsid w:val="00F91B57"/>
    <w:rsid w:val="00F925E3"/>
    <w:rsid w:val="00F92995"/>
    <w:rsid w:val="00F93EBA"/>
    <w:rsid w:val="00F93FEB"/>
    <w:rsid w:val="00F9488A"/>
    <w:rsid w:val="00F95FD2"/>
    <w:rsid w:val="00F96811"/>
    <w:rsid w:val="00F96C85"/>
    <w:rsid w:val="00F977EA"/>
    <w:rsid w:val="00F97A98"/>
    <w:rsid w:val="00F97CF5"/>
    <w:rsid w:val="00FA0185"/>
    <w:rsid w:val="00FA0AF8"/>
    <w:rsid w:val="00FA1000"/>
    <w:rsid w:val="00FA13AB"/>
    <w:rsid w:val="00FA2226"/>
    <w:rsid w:val="00FA2C91"/>
    <w:rsid w:val="00FA30B9"/>
    <w:rsid w:val="00FA4C53"/>
    <w:rsid w:val="00FA5E29"/>
    <w:rsid w:val="00FA6349"/>
    <w:rsid w:val="00FA674E"/>
    <w:rsid w:val="00FA6C3F"/>
    <w:rsid w:val="00FA7194"/>
    <w:rsid w:val="00FA72C8"/>
    <w:rsid w:val="00FA735A"/>
    <w:rsid w:val="00FA75C5"/>
    <w:rsid w:val="00FA7BC7"/>
    <w:rsid w:val="00FA7FF5"/>
    <w:rsid w:val="00FB0002"/>
    <w:rsid w:val="00FB01F0"/>
    <w:rsid w:val="00FB09EE"/>
    <w:rsid w:val="00FB13BE"/>
    <w:rsid w:val="00FB170A"/>
    <w:rsid w:val="00FB4501"/>
    <w:rsid w:val="00FB5021"/>
    <w:rsid w:val="00FB5B84"/>
    <w:rsid w:val="00FB60A6"/>
    <w:rsid w:val="00FB6F16"/>
    <w:rsid w:val="00FB7833"/>
    <w:rsid w:val="00FC026D"/>
    <w:rsid w:val="00FC17D6"/>
    <w:rsid w:val="00FC1AE6"/>
    <w:rsid w:val="00FC2EE6"/>
    <w:rsid w:val="00FC381E"/>
    <w:rsid w:val="00FC40E9"/>
    <w:rsid w:val="00FC4837"/>
    <w:rsid w:val="00FC52D3"/>
    <w:rsid w:val="00FC604B"/>
    <w:rsid w:val="00FC6DC5"/>
    <w:rsid w:val="00FC71B2"/>
    <w:rsid w:val="00FC74DD"/>
    <w:rsid w:val="00FC771A"/>
    <w:rsid w:val="00FC7B85"/>
    <w:rsid w:val="00FD06FA"/>
    <w:rsid w:val="00FD08B3"/>
    <w:rsid w:val="00FD099F"/>
    <w:rsid w:val="00FD138B"/>
    <w:rsid w:val="00FD15CE"/>
    <w:rsid w:val="00FD3ABB"/>
    <w:rsid w:val="00FD3D9B"/>
    <w:rsid w:val="00FD3E0F"/>
    <w:rsid w:val="00FD4197"/>
    <w:rsid w:val="00FD494E"/>
    <w:rsid w:val="00FD5241"/>
    <w:rsid w:val="00FD568E"/>
    <w:rsid w:val="00FD5E46"/>
    <w:rsid w:val="00FD658C"/>
    <w:rsid w:val="00FD739B"/>
    <w:rsid w:val="00FD78A0"/>
    <w:rsid w:val="00FD7AEC"/>
    <w:rsid w:val="00FE0B04"/>
    <w:rsid w:val="00FE101F"/>
    <w:rsid w:val="00FE164E"/>
    <w:rsid w:val="00FE18A9"/>
    <w:rsid w:val="00FE1F21"/>
    <w:rsid w:val="00FE32FC"/>
    <w:rsid w:val="00FE33EE"/>
    <w:rsid w:val="00FE7B59"/>
    <w:rsid w:val="00FE7C1A"/>
    <w:rsid w:val="00FF064D"/>
    <w:rsid w:val="00FF1201"/>
    <w:rsid w:val="00FF16D5"/>
    <w:rsid w:val="00FF1B04"/>
    <w:rsid w:val="00FF3103"/>
    <w:rsid w:val="00FF31E6"/>
    <w:rsid w:val="00FF353A"/>
    <w:rsid w:val="00FF4402"/>
    <w:rsid w:val="00FF4B8C"/>
    <w:rsid w:val="00FF4E5A"/>
    <w:rsid w:val="00FF57E0"/>
    <w:rsid w:val="00FF613A"/>
    <w:rsid w:val="00FF6555"/>
    <w:rsid w:val="00FF67F7"/>
    <w:rsid w:val="00FF6C93"/>
    <w:rsid w:val="00FF7763"/>
    <w:rsid w:val="00FF78E9"/>
    <w:rsid w:val="0102714D"/>
    <w:rsid w:val="01242ABC"/>
    <w:rsid w:val="0150D08C"/>
    <w:rsid w:val="0157427A"/>
    <w:rsid w:val="01B4A839"/>
    <w:rsid w:val="01CE4D03"/>
    <w:rsid w:val="01ED9A12"/>
    <w:rsid w:val="01EE46BA"/>
    <w:rsid w:val="020E141A"/>
    <w:rsid w:val="026A86D3"/>
    <w:rsid w:val="0295C9AD"/>
    <w:rsid w:val="02A95990"/>
    <w:rsid w:val="02CEE0ED"/>
    <w:rsid w:val="02D047E0"/>
    <w:rsid w:val="02D3B2B8"/>
    <w:rsid w:val="02E3EA4B"/>
    <w:rsid w:val="02F058B1"/>
    <w:rsid w:val="03A1A0B7"/>
    <w:rsid w:val="03A1B03D"/>
    <w:rsid w:val="03C04A51"/>
    <w:rsid w:val="03D9ABC6"/>
    <w:rsid w:val="03DCC315"/>
    <w:rsid w:val="03E7AF56"/>
    <w:rsid w:val="03E7DD3C"/>
    <w:rsid w:val="0407A567"/>
    <w:rsid w:val="042D19D9"/>
    <w:rsid w:val="045A69BD"/>
    <w:rsid w:val="045FEF2D"/>
    <w:rsid w:val="046467CB"/>
    <w:rsid w:val="04E2082F"/>
    <w:rsid w:val="04EB6E4F"/>
    <w:rsid w:val="05046624"/>
    <w:rsid w:val="05355C84"/>
    <w:rsid w:val="053DF975"/>
    <w:rsid w:val="054D9E1D"/>
    <w:rsid w:val="056791BA"/>
    <w:rsid w:val="05973F84"/>
    <w:rsid w:val="05ABC614"/>
    <w:rsid w:val="06164863"/>
    <w:rsid w:val="062530D9"/>
    <w:rsid w:val="065DD000"/>
    <w:rsid w:val="06918C9F"/>
    <w:rsid w:val="06D0DE37"/>
    <w:rsid w:val="06F52EA7"/>
    <w:rsid w:val="07128488"/>
    <w:rsid w:val="078AEF1B"/>
    <w:rsid w:val="07C2E40F"/>
    <w:rsid w:val="07D61B7A"/>
    <w:rsid w:val="0809F0EA"/>
    <w:rsid w:val="0842378B"/>
    <w:rsid w:val="0843B339"/>
    <w:rsid w:val="08611C14"/>
    <w:rsid w:val="08797266"/>
    <w:rsid w:val="090A857F"/>
    <w:rsid w:val="090D6649"/>
    <w:rsid w:val="091D0F5D"/>
    <w:rsid w:val="09321218"/>
    <w:rsid w:val="098404F9"/>
    <w:rsid w:val="09AE337D"/>
    <w:rsid w:val="09C20AE9"/>
    <w:rsid w:val="09C966C0"/>
    <w:rsid w:val="09DF839A"/>
    <w:rsid w:val="09F9ECDD"/>
    <w:rsid w:val="0A1AB420"/>
    <w:rsid w:val="0A2A5230"/>
    <w:rsid w:val="0A3B8F2B"/>
    <w:rsid w:val="0A531A72"/>
    <w:rsid w:val="0AAFB31B"/>
    <w:rsid w:val="0AD75884"/>
    <w:rsid w:val="0AE6F403"/>
    <w:rsid w:val="0AEE4A67"/>
    <w:rsid w:val="0B10204E"/>
    <w:rsid w:val="0B320D5E"/>
    <w:rsid w:val="0B7B74BE"/>
    <w:rsid w:val="0B87732F"/>
    <w:rsid w:val="0BBFDBAB"/>
    <w:rsid w:val="0BE9018D"/>
    <w:rsid w:val="0C1D2AF7"/>
    <w:rsid w:val="0C25103D"/>
    <w:rsid w:val="0C267155"/>
    <w:rsid w:val="0C57DB4F"/>
    <w:rsid w:val="0C7181EE"/>
    <w:rsid w:val="0C969AF5"/>
    <w:rsid w:val="0CB3B2AC"/>
    <w:rsid w:val="0CB851ED"/>
    <w:rsid w:val="0CCB3FC2"/>
    <w:rsid w:val="0CFA78D2"/>
    <w:rsid w:val="0D32D194"/>
    <w:rsid w:val="0D64DAC8"/>
    <w:rsid w:val="0D7B8D05"/>
    <w:rsid w:val="0D7C621A"/>
    <w:rsid w:val="0D9CE2C7"/>
    <w:rsid w:val="0DA84DDC"/>
    <w:rsid w:val="0DAA63B7"/>
    <w:rsid w:val="0DF312AE"/>
    <w:rsid w:val="0E08FF5B"/>
    <w:rsid w:val="0E2CB599"/>
    <w:rsid w:val="0E820243"/>
    <w:rsid w:val="0E9785A6"/>
    <w:rsid w:val="0EB71D22"/>
    <w:rsid w:val="0EBB8EEB"/>
    <w:rsid w:val="0ECB392A"/>
    <w:rsid w:val="0EE46CA3"/>
    <w:rsid w:val="0EE636B8"/>
    <w:rsid w:val="0EFD32D8"/>
    <w:rsid w:val="0EFFFB71"/>
    <w:rsid w:val="0F234A8A"/>
    <w:rsid w:val="0F364587"/>
    <w:rsid w:val="0F4ACF06"/>
    <w:rsid w:val="0F62F957"/>
    <w:rsid w:val="0FCE60E7"/>
    <w:rsid w:val="0FE07181"/>
    <w:rsid w:val="0FEE8463"/>
    <w:rsid w:val="1035BCD3"/>
    <w:rsid w:val="103AD2D1"/>
    <w:rsid w:val="110AA26D"/>
    <w:rsid w:val="1173188C"/>
    <w:rsid w:val="1179DE19"/>
    <w:rsid w:val="11A67F04"/>
    <w:rsid w:val="11A9711F"/>
    <w:rsid w:val="11BB6153"/>
    <w:rsid w:val="11CCFD85"/>
    <w:rsid w:val="11E5B130"/>
    <w:rsid w:val="124E681D"/>
    <w:rsid w:val="12593946"/>
    <w:rsid w:val="125A7616"/>
    <w:rsid w:val="1281CB17"/>
    <w:rsid w:val="12C389D6"/>
    <w:rsid w:val="132512A2"/>
    <w:rsid w:val="1327DBB1"/>
    <w:rsid w:val="138C352D"/>
    <w:rsid w:val="1395FE83"/>
    <w:rsid w:val="13DB9FFE"/>
    <w:rsid w:val="13E8587D"/>
    <w:rsid w:val="13F560F5"/>
    <w:rsid w:val="140BF779"/>
    <w:rsid w:val="141CA482"/>
    <w:rsid w:val="14604ECF"/>
    <w:rsid w:val="14624F8F"/>
    <w:rsid w:val="14757F3A"/>
    <w:rsid w:val="14812F6A"/>
    <w:rsid w:val="14B86EF3"/>
    <w:rsid w:val="14BEFB0C"/>
    <w:rsid w:val="153F9B77"/>
    <w:rsid w:val="1551E038"/>
    <w:rsid w:val="156A8B4C"/>
    <w:rsid w:val="15A0E82D"/>
    <w:rsid w:val="15FE1FF0"/>
    <w:rsid w:val="16322099"/>
    <w:rsid w:val="1632B7FE"/>
    <w:rsid w:val="163BC399"/>
    <w:rsid w:val="166454CF"/>
    <w:rsid w:val="1677FE29"/>
    <w:rsid w:val="16D0CF8D"/>
    <w:rsid w:val="16DB0339"/>
    <w:rsid w:val="16E9B505"/>
    <w:rsid w:val="1756C133"/>
    <w:rsid w:val="1763CD56"/>
    <w:rsid w:val="1777F566"/>
    <w:rsid w:val="17AFCC0F"/>
    <w:rsid w:val="17CDF0FA"/>
    <w:rsid w:val="17DB1C9E"/>
    <w:rsid w:val="17E69237"/>
    <w:rsid w:val="17EF5A06"/>
    <w:rsid w:val="180F5E89"/>
    <w:rsid w:val="180F71E9"/>
    <w:rsid w:val="1849A7D6"/>
    <w:rsid w:val="185F8E3D"/>
    <w:rsid w:val="187B998E"/>
    <w:rsid w:val="18FAE46E"/>
    <w:rsid w:val="19095643"/>
    <w:rsid w:val="1935C0B2"/>
    <w:rsid w:val="194A72DB"/>
    <w:rsid w:val="194B9C70"/>
    <w:rsid w:val="1955EA32"/>
    <w:rsid w:val="196F5C81"/>
    <w:rsid w:val="197FF6EB"/>
    <w:rsid w:val="19AB2EEA"/>
    <w:rsid w:val="19D8465A"/>
    <w:rsid w:val="19DD3C8E"/>
    <w:rsid w:val="19F2DA02"/>
    <w:rsid w:val="1A1CAFE0"/>
    <w:rsid w:val="1A2DA388"/>
    <w:rsid w:val="1A40277A"/>
    <w:rsid w:val="1A425460"/>
    <w:rsid w:val="1A586B80"/>
    <w:rsid w:val="1A708188"/>
    <w:rsid w:val="1A973CBC"/>
    <w:rsid w:val="1B0D836A"/>
    <w:rsid w:val="1B39A112"/>
    <w:rsid w:val="1B3A3837"/>
    <w:rsid w:val="1B5C8274"/>
    <w:rsid w:val="1B8651ED"/>
    <w:rsid w:val="1BA9A3CC"/>
    <w:rsid w:val="1BC15F54"/>
    <w:rsid w:val="1BCE71D8"/>
    <w:rsid w:val="1BDA4D13"/>
    <w:rsid w:val="1C2E2DC1"/>
    <w:rsid w:val="1C3E75EB"/>
    <w:rsid w:val="1C70A32C"/>
    <w:rsid w:val="1C7CE261"/>
    <w:rsid w:val="1C82139D"/>
    <w:rsid w:val="1CB7F5B2"/>
    <w:rsid w:val="1CBC8255"/>
    <w:rsid w:val="1CF2042A"/>
    <w:rsid w:val="1D5602E1"/>
    <w:rsid w:val="1D7B4F99"/>
    <w:rsid w:val="1D8D4761"/>
    <w:rsid w:val="1DB2BB06"/>
    <w:rsid w:val="1DBA6DE5"/>
    <w:rsid w:val="1DD98CB0"/>
    <w:rsid w:val="1DED7E02"/>
    <w:rsid w:val="1E059C02"/>
    <w:rsid w:val="1E0F5AC6"/>
    <w:rsid w:val="1E584A76"/>
    <w:rsid w:val="1E774859"/>
    <w:rsid w:val="1E9DCA74"/>
    <w:rsid w:val="1EE79B7D"/>
    <w:rsid w:val="1F544B96"/>
    <w:rsid w:val="1FA0FC29"/>
    <w:rsid w:val="1FDFA0CD"/>
    <w:rsid w:val="1FE51C0E"/>
    <w:rsid w:val="202CE745"/>
    <w:rsid w:val="205EEB1D"/>
    <w:rsid w:val="206CD66E"/>
    <w:rsid w:val="2093070F"/>
    <w:rsid w:val="20A47E67"/>
    <w:rsid w:val="20B3CF1D"/>
    <w:rsid w:val="20DB6A65"/>
    <w:rsid w:val="2137F640"/>
    <w:rsid w:val="2172437D"/>
    <w:rsid w:val="2188D560"/>
    <w:rsid w:val="21D0255A"/>
    <w:rsid w:val="22889BB8"/>
    <w:rsid w:val="22A2D26A"/>
    <w:rsid w:val="22BC258E"/>
    <w:rsid w:val="233D9D0C"/>
    <w:rsid w:val="23B44836"/>
    <w:rsid w:val="245B3715"/>
    <w:rsid w:val="2463E513"/>
    <w:rsid w:val="246A21CB"/>
    <w:rsid w:val="246A2E74"/>
    <w:rsid w:val="246F0D12"/>
    <w:rsid w:val="24C0C65D"/>
    <w:rsid w:val="25488707"/>
    <w:rsid w:val="25501897"/>
    <w:rsid w:val="257E58B4"/>
    <w:rsid w:val="25B26A84"/>
    <w:rsid w:val="25D3152A"/>
    <w:rsid w:val="25FA2F45"/>
    <w:rsid w:val="2613CB0F"/>
    <w:rsid w:val="26162B48"/>
    <w:rsid w:val="26309E77"/>
    <w:rsid w:val="26386A4C"/>
    <w:rsid w:val="264FE704"/>
    <w:rsid w:val="2650EB5C"/>
    <w:rsid w:val="2664A3B8"/>
    <w:rsid w:val="266E6688"/>
    <w:rsid w:val="26CBDBEE"/>
    <w:rsid w:val="26DF7741"/>
    <w:rsid w:val="26FF5CD4"/>
    <w:rsid w:val="27073848"/>
    <w:rsid w:val="270768A8"/>
    <w:rsid w:val="27105672"/>
    <w:rsid w:val="27239816"/>
    <w:rsid w:val="2762F6F2"/>
    <w:rsid w:val="276C51B9"/>
    <w:rsid w:val="27742C65"/>
    <w:rsid w:val="278D5836"/>
    <w:rsid w:val="27E03229"/>
    <w:rsid w:val="27E59735"/>
    <w:rsid w:val="27EC99AF"/>
    <w:rsid w:val="2815A84B"/>
    <w:rsid w:val="281D24CB"/>
    <w:rsid w:val="28263E81"/>
    <w:rsid w:val="283E23D7"/>
    <w:rsid w:val="28503555"/>
    <w:rsid w:val="286738C7"/>
    <w:rsid w:val="2887B959"/>
    <w:rsid w:val="2899DEF6"/>
    <w:rsid w:val="28B0F688"/>
    <w:rsid w:val="28D9DDFD"/>
    <w:rsid w:val="28E73C7C"/>
    <w:rsid w:val="292403BD"/>
    <w:rsid w:val="293AE421"/>
    <w:rsid w:val="297690F3"/>
    <w:rsid w:val="29AFF3B0"/>
    <w:rsid w:val="29C27E34"/>
    <w:rsid w:val="2A1FE680"/>
    <w:rsid w:val="2A3382F5"/>
    <w:rsid w:val="2A55C95A"/>
    <w:rsid w:val="2A9F12B2"/>
    <w:rsid w:val="2AA6B978"/>
    <w:rsid w:val="2AB37566"/>
    <w:rsid w:val="2AB8B103"/>
    <w:rsid w:val="2AC76A5C"/>
    <w:rsid w:val="2AD07F31"/>
    <w:rsid w:val="2AF559E1"/>
    <w:rsid w:val="2AFCBE1D"/>
    <w:rsid w:val="2B0DDB5C"/>
    <w:rsid w:val="2B1FC476"/>
    <w:rsid w:val="2B21143C"/>
    <w:rsid w:val="2B2150AC"/>
    <w:rsid w:val="2B27E709"/>
    <w:rsid w:val="2B378E49"/>
    <w:rsid w:val="2B65109B"/>
    <w:rsid w:val="2B865D0C"/>
    <w:rsid w:val="2B99E380"/>
    <w:rsid w:val="2BA213C6"/>
    <w:rsid w:val="2BAC2326"/>
    <w:rsid w:val="2BD5D51B"/>
    <w:rsid w:val="2BDA497A"/>
    <w:rsid w:val="2BFBEB42"/>
    <w:rsid w:val="2C1EFAF0"/>
    <w:rsid w:val="2C247027"/>
    <w:rsid w:val="2C2A2CA1"/>
    <w:rsid w:val="2C4F771F"/>
    <w:rsid w:val="2C9CCD3E"/>
    <w:rsid w:val="2D0E724C"/>
    <w:rsid w:val="2D1240F4"/>
    <w:rsid w:val="2D43A2DE"/>
    <w:rsid w:val="2D74CC74"/>
    <w:rsid w:val="2D92B7E2"/>
    <w:rsid w:val="2D9A2597"/>
    <w:rsid w:val="2DD69A62"/>
    <w:rsid w:val="2E1528FC"/>
    <w:rsid w:val="2E7BDCF3"/>
    <w:rsid w:val="2E7FFA28"/>
    <w:rsid w:val="2E9C369D"/>
    <w:rsid w:val="2EEA0230"/>
    <w:rsid w:val="2F1A63A7"/>
    <w:rsid w:val="2F491F81"/>
    <w:rsid w:val="2F5F01C6"/>
    <w:rsid w:val="2F73598E"/>
    <w:rsid w:val="2F8C51BA"/>
    <w:rsid w:val="2FA19CE8"/>
    <w:rsid w:val="2FBF28D8"/>
    <w:rsid w:val="2FDB0D8D"/>
    <w:rsid w:val="2FE23AEC"/>
    <w:rsid w:val="300C16F1"/>
    <w:rsid w:val="302D2273"/>
    <w:rsid w:val="3031BBA1"/>
    <w:rsid w:val="304AD548"/>
    <w:rsid w:val="309204D6"/>
    <w:rsid w:val="3093A300"/>
    <w:rsid w:val="30AA72BF"/>
    <w:rsid w:val="30B63408"/>
    <w:rsid w:val="30B87FDA"/>
    <w:rsid w:val="30D25C52"/>
    <w:rsid w:val="30D9E44D"/>
    <w:rsid w:val="30F76FFC"/>
    <w:rsid w:val="3121C5BA"/>
    <w:rsid w:val="316D9BD6"/>
    <w:rsid w:val="31C3BD91"/>
    <w:rsid w:val="31DB2C39"/>
    <w:rsid w:val="326591A0"/>
    <w:rsid w:val="32A73C8D"/>
    <w:rsid w:val="32C0726C"/>
    <w:rsid w:val="32FDE9FE"/>
    <w:rsid w:val="32FE3C8D"/>
    <w:rsid w:val="3312AE4F"/>
    <w:rsid w:val="33164B01"/>
    <w:rsid w:val="33A5F416"/>
    <w:rsid w:val="340B381B"/>
    <w:rsid w:val="341F27BA"/>
    <w:rsid w:val="3431D7BB"/>
    <w:rsid w:val="34472B90"/>
    <w:rsid w:val="346F415B"/>
    <w:rsid w:val="34784812"/>
    <w:rsid w:val="3485BB16"/>
    <w:rsid w:val="348B01C0"/>
    <w:rsid w:val="34955653"/>
    <w:rsid w:val="34F3FE33"/>
    <w:rsid w:val="35155B8B"/>
    <w:rsid w:val="3524FA29"/>
    <w:rsid w:val="35788730"/>
    <w:rsid w:val="357C5A05"/>
    <w:rsid w:val="357FAC60"/>
    <w:rsid w:val="35812BC0"/>
    <w:rsid w:val="35B8363E"/>
    <w:rsid w:val="35C4C06E"/>
    <w:rsid w:val="360AE7C8"/>
    <w:rsid w:val="3651323E"/>
    <w:rsid w:val="367E63FA"/>
    <w:rsid w:val="36AAB517"/>
    <w:rsid w:val="36DDB65C"/>
    <w:rsid w:val="36EBD9BD"/>
    <w:rsid w:val="3708F646"/>
    <w:rsid w:val="37239CAF"/>
    <w:rsid w:val="3776E533"/>
    <w:rsid w:val="377F61BA"/>
    <w:rsid w:val="378592C3"/>
    <w:rsid w:val="378AA017"/>
    <w:rsid w:val="3791ABD4"/>
    <w:rsid w:val="38263F55"/>
    <w:rsid w:val="38536CB9"/>
    <w:rsid w:val="3858373F"/>
    <w:rsid w:val="38675149"/>
    <w:rsid w:val="38928D96"/>
    <w:rsid w:val="38BBE8E1"/>
    <w:rsid w:val="39264244"/>
    <w:rsid w:val="39E1AA5C"/>
    <w:rsid w:val="3A286B51"/>
    <w:rsid w:val="3AA108E4"/>
    <w:rsid w:val="3AE907FD"/>
    <w:rsid w:val="3AF7F83A"/>
    <w:rsid w:val="3B47853F"/>
    <w:rsid w:val="3B4AE577"/>
    <w:rsid w:val="3BBC1DFF"/>
    <w:rsid w:val="3BCA2E58"/>
    <w:rsid w:val="3BEC83E9"/>
    <w:rsid w:val="3BF72D56"/>
    <w:rsid w:val="3C087DD8"/>
    <w:rsid w:val="3C192418"/>
    <w:rsid w:val="3C1A5C1F"/>
    <w:rsid w:val="3C871F18"/>
    <w:rsid w:val="3C908E1E"/>
    <w:rsid w:val="3C95547F"/>
    <w:rsid w:val="3CB6D3FC"/>
    <w:rsid w:val="3CD9FD20"/>
    <w:rsid w:val="3D429B43"/>
    <w:rsid w:val="3D488F7A"/>
    <w:rsid w:val="3D88F5C7"/>
    <w:rsid w:val="3DA9C6B8"/>
    <w:rsid w:val="3E2EDCE5"/>
    <w:rsid w:val="3E580765"/>
    <w:rsid w:val="3E77F6D4"/>
    <w:rsid w:val="3E85B564"/>
    <w:rsid w:val="3ED75B48"/>
    <w:rsid w:val="3EE8A6BD"/>
    <w:rsid w:val="3F14FE2B"/>
    <w:rsid w:val="3F3735DA"/>
    <w:rsid w:val="3F3E3673"/>
    <w:rsid w:val="3F507A78"/>
    <w:rsid w:val="3F75E99B"/>
    <w:rsid w:val="3F79456F"/>
    <w:rsid w:val="3FF395AC"/>
    <w:rsid w:val="409954F0"/>
    <w:rsid w:val="409E3409"/>
    <w:rsid w:val="40DA06D4"/>
    <w:rsid w:val="40E76CED"/>
    <w:rsid w:val="40EF37EE"/>
    <w:rsid w:val="40F59001"/>
    <w:rsid w:val="40F6D7AC"/>
    <w:rsid w:val="4101D1C1"/>
    <w:rsid w:val="412EA397"/>
    <w:rsid w:val="4173B28B"/>
    <w:rsid w:val="41BC0DA3"/>
    <w:rsid w:val="41D58AD9"/>
    <w:rsid w:val="41E96318"/>
    <w:rsid w:val="41F863D3"/>
    <w:rsid w:val="42526525"/>
    <w:rsid w:val="425BCF5F"/>
    <w:rsid w:val="4262AE99"/>
    <w:rsid w:val="42DCA44A"/>
    <w:rsid w:val="42F419E2"/>
    <w:rsid w:val="43B4419D"/>
    <w:rsid w:val="43E87D50"/>
    <w:rsid w:val="43F60DF7"/>
    <w:rsid w:val="44076729"/>
    <w:rsid w:val="441F2B3A"/>
    <w:rsid w:val="4423BB99"/>
    <w:rsid w:val="444532F3"/>
    <w:rsid w:val="445AE996"/>
    <w:rsid w:val="449EC9B1"/>
    <w:rsid w:val="450AC02D"/>
    <w:rsid w:val="450F2385"/>
    <w:rsid w:val="452467B4"/>
    <w:rsid w:val="452A0B46"/>
    <w:rsid w:val="45534530"/>
    <w:rsid w:val="458CFA87"/>
    <w:rsid w:val="45CC2A0D"/>
    <w:rsid w:val="45E390F4"/>
    <w:rsid w:val="45F30485"/>
    <w:rsid w:val="460EBCA4"/>
    <w:rsid w:val="461B3E40"/>
    <w:rsid w:val="46595822"/>
    <w:rsid w:val="46620DBE"/>
    <w:rsid w:val="46694156"/>
    <w:rsid w:val="467FDCF1"/>
    <w:rsid w:val="4698D358"/>
    <w:rsid w:val="46EB9916"/>
    <w:rsid w:val="470F56F7"/>
    <w:rsid w:val="4718C439"/>
    <w:rsid w:val="473B9956"/>
    <w:rsid w:val="47591A59"/>
    <w:rsid w:val="478A1358"/>
    <w:rsid w:val="47CDDCF3"/>
    <w:rsid w:val="48140ECC"/>
    <w:rsid w:val="48208ABC"/>
    <w:rsid w:val="4828183A"/>
    <w:rsid w:val="482C7400"/>
    <w:rsid w:val="48318605"/>
    <w:rsid w:val="4859C638"/>
    <w:rsid w:val="48686221"/>
    <w:rsid w:val="48952772"/>
    <w:rsid w:val="48DC3C23"/>
    <w:rsid w:val="499C1C86"/>
    <w:rsid w:val="49CB2CAA"/>
    <w:rsid w:val="49E94BF1"/>
    <w:rsid w:val="49FD7C69"/>
    <w:rsid w:val="4A067A35"/>
    <w:rsid w:val="4A44E590"/>
    <w:rsid w:val="4A7EE70F"/>
    <w:rsid w:val="4A903611"/>
    <w:rsid w:val="4AE343AD"/>
    <w:rsid w:val="4AFFC4BB"/>
    <w:rsid w:val="4B0B1FD7"/>
    <w:rsid w:val="4B25B52B"/>
    <w:rsid w:val="4B574C4F"/>
    <w:rsid w:val="4BA416E7"/>
    <w:rsid w:val="4BABA0F8"/>
    <w:rsid w:val="4BCC9D7A"/>
    <w:rsid w:val="4BCF09EA"/>
    <w:rsid w:val="4BF5FDAB"/>
    <w:rsid w:val="4C22233C"/>
    <w:rsid w:val="4C3E4019"/>
    <w:rsid w:val="4C7B2743"/>
    <w:rsid w:val="4CA77D1C"/>
    <w:rsid w:val="4CB8D734"/>
    <w:rsid w:val="4CE36A7F"/>
    <w:rsid w:val="4CE5495E"/>
    <w:rsid w:val="4CED65B5"/>
    <w:rsid w:val="4D2CECBC"/>
    <w:rsid w:val="4D3C1E93"/>
    <w:rsid w:val="4D7591BF"/>
    <w:rsid w:val="4DAADADA"/>
    <w:rsid w:val="4DD35B54"/>
    <w:rsid w:val="4DEE7A06"/>
    <w:rsid w:val="4E1E585D"/>
    <w:rsid w:val="4E399665"/>
    <w:rsid w:val="4E5AB8E5"/>
    <w:rsid w:val="4E851277"/>
    <w:rsid w:val="4E92E3EE"/>
    <w:rsid w:val="4E998762"/>
    <w:rsid w:val="4EC07A5B"/>
    <w:rsid w:val="4EC52ADC"/>
    <w:rsid w:val="4EC6C172"/>
    <w:rsid w:val="4ECF51E5"/>
    <w:rsid w:val="4F328DC7"/>
    <w:rsid w:val="4FDCD12A"/>
    <w:rsid w:val="5027DF3E"/>
    <w:rsid w:val="502DCCFE"/>
    <w:rsid w:val="503FC442"/>
    <w:rsid w:val="50565449"/>
    <w:rsid w:val="506A9FED"/>
    <w:rsid w:val="506B2246"/>
    <w:rsid w:val="509CC86E"/>
    <w:rsid w:val="50A2886E"/>
    <w:rsid w:val="50B924D1"/>
    <w:rsid w:val="50C22BF4"/>
    <w:rsid w:val="50C3DF1F"/>
    <w:rsid w:val="511FF416"/>
    <w:rsid w:val="5154FED0"/>
    <w:rsid w:val="51A31514"/>
    <w:rsid w:val="51EA960F"/>
    <w:rsid w:val="5203B35C"/>
    <w:rsid w:val="52226CAD"/>
    <w:rsid w:val="5241E486"/>
    <w:rsid w:val="5245D442"/>
    <w:rsid w:val="526D1126"/>
    <w:rsid w:val="526D2F50"/>
    <w:rsid w:val="5274C1CF"/>
    <w:rsid w:val="527E7647"/>
    <w:rsid w:val="529DEAAB"/>
    <w:rsid w:val="52AF458E"/>
    <w:rsid w:val="52C45E4D"/>
    <w:rsid w:val="52F23725"/>
    <w:rsid w:val="53100B88"/>
    <w:rsid w:val="535724A3"/>
    <w:rsid w:val="53660DC6"/>
    <w:rsid w:val="545DFDC6"/>
    <w:rsid w:val="54601C7B"/>
    <w:rsid w:val="547AE18B"/>
    <w:rsid w:val="5481E5E4"/>
    <w:rsid w:val="5489FF25"/>
    <w:rsid w:val="54DF6522"/>
    <w:rsid w:val="54F42C8B"/>
    <w:rsid w:val="54FB10E3"/>
    <w:rsid w:val="55924530"/>
    <w:rsid w:val="55D28790"/>
    <w:rsid w:val="55EA9BBF"/>
    <w:rsid w:val="560AA52F"/>
    <w:rsid w:val="56845C0E"/>
    <w:rsid w:val="569C0D9F"/>
    <w:rsid w:val="56BAA6A5"/>
    <w:rsid w:val="56D61DA4"/>
    <w:rsid w:val="56F51058"/>
    <w:rsid w:val="56FD8450"/>
    <w:rsid w:val="570D5F7B"/>
    <w:rsid w:val="58058CE5"/>
    <w:rsid w:val="58183139"/>
    <w:rsid w:val="5857B26A"/>
    <w:rsid w:val="58BAFD33"/>
    <w:rsid w:val="58D2B06A"/>
    <w:rsid w:val="58D84588"/>
    <w:rsid w:val="58E2B6EE"/>
    <w:rsid w:val="59032A09"/>
    <w:rsid w:val="5935B731"/>
    <w:rsid w:val="593617DE"/>
    <w:rsid w:val="596D573D"/>
    <w:rsid w:val="59856B0B"/>
    <w:rsid w:val="59BA5D6C"/>
    <w:rsid w:val="5A04409B"/>
    <w:rsid w:val="5A3640A2"/>
    <w:rsid w:val="5A39A4A6"/>
    <w:rsid w:val="5A53DEC1"/>
    <w:rsid w:val="5AA5E983"/>
    <w:rsid w:val="5AC16ADE"/>
    <w:rsid w:val="5ADB2E86"/>
    <w:rsid w:val="5B0F8D15"/>
    <w:rsid w:val="5B487D34"/>
    <w:rsid w:val="5B5757BF"/>
    <w:rsid w:val="5B585AAC"/>
    <w:rsid w:val="5B822612"/>
    <w:rsid w:val="5B9579B4"/>
    <w:rsid w:val="5B9E7C04"/>
    <w:rsid w:val="5BD53496"/>
    <w:rsid w:val="5BE891AF"/>
    <w:rsid w:val="5BE8E081"/>
    <w:rsid w:val="5C0E73AE"/>
    <w:rsid w:val="5C6F4E9E"/>
    <w:rsid w:val="5C77A76A"/>
    <w:rsid w:val="5C84534B"/>
    <w:rsid w:val="5C9F52BD"/>
    <w:rsid w:val="5CB12A11"/>
    <w:rsid w:val="5CBADF7F"/>
    <w:rsid w:val="5CFD1EAB"/>
    <w:rsid w:val="5D0A0231"/>
    <w:rsid w:val="5D18CE77"/>
    <w:rsid w:val="5D83DD37"/>
    <w:rsid w:val="5DEBB9A9"/>
    <w:rsid w:val="5E10D743"/>
    <w:rsid w:val="5E85D62C"/>
    <w:rsid w:val="5EB7AB5C"/>
    <w:rsid w:val="5ED83023"/>
    <w:rsid w:val="5F2CD916"/>
    <w:rsid w:val="5F55ADFB"/>
    <w:rsid w:val="5F81BA3A"/>
    <w:rsid w:val="5FFF9745"/>
    <w:rsid w:val="602895DA"/>
    <w:rsid w:val="60537BBD"/>
    <w:rsid w:val="60FD5053"/>
    <w:rsid w:val="610C5764"/>
    <w:rsid w:val="611A9512"/>
    <w:rsid w:val="6127A0B9"/>
    <w:rsid w:val="613A6972"/>
    <w:rsid w:val="6140C916"/>
    <w:rsid w:val="61414A34"/>
    <w:rsid w:val="61503772"/>
    <w:rsid w:val="61C06B8E"/>
    <w:rsid w:val="6220F777"/>
    <w:rsid w:val="62828848"/>
    <w:rsid w:val="6286A385"/>
    <w:rsid w:val="629CF0AA"/>
    <w:rsid w:val="62A22D3D"/>
    <w:rsid w:val="62B5803D"/>
    <w:rsid w:val="62E3CB46"/>
    <w:rsid w:val="6313EC0B"/>
    <w:rsid w:val="633342E4"/>
    <w:rsid w:val="63711513"/>
    <w:rsid w:val="63E486F2"/>
    <w:rsid w:val="63EE50C7"/>
    <w:rsid w:val="6414D0FB"/>
    <w:rsid w:val="641E796C"/>
    <w:rsid w:val="642374FF"/>
    <w:rsid w:val="64697AB3"/>
    <w:rsid w:val="647EF631"/>
    <w:rsid w:val="64B88B2D"/>
    <w:rsid w:val="64CAE790"/>
    <w:rsid w:val="64D14900"/>
    <w:rsid w:val="64E295D3"/>
    <w:rsid w:val="65095050"/>
    <w:rsid w:val="65285BC1"/>
    <w:rsid w:val="65343077"/>
    <w:rsid w:val="65777F69"/>
    <w:rsid w:val="65ABF5D9"/>
    <w:rsid w:val="65D1583E"/>
    <w:rsid w:val="65FE0DCE"/>
    <w:rsid w:val="6604727E"/>
    <w:rsid w:val="662A9704"/>
    <w:rsid w:val="6659C491"/>
    <w:rsid w:val="668BDB1D"/>
    <w:rsid w:val="66B738B4"/>
    <w:rsid w:val="66EFA3D5"/>
    <w:rsid w:val="67024F23"/>
    <w:rsid w:val="6750DB92"/>
    <w:rsid w:val="675B863E"/>
    <w:rsid w:val="6765FAE5"/>
    <w:rsid w:val="677CF681"/>
    <w:rsid w:val="679D5093"/>
    <w:rsid w:val="67EBD431"/>
    <w:rsid w:val="681A720F"/>
    <w:rsid w:val="68457DE7"/>
    <w:rsid w:val="68748366"/>
    <w:rsid w:val="68A34A02"/>
    <w:rsid w:val="68D2F66C"/>
    <w:rsid w:val="68E38591"/>
    <w:rsid w:val="68E39A00"/>
    <w:rsid w:val="68FA63FA"/>
    <w:rsid w:val="69605DC3"/>
    <w:rsid w:val="698523D3"/>
    <w:rsid w:val="6994C1F5"/>
    <w:rsid w:val="69A797E9"/>
    <w:rsid w:val="69AC9D98"/>
    <w:rsid w:val="69CB7D73"/>
    <w:rsid w:val="69FBCCE4"/>
    <w:rsid w:val="6A197B06"/>
    <w:rsid w:val="6A51EF6F"/>
    <w:rsid w:val="6AC97F38"/>
    <w:rsid w:val="6AD3D5A8"/>
    <w:rsid w:val="6ADCB5D6"/>
    <w:rsid w:val="6B1D8CFC"/>
    <w:rsid w:val="6B27C5C8"/>
    <w:rsid w:val="6B51EF3D"/>
    <w:rsid w:val="6B618791"/>
    <w:rsid w:val="6B79A153"/>
    <w:rsid w:val="6B8F5E51"/>
    <w:rsid w:val="6BA51DE8"/>
    <w:rsid w:val="6BB93CD3"/>
    <w:rsid w:val="6BF62F0C"/>
    <w:rsid w:val="6C104231"/>
    <w:rsid w:val="6C2243A4"/>
    <w:rsid w:val="6C3AAF80"/>
    <w:rsid w:val="6C5E3557"/>
    <w:rsid w:val="6C678E06"/>
    <w:rsid w:val="6C6DDF35"/>
    <w:rsid w:val="6C8E5B33"/>
    <w:rsid w:val="6CFBB77D"/>
    <w:rsid w:val="6D56962F"/>
    <w:rsid w:val="6DC04811"/>
    <w:rsid w:val="6DCDD51D"/>
    <w:rsid w:val="6DD1E9FE"/>
    <w:rsid w:val="6DD50BF5"/>
    <w:rsid w:val="6DDBC802"/>
    <w:rsid w:val="6DE8512C"/>
    <w:rsid w:val="6E0F1D5A"/>
    <w:rsid w:val="6E2796A8"/>
    <w:rsid w:val="6EAE5367"/>
    <w:rsid w:val="6ED3310D"/>
    <w:rsid w:val="6EE57DA5"/>
    <w:rsid w:val="6F158CA3"/>
    <w:rsid w:val="6F792A5C"/>
    <w:rsid w:val="6FB3EEB2"/>
    <w:rsid w:val="6FEF82D6"/>
    <w:rsid w:val="6FF4F147"/>
    <w:rsid w:val="6FF80DA2"/>
    <w:rsid w:val="703C0301"/>
    <w:rsid w:val="706329ED"/>
    <w:rsid w:val="706C17E4"/>
    <w:rsid w:val="7081092B"/>
    <w:rsid w:val="708CD5C2"/>
    <w:rsid w:val="70C358AE"/>
    <w:rsid w:val="70E3D417"/>
    <w:rsid w:val="71AE5EBB"/>
    <w:rsid w:val="71B19366"/>
    <w:rsid w:val="71C21BFA"/>
    <w:rsid w:val="71D9E147"/>
    <w:rsid w:val="71DFC773"/>
    <w:rsid w:val="722D65A5"/>
    <w:rsid w:val="7236102D"/>
    <w:rsid w:val="72694119"/>
    <w:rsid w:val="7269AC34"/>
    <w:rsid w:val="72970134"/>
    <w:rsid w:val="72C92F6A"/>
    <w:rsid w:val="72D83C1F"/>
    <w:rsid w:val="733FDFA0"/>
    <w:rsid w:val="7352F70A"/>
    <w:rsid w:val="73853D09"/>
    <w:rsid w:val="73B95CB7"/>
    <w:rsid w:val="73C8CF16"/>
    <w:rsid w:val="73CF549B"/>
    <w:rsid w:val="73F97511"/>
    <w:rsid w:val="74166421"/>
    <w:rsid w:val="7458AAEC"/>
    <w:rsid w:val="74B32E5F"/>
    <w:rsid w:val="74CAAC08"/>
    <w:rsid w:val="74D1E604"/>
    <w:rsid w:val="74D37D26"/>
    <w:rsid w:val="74F469BC"/>
    <w:rsid w:val="74F88315"/>
    <w:rsid w:val="750B7332"/>
    <w:rsid w:val="7554FB06"/>
    <w:rsid w:val="756C5941"/>
    <w:rsid w:val="75829BE7"/>
    <w:rsid w:val="759DCF45"/>
    <w:rsid w:val="75FA5EEC"/>
    <w:rsid w:val="760A4A64"/>
    <w:rsid w:val="761C6F3C"/>
    <w:rsid w:val="7628A45F"/>
    <w:rsid w:val="76A31D8A"/>
    <w:rsid w:val="76A5844F"/>
    <w:rsid w:val="76E92AE3"/>
    <w:rsid w:val="770016C9"/>
    <w:rsid w:val="7704F899"/>
    <w:rsid w:val="7741CC9E"/>
    <w:rsid w:val="774A3652"/>
    <w:rsid w:val="776C9775"/>
    <w:rsid w:val="7771C679"/>
    <w:rsid w:val="77AE927C"/>
    <w:rsid w:val="77D87BA1"/>
    <w:rsid w:val="782BE92F"/>
    <w:rsid w:val="789D1B67"/>
    <w:rsid w:val="78A0C8FA"/>
    <w:rsid w:val="78D35622"/>
    <w:rsid w:val="78D3660A"/>
    <w:rsid w:val="790E3EF0"/>
    <w:rsid w:val="79371A44"/>
    <w:rsid w:val="7941A00B"/>
    <w:rsid w:val="796002C6"/>
    <w:rsid w:val="798503DB"/>
    <w:rsid w:val="79AADE18"/>
    <w:rsid w:val="79AEAF2B"/>
    <w:rsid w:val="79C57881"/>
    <w:rsid w:val="79E70983"/>
    <w:rsid w:val="79FC5D31"/>
    <w:rsid w:val="7A072CC3"/>
    <w:rsid w:val="7A348EB0"/>
    <w:rsid w:val="7A6F2683"/>
    <w:rsid w:val="7A71FA8A"/>
    <w:rsid w:val="7A932FC8"/>
    <w:rsid w:val="7AAB0F65"/>
    <w:rsid w:val="7AC23518"/>
    <w:rsid w:val="7ACB367E"/>
    <w:rsid w:val="7AEF5C6F"/>
    <w:rsid w:val="7B0448E0"/>
    <w:rsid w:val="7B11D65B"/>
    <w:rsid w:val="7B2826DA"/>
    <w:rsid w:val="7B5835DB"/>
    <w:rsid w:val="7B73EABC"/>
    <w:rsid w:val="7B8EED3D"/>
    <w:rsid w:val="7BAE6B2F"/>
    <w:rsid w:val="7BC119C4"/>
    <w:rsid w:val="7BCAFCCD"/>
    <w:rsid w:val="7C05F296"/>
    <w:rsid w:val="7C440FD1"/>
    <w:rsid w:val="7C568061"/>
    <w:rsid w:val="7CB27D1D"/>
    <w:rsid w:val="7D006C9C"/>
    <w:rsid w:val="7D054D6B"/>
    <w:rsid w:val="7D09E26C"/>
    <w:rsid w:val="7DDD78F4"/>
    <w:rsid w:val="7E16A79F"/>
    <w:rsid w:val="7E1CFCA1"/>
    <w:rsid w:val="7E4CA952"/>
    <w:rsid w:val="7E4E87F1"/>
    <w:rsid w:val="7E8BB0B7"/>
    <w:rsid w:val="7EF6E221"/>
    <w:rsid w:val="7F9C515C"/>
    <w:rsid w:val="7FBFFC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F3DE0576-69E0-8C46-AD79-27694D8CB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976"/>
    <w:rPr>
      <w:rFonts w:ascii="Times New Roman" w:hAnsi="Times New Roman" w:cs="Times New Roman"/>
      <w:sz w:val="20"/>
      <w:szCs w:val="20"/>
      <w:lang w:val="en-GB"/>
    </w:rPr>
  </w:style>
  <w:style w:type="paragraph" w:styleId="Heading1">
    <w:name w:val="heading 1"/>
    <w:next w:val="Normal"/>
    <w:link w:val="Heading1Char"/>
    <w:qFormat/>
    <w:rsid w:val="001B7265"/>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cs="Times New Roman"/>
      <w:sz w:val="32"/>
      <w:szCs w:val="20"/>
      <w:lang w:val="en-GB"/>
    </w:rPr>
  </w:style>
  <w:style w:type="paragraph" w:styleId="Heading2">
    <w:name w:val="heading 2"/>
    <w:basedOn w:val="Heading1"/>
    <w:next w:val="Normal"/>
    <w:link w:val="Heading2Char"/>
    <w:qFormat/>
    <w:rsid w:val="001B7265"/>
    <w:pPr>
      <w:numPr>
        <w:ilvl w:val="1"/>
      </w:numPr>
      <w:pBdr>
        <w:top w:val="none" w:sz="0" w:space="0" w:color="auto"/>
      </w:pBdr>
      <w:spacing w:before="180"/>
      <w:ind w:left="576"/>
      <w:jc w:val="both"/>
      <w:outlineLvl w:val="1"/>
    </w:pPr>
    <w:rPr>
      <w:sz w:val="28"/>
      <w:lang w:eastAsia="zh-CN"/>
    </w:rPr>
  </w:style>
  <w:style w:type="paragraph" w:styleId="Heading3">
    <w:name w:val="heading 3"/>
    <w:basedOn w:val="Heading2"/>
    <w:next w:val="Normal"/>
    <w:link w:val="Heading3Char"/>
    <w:qFormat/>
    <w:rsid w:val="001B7265"/>
    <w:pPr>
      <w:numPr>
        <w:ilvl w:val="2"/>
      </w:numPr>
      <w:spacing w:before="120"/>
      <w:outlineLvl w:val="2"/>
    </w:pPr>
  </w:style>
  <w:style w:type="paragraph" w:styleId="Heading4">
    <w:name w:val="heading 4"/>
    <w:basedOn w:val="Normal"/>
    <w:next w:val="Normal"/>
    <w:link w:val="Heading4Char"/>
    <w:uiPriority w:val="9"/>
    <w:unhideWhenUsed/>
    <w:qFormat/>
    <w:rsid w:val="001B7265"/>
    <w:pPr>
      <w:keepNext/>
      <w:keepLines/>
      <w:numPr>
        <w:ilvl w:val="3"/>
        <w:numId w:val="3"/>
      </w:numPr>
      <w:spacing w:before="40"/>
      <w:outlineLvl w:val="3"/>
    </w:pPr>
    <w:rPr>
      <w:rFonts w:ascii="Arial" w:eastAsiaTheme="majorEastAsia" w:hAnsi="Arial" w:cstheme="majorBidi"/>
      <w:iCs/>
      <w:sz w:val="28"/>
    </w:rPr>
  </w:style>
  <w:style w:type="paragraph" w:styleId="Heading5">
    <w:name w:val="heading 5"/>
    <w:basedOn w:val="Normal"/>
    <w:next w:val="Normal"/>
    <w:link w:val="Heading5Char"/>
    <w:uiPriority w:val="9"/>
    <w:unhideWhenUsed/>
    <w:qFormat/>
    <w:rsid w:val="001B7265"/>
    <w:pPr>
      <w:keepNext/>
      <w:keepLines/>
      <w:numPr>
        <w:ilvl w:val="4"/>
        <w:numId w:val="3"/>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B7265"/>
    <w:pPr>
      <w:keepNext/>
      <w:keepLines/>
      <w:numPr>
        <w:ilvl w:val="5"/>
        <w:numId w:val="3"/>
      </w:numPr>
      <w:tabs>
        <w:tab w:val="num" w:pos="360"/>
      </w:tabs>
      <w:spacing w:before="40"/>
      <w:ind w:left="0" w:firstLine="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B7265"/>
    <w:pPr>
      <w:keepNext/>
      <w:keepLines/>
      <w:numPr>
        <w:ilvl w:val="6"/>
        <w:numId w:val="3"/>
      </w:numPr>
      <w:tabs>
        <w:tab w:val="num" w:pos="360"/>
      </w:tabs>
      <w:spacing w:before="40"/>
      <w:ind w:left="0" w:firstLine="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B7265"/>
    <w:pPr>
      <w:keepNext/>
      <w:keepLines/>
      <w:numPr>
        <w:ilvl w:val="7"/>
        <w:numId w:val="3"/>
      </w:numPr>
      <w:tabs>
        <w:tab w:val="num" w:pos="360"/>
      </w:tabs>
      <w:spacing w:before="40"/>
      <w:ind w:left="0" w:firstLine="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B7265"/>
    <w:pPr>
      <w:keepNext/>
      <w:keepLines/>
      <w:numPr>
        <w:ilvl w:val="8"/>
        <w:numId w:val="3"/>
      </w:numPr>
      <w:tabs>
        <w:tab w:val="num" w:pos="360"/>
      </w:tabs>
      <w:spacing w:before="4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7265"/>
    <w:rPr>
      <w:rFonts w:ascii="Arial" w:hAnsi="Arial" w:cs="Times New Roman"/>
      <w:sz w:val="32"/>
      <w:szCs w:val="20"/>
      <w:lang w:val="en-GB"/>
    </w:rPr>
  </w:style>
  <w:style w:type="character" w:customStyle="1" w:styleId="Heading2Char">
    <w:name w:val="Heading 2 Char"/>
    <w:basedOn w:val="DefaultParagraphFont"/>
    <w:link w:val="Heading2"/>
    <w:rsid w:val="001B7265"/>
    <w:rPr>
      <w:rFonts w:ascii="Arial" w:hAnsi="Arial" w:cs="Times New Roman"/>
      <w:sz w:val="28"/>
      <w:szCs w:val="20"/>
      <w:lang w:val="en-GB" w:eastAsia="zh-CN"/>
    </w:rPr>
  </w:style>
  <w:style w:type="character" w:customStyle="1" w:styleId="Heading3Char">
    <w:name w:val="Heading 3 Char"/>
    <w:basedOn w:val="DefaultParagraphFont"/>
    <w:link w:val="Heading3"/>
    <w:rsid w:val="001B7265"/>
    <w:rPr>
      <w:rFonts w:ascii="Arial" w:hAnsi="Arial" w:cs="Times New Roman"/>
      <w:sz w:val="28"/>
      <w:szCs w:val="20"/>
      <w:lang w:val="en-GB" w:eastAsia="zh-CN"/>
    </w:rPr>
  </w:style>
  <w:style w:type="table" w:styleId="TableGrid">
    <w:name w:val="Table Grid"/>
    <w:aliases w:val="TableGrid"/>
    <w:basedOn w:val="TableNormal"/>
    <w:uiPriority w:val="39"/>
    <w:qFormat/>
    <w:rsid w:val="00827396"/>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827396"/>
    <w:rPr>
      <w:rFonts w:ascii="Times" w:eastAsia="SimSun" w:hAnsi="Times"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41A9D"/>
    <w:pPr>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41A9D"/>
    <w:rPr>
      <w:rFonts w:ascii="Calibri" w:eastAsia="Calibri" w:hAnsi="Calibri" w:cs="Times New Roman"/>
    </w:rPr>
  </w:style>
  <w:style w:type="paragraph" w:customStyle="1" w:styleId="3GPPH1">
    <w:name w:val="3GPP H1"/>
    <w:basedOn w:val="Heading1"/>
    <w:next w:val="Normal"/>
    <w:link w:val="3GPPH1Char"/>
    <w:qFormat/>
    <w:rsid w:val="00641A9D"/>
    <w:pPr>
      <w:tabs>
        <w:tab w:val="left" w:pos="425"/>
      </w:tabs>
    </w:pPr>
  </w:style>
  <w:style w:type="character" w:customStyle="1" w:styleId="3GPPH1Char">
    <w:name w:val="3GPP H1 Char"/>
    <w:link w:val="3GPPH1"/>
    <w:rsid w:val="00641A9D"/>
    <w:rPr>
      <w:rFonts w:ascii="Arial" w:hAnsi="Arial" w:cs="Times New Roman"/>
      <w:sz w:val="32"/>
      <w:szCs w:val="20"/>
      <w:lang w:val="en-GB"/>
    </w:rPr>
  </w:style>
  <w:style w:type="paragraph" w:customStyle="1" w:styleId="paragraph">
    <w:name w:val="paragraph"/>
    <w:basedOn w:val="Normal"/>
    <w:rsid w:val="002203A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2203A1"/>
  </w:style>
  <w:style w:type="character" w:customStyle="1" w:styleId="eop">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customStyle="1" w:styleId="fontstyle01">
    <w:name w:val="fontstyle01"/>
    <w:basedOn w:val="DefaultParagraphFont"/>
    <w:rsid w:val="00374990"/>
    <w:rPr>
      <w:rFonts w:ascii="TimesNewRomanPSMT" w:hAnsi="TimesNewRomanPSMT" w:hint="default"/>
      <w:b w:val="0"/>
      <w:bCs w:val="0"/>
      <w:i w:val="0"/>
      <w:iCs w:val="0"/>
      <w:color w:val="000000"/>
      <w:sz w:val="20"/>
      <w:szCs w:val="20"/>
    </w:rPr>
  </w:style>
  <w:style w:type="character" w:styleId="Mention">
    <w:name w:val="Mention"/>
    <w:basedOn w:val="DefaultParagraphFont"/>
    <w:uiPriority w:val="99"/>
    <w:unhideWhenUsed/>
    <w:qFormat/>
    <w:rPr>
      <w:color w:val="2B579A"/>
      <w:shd w:val="clear" w:color="auto" w:fill="E6E6E6"/>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hAnsi="Times New Roman" w:cs="Times New Roman"/>
      <w:sz w:val="20"/>
      <w:szCs w:val="20"/>
      <w:lang w:val="en-GB"/>
    </w:rPr>
  </w:style>
  <w:style w:type="character" w:styleId="CommentReference">
    <w:name w:val="annotation reference"/>
    <w:basedOn w:val="DefaultParagraphFont"/>
    <w:unhideWhenUsed/>
    <w:qFormat/>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customStyle="1" w:styleId="CommentSubjectChar">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character" w:customStyle="1" w:styleId="Heading4Char">
    <w:name w:val="Heading 4 Char"/>
    <w:basedOn w:val="DefaultParagraphFont"/>
    <w:link w:val="Heading4"/>
    <w:uiPriority w:val="9"/>
    <w:rsid w:val="001B7265"/>
    <w:rPr>
      <w:rFonts w:ascii="Arial" w:eastAsiaTheme="majorEastAsia" w:hAnsi="Arial" w:cstheme="majorBidi"/>
      <w:iCs/>
      <w:sz w:val="28"/>
      <w:szCs w:val="20"/>
      <w:lang w:val="en-GB"/>
    </w:rPr>
  </w:style>
  <w:style w:type="character" w:customStyle="1" w:styleId="Heading5Char">
    <w:name w:val="Heading 5 Char"/>
    <w:basedOn w:val="DefaultParagraphFont"/>
    <w:link w:val="Heading5"/>
    <w:uiPriority w:val="9"/>
    <w:rsid w:val="006078C6"/>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6078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6078C6"/>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6078C6"/>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6078C6"/>
    <w:rPr>
      <w:rFonts w:asciiTheme="majorHAnsi" w:eastAsiaTheme="majorEastAsia" w:hAnsiTheme="majorHAnsi" w:cstheme="majorBidi"/>
      <w:i/>
      <w:iCs/>
      <w:color w:val="272727" w:themeColor="text1" w:themeTint="D8"/>
      <w:sz w:val="21"/>
      <w:szCs w:val="21"/>
      <w:lang w:val="en-GB"/>
    </w:rPr>
  </w:style>
  <w:style w:type="character" w:customStyle="1" w:styleId="ui-provider">
    <w:name w:val="ui-provider"/>
    <w:basedOn w:val="DefaultParagraphFont"/>
    <w:rsid w:val="00142994"/>
  </w:style>
  <w:style w:type="numbering" w:customStyle="1" w:styleId="CurrentList1">
    <w:name w:val="Current List1"/>
    <w:uiPriority w:val="99"/>
    <w:rsid w:val="001B7265"/>
    <w:pPr>
      <w:numPr>
        <w:numId w:val="6"/>
      </w:numPr>
    </w:pPr>
  </w:style>
  <w:style w:type="paragraph" w:customStyle="1" w:styleId="Observation">
    <w:name w:val="Observation"/>
    <w:basedOn w:val="Normal"/>
    <w:link w:val="ObservationChar"/>
    <w:autoRedefine/>
    <w:qFormat/>
    <w:rsid w:val="0082114D"/>
    <w:pPr>
      <w:numPr>
        <w:numId w:val="4"/>
      </w:numPr>
      <w:tabs>
        <w:tab w:val="left" w:pos="1304"/>
      </w:tabs>
      <w:overflowPunct w:val="0"/>
      <w:autoSpaceDE w:val="0"/>
      <w:autoSpaceDN w:val="0"/>
      <w:adjustRightInd w:val="0"/>
      <w:spacing w:before="240" w:after="120"/>
      <w:textAlignment w:val="baseline"/>
    </w:pPr>
    <w:rPr>
      <w:b/>
      <w:i/>
      <w:kern w:val="24"/>
      <w:lang w:val="en-US"/>
    </w:rPr>
  </w:style>
  <w:style w:type="character" w:customStyle="1" w:styleId="ObservationChar">
    <w:name w:val="Observation Char"/>
    <w:basedOn w:val="DefaultParagraphFont"/>
    <w:link w:val="Observation"/>
    <w:autoRedefine/>
    <w:qFormat/>
    <w:rsid w:val="0082114D"/>
    <w:rPr>
      <w:rFonts w:ascii="Times New Roman" w:hAnsi="Times New Roman" w:cs="Times New Roman"/>
      <w:b/>
      <w:i/>
      <w:kern w:val="24"/>
      <w:sz w:val="20"/>
      <w:szCs w:val="20"/>
    </w:rPr>
  </w:style>
  <w:style w:type="table" w:customStyle="1" w:styleId="TableGrid1">
    <w:name w:val="TableGrid1"/>
    <w:basedOn w:val="TableNormal"/>
    <w:next w:val="TableGrid"/>
    <w:qFormat/>
    <w:rsid w:val="00446A67"/>
    <w:rPr>
      <w:rFonts w:ascii="Times New Roman" w:eastAsia="DengXi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5554"/>
    <w:pPr>
      <w:tabs>
        <w:tab w:val="center" w:pos="4513"/>
        <w:tab w:val="right" w:pos="9026"/>
      </w:tabs>
    </w:pPr>
  </w:style>
  <w:style w:type="character" w:customStyle="1" w:styleId="HeaderChar">
    <w:name w:val="Header Char"/>
    <w:basedOn w:val="DefaultParagraphFont"/>
    <w:link w:val="Header"/>
    <w:uiPriority w:val="99"/>
    <w:rsid w:val="00535554"/>
    <w:rPr>
      <w:rFonts w:ascii="Times New Roman" w:hAnsi="Times New Roman" w:cs="Times New Roman"/>
      <w:sz w:val="20"/>
      <w:szCs w:val="20"/>
      <w:lang w:val="en-GB"/>
    </w:rPr>
  </w:style>
  <w:style w:type="paragraph" w:styleId="Footer">
    <w:name w:val="footer"/>
    <w:basedOn w:val="Normal"/>
    <w:link w:val="FooterChar"/>
    <w:uiPriority w:val="99"/>
    <w:unhideWhenUsed/>
    <w:rsid w:val="00535554"/>
    <w:pPr>
      <w:tabs>
        <w:tab w:val="center" w:pos="4513"/>
        <w:tab w:val="right" w:pos="9026"/>
      </w:tabs>
    </w:pPr>
  </w:style>
  <w:style w:type="character" w:customStyle="1" w:styleId="FooterChar">
    <w:name w:val="Footer Char"/>
    <w:basedOn w:val="DefaultParagraphFont"/>
    <w:link w:val="Footer"/>
    <w:uiPriority w:val="99"/>
    <w:rsid w:val="00535554"/>
    <w:rPr>
      <w:rFonts w:ascii="Times New Roman" w:hAnsi="Times New Roman" w:cs="Times New Roman"/>
      <w:sz w:val="20"/>
      <w:szCs w:val="20"/>
      <w:lang w:val="en-GB"/>
    </w:rPr>
  </w:style>
  <w:style w:type="character" w:customStyle="1" w:styleId="scxw83612688">
    <w:name w:val="scxw83612688"/>
    <w:basedOn w:val="DefaultParagraphFont"/>
    <w:rsid w:val="00A92BD8"/>
  </w:style>
  <w:style w:type="character" w:customStyle="1" w:styleId="mi">
    <w:name w:val="mi"/>
    <w:basedOn w:val="DefaultParagraphFont"/>
    <w:rsid w:val="00A92BD8"/>
  </w:style>
  <w:style w:type="character" w:customStyle="1" w:styleId="mo">
    <w:name w:val="mo"/>
    <w:basedOn w:val="DefaultParagraphFont"/>
    <w:rsid w:val="00A92BD8"/>
  </w:style>
  <w:style w:type="character" w:customStyle="1" w:styleId="mjxassistivemathml">
    <w:name w:val="mjx_assistive_mathml"/>
    <w:basedOn w:val="DefaultParagraphFont"/>
    <w:rsid w:val="00A92BD8"/>
  </w:style>
  <w:style w:type="paragraph" w:styleId="Revision">
    <w:name w:val="Revision"/>
    <w:hidden/>
    <w:uiPriority w:val="99"/>
    <w:semiHidden/>
    <w:rsid w:val="00650B26"/>
    <w:rPr>
      <w:rFonts w:ascii="Times New Roman" w:hAnsi="Times New Roman" w:cs="Times New Roman"/>
      <w:sz w:val="20"/>
      <w:szCs w:val="20"/>
      <w:lang w:val="en-GB"/>
    </w:rPr>
  </w:style>
  <w:style w:type="paragraph" w:customStyle="1" w:styleId="textintend1">
    <w:name w:val="text intend 1"/>
    <w:basedOn w:val="Normal"/>
    <w:qFormat/>
    <w:rsid w:val="00BC3C1F"/>
    <w:pPr>
      <w:numPr>
        <w:numId w:val="8"/>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73572">
      <w:bodyDiv w:val="1"/>
      <w:marLeft w:val="0"/>
      <w:marRight w:val="0"/>
      <w:marTop w:val="0"/>
      <w:marBottom w:val="0"/>
      <w:divBdr>
        <w:top w:val="none" w:sz="0" w:space="0" w:color="auto"/>
        <w:left w:val="none" w:sz="0" w:space="0" w:color="auto"/>
        <w:bottom w:val="none" w:sz="0" w:space="0" w:color="auto"/>
        <w:right w:val="none" w:sz="0" w:space="0" w:color="auto"/>
      </w:divBdr>
    </w:div>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384984157">
      <w:bodyDiv w:val="1"/>
      <w:marLeft w:val="0"/>
      <w:marRight w:val="0"/>
      <w:marTop w:val="0"/>
      <w:marBottom w:val="0"/>
      <w:divBdr>
        <w:top w:val="none" w:sz="0" w:space="0" w:color="auto"/>
        <w:left w:val="none" w:sz="0" w:space="0" w:color="auto"/>
        <w:bottom w:val="none" w:sz="0" w:space="0" w:color="auto"/>
        <w:right w:val="none" w:sz="0" w:space="0" w:color="auto"/>
      </w:divBdr>
    </w:div>
    <w:div w:id="408894749">
      <w:bodyDiv w:val="1"/>
      <w:marLeft w:val="0"/>
      <w:marRight w:val="0"/>
      <w:marTop w:val="0"/>
      <w:marBottom w:val="0"/>
      <w:divBdr>
        <w:top w:val="none" w:sz="0" w:space="0" w:color="auto"/>
        <w:left w:val="none" w:sz="0" w:space="0" w:color="auto"/>
        <w:bottom w:val="none" w:sz="0" w:space="0" w:color="auto"/>
        <w:right w:val="none" w:sz="0" w:space="0" w:color="auto"/>
      </w:divBdr>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685209356">
      <w:bodyDiv w:val="1"/>
      <w:marLeft w:val="0"/>
      <w:marRight w:val="0"/>
      <w:marTop w:val="0"/>
      <w:marBottom w:val="0"/>
      <w:divBdr>
        <w:top w:val="none" w:sz="0" w:space="0" w:color="auto"/>
        <w:left w:val="none" w:sz="0" w:space="0" w:color="auto"/>
        <w:bottom w:val="none" w:sz="0" w:space="0" w:color="auto"/>
        <w:right w:val="none" w:sz="0" w:space="0" w:color="auto"/>
      </w:divBdr>
    </w:div>
    <w:div w:id="896818142">
      <w:bodyDiv w:val="1"/>
      <w:marLeft w:val="0"/>
      <w:marRight w:val="0"/>
      <w:marTop w:val="0"/>
      <w:marBottom w:val="0"/>
      <w:divBdr>
        <w:top w:val="none" w:sz="0" w:space="0" w:color="auto"/>
        <w:left w:val="none" w:sz="0" w:space="0" w:color="auto"/>
        <w:bottom w:val="none" w:sz="0" w:space="0" w:color="auto"/>
        <w:right w:val="none" w:sz="0" w:space="0" w:color="auto"/>
      </w:divBdr>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464618501">
      <w:bodyDiv w:val="1"/>
      <w:marLeft w:val="0"/>
      <w:marRight w:val="0"/>
      <w:marTop w:val="0"/>
      <w:marBottom w:val="0"/>
      <w:divBdr>
        <w:top w:val="none" w:sz="0" w:space="0" w:color="auto"/>
        <w:left w:val="none" w:sz="0" w:space="0" w:color="auto"/>
        <w:bottom w:val="none" w:sz="0" w:space="0" w:color="auto"/>
        <w:right w:val="none" w:sz="0" w:space="0" w:color="auto"/>
      </w:divBdr>
      <w:divsChild>
        <w:div w:id="1090082220">
          <w:marLeft w:val="0"/>
          <w:marRight w:val="0"/>
          <w:marTop w:val="0"/>
          <w:marBottom w:val="0"/>
          <w:divBdr>
            <w:top w:val="none" w:sz="0" w:space="0" w:color="auto"/>
            <w:left w:val="none" w:sz="0" w:space="0" w:color="auto"/>
            <w:bottom w:val="none" w:sz="0" w:space="0" w:color="auto"/>
            <w:right w:val="none" w:sz="0" w:space="0" w:color="auto"/>
          </w:divBdr>
        </w:div>
        <w:div w:id="1501192478">
          <w:marLeft w:val="0"/>
          <w:marRight w:val="0"/>
          <w:marTop w:val="0"/>
          <w:marBottom w:val="0"/>
          <w:divBdr>
            <w:top w:val="none" w:sz="0" w:space="0" w:color="auto"/>
            <w:left w:val="none" w:sz="0" w:space="0" w:color="auto"/>
            <w:bottom w:val="none" w:sz="0" w:space="0" w:color="auto"/>
            <w:right w:val="none" w:sz="0" w:space="0" w:color="auto"/>
          </w:divBdr>
        </w:div>
        <w:div w:id="1929002574">
          <w:marLeft w:val="0"/>
          <w:marRight w:val="0"/>
          <w:marTop w:val="0"/>
          <w:marBottom w:val="0"/>
          <w:divBdr>
            <w:top w:val="none" w:sz="0" w:space="0" w:color="auto"/>
            <w:left w:val="none" w:sz="0" w:space="0" w:color="auto"/>
            <w:bottom w:val="none" w:sz="0" w:space="0" w:color="auto"/>
            <w:right w:val="none" w:sz="0" w:space="0" w:color="auto"/>
          </w:divBdr>
        </w:div>
      </w:divsChild>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1755928737">
      <w:bodyDiv w:val="1"/>
      <w:marLeft w:val="0"/>
      <w:marRight w:val="0"/>
      <w:marTop w:val="0"/>
      <w:marBottom w:val="0"/>
      <w:divBdr>
        <w:top w:val="none" w:sz="0" w:space="0" w:color="auto"/>
        <w:left w:val="none" w:sz="0" w:space="0" w:color="auto"/>
        <w:bottom w:val="none" w:sz="0" w:space="0" w:color="auto"/>
        <w:right w:val="none" w:sz="0" w:space="0" w:color="auto"/>
      </w:divBdr>
      <w:divsChild>
        <w:div w:id="75245313">
          <w:marLeft w:val="-75"/>
          <w:marRight w:val="0"/>
          <w:marTop w:val="30"/>
          <w:marBottom w:val="30"/>
          <w:divBdr>
            <w:top w:val="none" w:sz="0" w:space="0" w:color="auto"/>
            <w:left w:val="none" w:sz="0" w:space="0" w:color="auto"/>
            <w:bottom w:val="none" w:sz="0" w:space="0" w:color="auto"/>
            <w:right w:val="none" w:sz="0" w:space="0" w:color="auto"/>
          </w:divBdr>
          <w:divsChild>
            <w:div w:id="49576783">
              <w:marLeft w:val="0"/>
              <w:marRight w:val="0"/>
              <w:marTop w:val="0"/>
              <w:marBottom w:val="0"/>
              <w:divBdr>
                <w:top w:val="none" w:sz="0" w:space="0" w:color="auto"/>
                <w:left w:val="none" w:sz="0" w:space="0" w:color="auto"/>
                <w:bottom w:val="none" w:sz="0" w:space="0" w:color="auto"/>
                <w:right w:val="none" w:sz="0" w:space="0" w:color="auto"/>
              </w:divBdr>
              <w:divsChild>
                <w:div w:id="1294677349">
                  <w:marLeft w:val="0"/>
                  <w:marRight w:val="0"/>
                  <w:marTop w:val="0"/>
                  <w:marBottom w:val="0"/>
                  <w:divBdr>
                    <w:top w:val="none" w:sz="0" w:space="0" w:color="auto"/>
                    <w:left w:val="none" w:sz="0" w:space="0" w:color="auto"/>
                    <w:bottom w:val="none" w:sz="0" w:space="0" w:color="auto"/>
                    <w:right w:val="none" w:sz="0" w:space="0" w:color="auto"/>
                  </w:divBdr>
                </w:div>
              </w:divsChild>
            </w:div>
            <w:div w:id="95911499">
              <w:marLeft w:val="0"/>
              <w:marRight w:val="0"/>
              <w:marTop w:val="0"/>
              <w:marBottom w:val="0"/>
              <w:divBdr>
                <w:top w:val="none" w:sz="0" w:space="0" w:color="auto"/>
                <w:left w:val="none" w:sz="0" w:space="0" w:color="auto"/>
                <w:bottom w:val="none" w:sz="0" w:space="0" w:color="auto"/>
                <w:right w:val="none" w:sz="0" w:space="0" w:color="auto"/>
              </w:divBdr>
              <w:divsChild>
                <w:div w:id="1960064951">
                  <w:marLeft w:val="0"/>
                  <w:marRight w:val="0"/>
                  <w:marTop w:val="0"/>
                  <w:marBottom w:val="0"/>
                  <w:divBdr>
                    <w:top w:val="none" w:sz="0" w:space="0" w:color="auto"/>
                    <w:left w:val="none" w:sz="0" w:space="0" w:color="auto"/>
                    <w:bottom w:val="none" w:sz="0" w:space="0" w:color="auto"/>
                    <w:right w:val="none" w:sz="0" w:space="0" w:color="auto"/>
                  </w:divBdr>
                </w:div>
              </w:divsChild>
            </w:div>
            <w:div w:id="105393438">
              <w:marLeft w:val="0"/>
              <w:marRight w:val="0"/>
              <w:marTop w:val="0"/>
              <w:marBottom w:val="0"/>
              <w:divBdr>
                <w:top w:val="none" w:sz="0" w:space="0" w:color="auto"/>
                <w:left w:val="none" w:sz="0" w:space="0" w:color="auto"/>
                <w:bottom w:val="none" w:sz="0" w:space="0" w:color="auto"/>
                <w:right w:val="none" w:sz="0" w:space="0" w:color="auto"/>
              </w:divBdr>
              <w:divsChild>
                <w:div w:id="830489411">
                  <w:marLeft w:val="0"/>
                  <w:marRight w:val="0"/>
                  <w:marTop w:val="0"/>
                  <w:marBottom w:val="0"/>
                  <w:divBdr>
                    <w:top w:val="none" w:sz="0" w:space="0" w:color="auto"/>
                    <w:left w:val="none" w:sz="0" w:space="0" w:color="auto"/>
                    <w:bottom w:val="none" w:sz="0" w:space="0" w:color="auto"/>
                    <w:right w:val="none" w:sz="0" w:space="0" w:color="auto"/>
                  </w:divBdr>
                </w:div>
              </w:divsChild>
            </w:div>
            <w:div w:id="121392032">
              <w:marLeft w:val="0"/>
              <w:marRight w:val="0"/>
              <w:marTop w:val="0"/>
              <w:marBottom w:val="0"/>
              <w:divBdr>
                <w:top w:val="none" w:sz="0" w:space="0" w:color="auto"/>
                <w:left w:val="none" w:sz="0" w:space="0" w:color="auto"/>
                <w:bottom w:val="none" w:sz="0" w:space="0" w:color="auto"/>
                <w:right w:val="none" w:sz="0" w:space="0" w:color="auto"/>
              </w:divBdr>
            </w:div>
            <w:div w:id="215509737">
              <w:marLeft w:val="0"/>
              <w:marRight w:val="0"/>
              <w:marTop w:val="0"/>
              <w:marBottom w:val="0"/>
              <w:divBdr>
                <w:top w:val="none" w:sz="0" w:space="0" w:color="auto"/>
                <w:left w:val="none" w:sz="0" w:space="0" w:color="auto"/>
                <w:bottom w:val="none" w:sz="0" w:space="0" w:color="auto"/>
                <w:right w:val="none" w:sz="0" w:space="0" w:color="auto"/>
              </w:divBdr>
            </w:div>
            <w:div w:id="236015719">
              <w:marLeft w:val="0"/>
              <w:marRight w:val="0"/>
              <w:marTop w:val="0"/>
              <w:marBottom w:val="0"/>
              <w:divBdr>
                <w:top w:val="none" w:sz="0" w:space="0" w:color="auto"/>
                <w:left w:val="none" w:sz="0" w:space="0" w:color="auto"/>
                <w:bottom w:val="none" w:sz="0" w:space="0" w:color="auto"/>
                <w:right w:val="none" w:sz="0" w:space="0" w:color="auto"/>
              </w:divBdr>
              <w:divsChild>
                <w:div w:id="706032824">
                  <w:marLeft w:val="0"/>
                  <w:marRight w:val="0"/>
                  <w:marTop w:val="0"/>
                  <w:marBottom w:val="0"/>
                  <w:divBdr>
                    <w:top w:val="none" w:sz="0" w:space="0" w:color="auto"/>
                    <w:left w:val="none" w:sz="0" w:space="0" w:color="auto"/>
                    <w:bottom w:val="none" w:sz="0" w:space="0" w:color="auto"/>
                    <w:right w:val="none" w:sz="0" w:space="0" w:color="auto"/>
                  </w:divBdr>
                </w:div>
              </w:divsChild>
            </w:div>
            <w:div w:id="251937045">
              <w:marLeft w:val="0"/>
              <w:marRight w:val="0"/>
              <w:marTop w:val="0"/>
              <w:marBottom w:val="0"/>
              <w:divBdr>
                <w:top w:val="none" w:sz="0" w:space="0" w:color="auto"/>
                <w:left w:val="none" w:sz="0" w:space="0" w:color="auto"/>
                <w:bottom w:val="none" w:sz="0" w:space="0" w:color="auto"/>
                <w:right w:val="none" w:sz="0" w:space="0" w:color="auto"/>
              </w:divBdr>
              <w:divsChild>
                <w:div w:id="1357467033">
                  <w:marLeft w:val="0"/>
                  <w:marRight w:val="0"/>
                  <w:marTop w:val="0"/>
                  <w:marBottom w:val="0"/>
                  <w:divBdr>
                    <w:top w:val="none" w:sz="0" w:space="0" w:color="auto"/>
                    <w:left w:val="none" w:sz="0" w:space="0" w:color="auto"/>
                    <w:bottom w:val="none" w:sz="0" w:space="0" w:color="auto"/>
                    <w:right w:val="none" w:sz="0" w:space="0" w:color="auto"/>
                  </w:divBdr>
                </w:div>
              </w:divsChild>
            </w:div>
            <w:div w:id="300305095">
              <w:marLeft w:val="0"/>
              <w:marRight w:val="0"/>
              <w:marTop w:val="0"/>
              <w:marBottom w:val="0"/>
              <w:divBdr>
                <w:top w:val="none" w:sz="0" w:space="0" w:color="auto"/>
                <w:left w:val="none" w:sz="0" w:space="0" w:color="auto"/>
                <w:bottom w:val="none" w:sz="0" w:space="0" w:color="auto"/>
                <w:right w:val="none" w:sz="0" w:space="0" w:color="auto"/>
              </w:divBdr>
              <w:divsChild>
                <w:div w:id="613052518">
                  <w:marLeft w:val="0"/>
                  <w:marRight w:val="0"/>
                  <w:marTop w:val="0"/>
                  <w:marBottom w:val="0"/>
                  <w:divBdr>
                    <w:top w:val="none" w:sz="0" w:space="0" w:color="auto"/>
                    <w:left w:val="none" w:sz="0" w:space="0" w:color="auto"/>
                    <w:bottom w:val="none" w:sz="0" w:space="0" w:color="auto"/>
                    <w:right w:val="none" w:sz="0" w:space="0" w:color="auto"/>
                  </w:divBdr>
                </w:div>
              </w:divsChild>
            </w:div>
            <w:div w:id="429280053">
              <w:marLeft w:val="0"/>
              <w:marRight w:val="0"/>
              <w:marTop w:val="0"/>
              <w:marBottom w:val="0"/>
              <w:divBdr>
                <w:top w:val="none" w:sz="0" w:space="0" w:color="auto"/>
                <w:left w:val="none" w:sz="0" w:space="0" w:color="auto"/>
                <w:bottom w:val="none" w:sz="0" w:space="0" w:color="auto"/>
                <w:right w:val="none" w:sz="0" w:space="0" w:color="auto"/>
              </w:divBdr>
              <w:divsChild>
                <w:div w:id="509833695">
                  <w:marLeft w:val="0"/>
                  <w:marRight w:val="0"/>
                  <w:marTop w:val="0"/>
                  <w:marBottom w:val="0"/>
                  <w:divBdr>
                    <w:top w:val="none" w:sz="0" w:space="0" w:color="auto"/>
                    <w:left w:val="none" w:sz="0" w:space="0" w:color="auto"/>
                    <w:bottom w:val="none" w:sz="0" w:space="0" w:color="auto"/>
                    <w:right w:val="none" w:sz="0" w:space="0" w:color="auto"/>
                  </w:divBdr>
                </w:div>
              </w:divsChild>
            </w:div>
            <w:div w:id="430976161">
              <w:marLeft w:val="0"/>
              <w:marRight w:val="0"/>
              <w:marTop w:val="0"/>
              <w:marBottom w:val="0"/>
              <w:divBdr>
                <w:top w:val="none" w:sz="0" w:space="0" w:color="auto"/>
                <w:left w:val="none" w:sz="0" w:space="0" w:color="auto"/>
                <w:bottom w:val="none" w:sz="0" w:space="0" w:color="auto"/>
                <w:right w:val="none" w:sz="0" w:space="0" w:color="auto"/>
              </w:divBdr>
              <w:divsChild>
                <w:div w:id="1043213399">
                  <w:marLeft w:val="0"/>
                  <w:marRight w:val="0"/>
                  <w:marTop w:val="0"/>
                  <w:marBottom w:val="0"/>
                  <w:divBdr>
                    <w:top w:val="none" w:sz="0" w:space="0" w:color="auto"/>
                    <w:left w:val="none" w:sz="0" w:space="0" w:color="auto"/>
                    <w:bottom w:val="none" w:sz="0" w:space="0" w:color="auto"/>
                    <w:right w:val="none" w:sz="0" w:space="0" w:color="auto"/>
                  </w:divBdr>
                </w:div>
              </w:divsChild>
            </w:div>
            <w:div w:id="483661992">
              <w:marLeft w:val="0"/>
              <w:marRight w:val="0"/>
              <w:marTop w:val="0"/>
              <w:marBottom w:val="0"/>
              <w:divBdr>
                <w:top w:val="none" w:sz="0" w:space="0" w:color="auto"/>
                <w:left w:val="none" w:sz="0" w:space="0" w:color="auto"/>
                <w:bottom w:val="none" w:sz="0" w:space="0" w:color="auto"/>
                <w:right w:val="none" w:sz="0" w:space="0" w:color="auto"/>
              </w:divBdr>
              <w:divsChild>
                <w:div w:id="783887567">
                  <w:marLeft w:val="0"/>
                  <w:marRight w:val="0"/>
                  <w:marTop w:val="0"/>
                  <w:marBottom w:val="0"/>
                  <w:divBdr>
                    <w:top w:val="none" w:sz="0" w:space="0" w:color="auto"/>
                    <w:left w:val="none" w:sz="0" w:space="0" w:color="auto"/>
                    <w:bottom w:val="none" w:sz="0" w:space="0" w:color="auto"/>
                    <w:right w:val="none" w:sz="0" w:space="0" w:color="auto"/>
                  </w:divBdr>
                </w:div>
              </w:divsChild>
            </w:div>
            <w:div w:id="487215438">
              <w:marLeft w:val="0"/>
              <w:marRight w:val="0"/>
              <w:marTop w:val="0"/>
              <w:marBottom w:val="0"/>
              <w:divBdr>
                <w:top w:val="none" w:sz="0" w:space="0" w:color="auto"/>
                <w:left w:val="none" w:sz="0" w:space="0" w:color="auto"/>
                <w:bottom w:val="none" w:sz="0" w:space="0" w:color="auto"/>
                <w:right w:val="none" w:sz="0" w:space="0" w:color="auto"/>
              </w:divBdr>
              <w:divsChild>
                <w:div w:id="851266246">
                  <w:marLeft w:val="0"/>
                  <w:marRight w:val="0"/>
                  <w:marTop w:val="0"/>
                  <w:marBottom w:val="0"/>
                  <w:divBdr>
                    <w:top w:val="none" w:sz="0" w:space="0" w:color="auto"/>
                    <w:left w:val="none" w:sz="0" w:space="0" w:color="auto"/>
                    <w:bottom w:val="none" w:sz="0" w:space="0" w:color="auto"/>
                    <w:right w:val="none" w:sz="0" w:space="0" w:color="auto"/>
                  </w:divBdr>
                </w:div>
              </w:divsChild>
            </w:div>
            <w:div w:id="493104762">
              <w:marLeft w:val="0"/>
              <w:marRight w:val="0"/>
              <w:marTop w:val="0"/>
              <w:marBottom w:val="0"/>
              <w:divBdr>
                <w:top w:val="none" w:sz="0" w:space="0" w:color="auto"/>
                <w:left w:val="none" w:sz="0" w:space="0" w:color="auto"/>
                <w:bottom w:val="none" w:sz="0" w:space="0" w:color="auto"/>
                <w:right w:val="none" w:sz="0" w:space="0" w:color="auto"/>
              </w:divBdr>
              <w:divsChild>
                <w:div w:id="472988834">
                  <w:marLeft w:val="0"/>
                  <w:marRight w:val="0"/>
                  <w:marTop w:val="0"/>
                  <w:marBottom w:val="0"/>
                  <w:divBdr>
                    <w:top w:val="none" w:sz="0" w:space="0" w:color="auto"/>
                    <w:left w:val="none" w:sz="0" w:space="0" w:color="auto"/>
                    <w:bottom w:val="none" w:sz="0" w:space="0" w:color="auto"/>
                    <w:right w:val="none" w:sz="0" w:space="0" w:color="auto"/>
                  </w:divBdr>
                </w:div>
              </w:divsChild>
            </w:div>
            <w:div w:id="635724476">
              <w:marLeft w:val="0"/>
              <w:marRight w:val="0"/>
              <w:marTop w:val="0"/>
              <w:marBottom w:val="0"/>
              <w:divBdr>
                <w:top w:val="none" w:sz="0" w:space="0" w:color="auto"/>
                <w:left w:val="none" w:sz="0" w:space="0" w:color="auto"/>
                <w:bottom w:val="none" w:sz="0" w:space="0" w:color="auto"/>
                <w:right w:val="none" w:sz="0" w:space="0" w:color="auto"/>
              </w:divBdr>
              <w:divsChild>
                <w:div w:id="1295520363">
                  <w:marLeft w:val="0"/>
                  <w:marRight w:val="0"/>
                  <w:marTop w:val="0"/>
                  <w:marBottom w:val="0"/>
                  <w:divBdr>
                    <w:top w:val="none" w:sz="0" w:space="0" w:color="auto"/>
                    <w:left w:val="none" w:sz="0" w:space="0" w:color="auto"/>
                    <w:bottom w:val="none" w:sz="0" w:space="0" w:color="auto"/>
                    <w:right w:val="none" w:sz="0" w:space="0" w:color="auto"/>
                  </w:divBdr>
                </w:div>
              </w:divsChild>
            </w:div>
            <w:div w:id="654458145">
              <w:marLeft w:val="0"/>
              <w:marRight w:val="0"/>
              <w:marTop w:val="0"/>
              <w:marBottom w:val="0"/>
              <w:divBdr>
                <w:top w:val="none" w:sz="0" w:space="0" w:color="auto"/>
                <w:left w:val="none" w:sz="0" w:space="0" w:color="auto"/>
                <w:bottom w:val="none" w:sz="0" w:space="0" w:color="auto"/>
                <w:right w:val="none" w:sz="0" w:space="0" w:color="auto"/>
              </w:divBdr>
              <w:divsChild>
                <w:div w:id="1729064175">
                  <w:marLeft w:val="0"/>
                  <w:marRight w:val="0"/>
                  <w:marTop w:val="0"/>
                  <w:marBottom w:val="0"/>
                  <w:divBdr>
                    <w:top w:val="none" w:sz="0" w:space="0" w:color="auto"/>
                    <w:left w:val="none" w:sz="0" w:space="0" w:color="auto"/>
                    <w:bottom w:val="none" w:sz="0" w:space="0" w:color="auto"/>
                    <w:right w:val="none" w:sz="0" w:space="0" w:color="auto"/>
                  </w:divBdr>
                </w:div>
              </w:divsChild>
            </w:div>
            <w:div w:id="674573702">
              <w:marLeft w:val="0"/>
              <w:marRight w:val="0"/>
              <w:marTop w:val="0"/>
              <w:marBottom w:val="0"/>
              <w:divBdr>
                <w:top w:val="none" w:sz="0" w:space="0" w:color="auto"/>
                <w:left w:val="none" w:sz="0" w:space="0" w:color="auto"/>
                <w:bottom w:val="none" w:sz="0" w:space="0" w:color="auto"/>
                <w:right w:val="none" w:sz="0" w:space="0" w:color="auto"/>
              </w:divBdr>
              <w:divsChild>
                <w:div w:id="821703551">
                  <w:marLeft w:val="0"/>
                  <w:marRight w:val="0"/>
                  <w:marTop w:val="0"/>
                  <w:marBottom w:val="0"/>
                  <w:divBdr>
                    <w:top w:val="none" w:sz="0" w:space="0" w:color="auto"/>
                    <w:left w:val="none" w:sz="0" w:space="0" w:color="auto"/>
                    <w:bottom w:val="none" w:sz="0" w:space="0" w:color="auto"/>
                    <w:right w:val="none" w:sz="0" w:space="0" w:color="auto"/>
                  </w:divBdr>
                </w:div>
              </w:divsChild>
            </w:div>
            <w:div w:id="675301362">
              <w:marLeft w:val="0"/>
              <w:marRight w:val="0"/>
              <w:marTop w:val="0"/>
              <w:marBottom w:val="0"/>
              <w:divBdr>
                <w:top w:val="none" w:sz="0" w:space="0" w:color="auto"/>
                <w:left w:val="none" w:sz="0" w:space="0" w:color="auto"/>
                <w:bottom w:val="none" w:sz="0" w:space="0" w:color="auto"/>
                <w:right w:val="none" w:sz="0" w:space="0" w:color="auto"/>
              </w:divBdr>
            </w:div>
            <w:div w:id="675959325">
              <w:marLeft w:val="0"/>
              <w:marRight w:val="0"/>
              <w:marTop w:val="0"/>
              <w:marBottom w:val="0"/>
              <w:divBdr>
                <w:top w:val="none" w:sz="0" w:space="0" w:color="auto"/>
                <w:left w:val="none" w:sz="0" w:space="0" w:color="auto"/>
                <w:bottom w:val="none" w:sz="0" w:space="0" w:color="auto"/>
                <w:right w:val="none" w:sz="0" w:space="0" w:color="auto"/>
              </w:divBdr>
              <w:divsChild>
                <w:div w:id="1819298208">
                  <w:marLeft w:val="0"/>
                  <w:marRight w:val="0"/>
                  <w:marTop w:val="0"/>
                  <w:marBottom w:val="0"/>
                  <w:divBdr>
                    <w:top w:val="none" w:sz="0" w:space="0" w:color="auto"/>
                    <w:left w:val="none" w:sz="0" w:space="0" w:color="auto"/>
                    <w:bottom w:val="none" w:sz="0" w:space="0" w:color="auto"/>
                    <w:right w:val="none" w:sz="0" w:space="0" w:color="auto"/>
                  </w:divBdr>
                </w:div>
              </w:divsChild>
            </w:div>
            <w:div w:id="707876064">
              <w:marLeft w:val="0"/>
              <w:marRight w:val="0"/>
              <w:marTop w:val="0"/>
              <w:marBottom w:val="0"/>
              <w:divBdr>
                <w:top w:val="none" w:sz="0" w:space="0" w:color="auto"/>
                <w:left w:val="none" w:sz="0" w:space="0" w:color="auto"/>
                <w:bottom w:val="none" w:sz="0" w:space="0" w:color="auto"/>
                <w:right w:val="none" w:sz="0" w:space="0" w:color="auto"/>
              </w:divBdr>
              <w:divsChild>
                <w:div w:id="819230843">
                  <w:marLeft w:val="0"/>
                  <w:marRight w:val="0"/>
                  <w:marTop w:val="0"/>
                  <w:marBottom w:val="0"/>
                  <w:divBdr>
                    <w:top w:val="none" w:sz="0" w:space="0" w:color="auto"/>
                    <w:left w:val="none" w:sz="0" w:space="0" w:color="auto"/>
                    <w:bottom w:val="none" w:sz="0" w:space="0" w:color="auto"/>
                    <w:right w:val="none" w:sz="0" w:space="0" w:color="auto"/>
                  </w:divBdr>
                </w:div>
              </w:divsChild>
            </w:div>
            <w:div w:id="730881028">
              <w:marLeft w:val="0"/>
              <w:marRight w:val="0"/>
              <w:marTop w:val="0"/>
              <w:marBottom w:val="0"/>
              <w:divBdr>
                <w:top w:val="none" w:sz="0" w:space="0" w:color="auto"/>
                <w:left w:val="none" w:sz="0" w:space="0" w:color="auto"/>
                <w:bottom w:val="none" w:sz="0" w:space="0" w:color="auto"/>
                <w:right w:val="none" w:sz="0" w:space="0" w:color="auto"/>
              </w:divBdr>
              <w:divsChild>
                <w:div w:id="1212185309">
                  <w:marLeft w:val="0"/>
                  <w:marRight w:val="0"/>
                  <w:marTop w:val="0"/>
                  <w:marBottom w:val="0"/>
                  <w:divBdr>
                    <w:top w:val="none" w:sz="0" w:space="0" w:color="auto"/>
                    <w:left w:val="none" w:sz="0" w:space="0" w:color="auto"/>
                    <w:bottom w:val="none" w:sz="0" w:space="0" w:color="auto"/>
                    <w:right w:val="none" w:sz="0" w:space="0" w:color="auto"/>
                  </w:divBdr>
                </w:div>
              </w:divsChild>
            </w:div>
            <w:div w:id="739403241">
              <w:marLeft w:val="0"/>
              <w:marRight w:val="0"/>
              <w:marTop w:val="0"/>
              <w:marBottom w:val="0"/>
              <w:divBdr>
                <w:top w:val="none" w:sz="0" w:space="0" w:color="auto"/>
                <w:left w:val="none" w:sz="0" w:space="0" w:color="auto"/>
                <w:bottom w:val="none" w:sz="0" w:space="0" w:color="auto"/>
                <w:right w:val="none" w:sz="0" w:space="0" w:color="auto"/>
              </w:divBdr>
              <w:divsChild>
                <w:div w:id="1684209979">
                  <w:marLeft w:val="0"/>
                  <w:marRight w:val="0"/>
                  <w:marTop w:val="0"/>
                  <w:marBottom w:val="0"/>
                  <w:divBdr>
                    <w:top w:val="none" w:sz="0" w:space="0" w:color="auto"/>
                    <w:left w:val="none" w:sz="0" w:space="0" w:color="auto"/>
                    <w:bottom w:val="none" w:sz="0" w:space="0" w:color="auto"/>
                    <w:right w:val="none" w:sz="0" w:space="0" w:color="auto"/>
                  </w:divBdr>
                </w:div>
              </w:divsChild>
            </w:div>
            <w:div w:id="741759945">
              <w:marLeft w:val="0"/>
              <w:marRight w:val="0"/>
              <w:marTop w:val="0"/>
              <w:marBottom w:val="0"/>
              <w:divBdr>
                <w:top w:val="none" w:sz="0" w:space="0" w:color="auto"/>
                <w:left w:val="none" w:sz="0" w:space="0" w:color="auto"/>
                <w:bottom w:val="none" w:sz="0" w:space="0" w:color="auto"/>
                <w:right w:val="none" w:sz="0" w:space="0" w:color="auto"/>
              </w:divBdr>
              <w:divsChild>
                <w:div w:id="1913277176">
                  <w:marLeft w:val="0"/>
                  <w:marRight w:val="0"/>
                  <w:marTop w:val="0"/>
                  <w:marBottom w:val="0"/>
                  <w:divBdr>
                    <w:top w:val="none" w:sz="0" w:space="0" w:color="auto"/>
                    <w:left w:val="none" w:sz="0" w:space="0" w:color="auto"/>
                    <w:bottom w:val="none" w:sz="0" w:space="0" w:color="auto"/>
                    <w:right w:val="none" w:sz="0" w:space="0" w:color="auto"/>
                  </w:divBdr>
                </w:div>
              </w:divsChild>
            </w:div>
            <w:div w:id="776291345">
              <w:marLeft w:val="0"/>
              <w:marRight w:val="0"/>
              <w:marTop w:val="0"/>
              <w:marBottom w:val="0"/>
              <w:divBdr>
                <w:top w:val="none" w:sz="0" w:space="0" w:color="auto"/>
                <w:left w:val="none" w:sz="0" w:space="0" w:color="auto"/>
                <w:bottom w:val="none" w:sz="0" w:space="0" w:color="auto"/>
                <w:right w:val="none" w:sz="0" w:space="0" w:color="auto"/>
              </w:divBdr>
              <w:divsChild>
                <w:div w:id="1039085376">
                  <w:marLeft w:val="0"/>
                  <w:marRight w:val="0"/>
                  <w:marTop w:val="0"/>
                  <w:marBottom w:val="0"/>
                  <w:divBdr>
                    <w:top w:val="none" w:sz="0" w:space="0" w:color="auto"/>
                    <w:left w:val="none" w:sz="0" w:space="0" w:color="auto"/>
                    <w:bottom w:val="none" w:sz="0" w:space="0" w:color="auto"/>
                    <w:right w:val="none" w:sz="0" w:space="0" w:color="auto"/>
                  </w:divBdr>
                </w:div>
              </w:divsChild>
            </w:div>
            <w:div w:id="857624958">
              <w:marLeft w:val="0"/>
              <w:marRight w:val="0"/>
              <w:marTop w:val="0"/>
              <w:marBottom w:val="0"/>
              <w:divBdr>
                <w:top w:val="none" w:sz="0" w:space="0" w:color="auto"/>
                <w:left w:val="none" w:sz="0" w:space="0" w:color="auto"/>
                <w:bottom w:val="none" w:sz="0" w:space="0" w:color="auto"/>
                <w:right w:val="none" w:sz="0" w:space="0" w:color="auto"/>
              </w:divBdr>
              <w:divsChild>
                <w:div w:id="1864900628">
                  <w:marLeft w:val="0"/>
                  <w:marRight w:val="0"/>
                  <w:marTop w:val="0"/>
                  <w:marBottom w:val="0"/>
                  <w:divBdr>
                    <w:top w:val="none" w:sz="0" w:space="0" w:color="auto"/>
                    <w:left w:val="none" w:sz="0" w:space="0" w:color="auto"/>
                    <w:bottom w:val="none" w:sz="0" w:space="0" w:color="auto"/>
                    <w:right w:val="none" w:sz="0" w:space="0" w:color="auto"/>
                  </w:divBdr>
                </w:div>
              </w:divsChild>
            </w:div>
            <w:div w:id="866214778">
              <w:marLeft w:val="0"/>
              <w:marRight w:val="0"/>
              <w:marTop w:val="0"/>
              <w:marBottom w:val="0"/>
              <w:divBdr>
                <w:top w:val="none" w:sz="0" w:space="0" w:color="auto"/>
                <w:left w:val="none" w:sz="0" w:space="0" w:color="auto"/>
                <w:bottom w:val="none" w:sz="0" w:space="0" w:color="auto"/>
                <w:right w:val="none" w:sz="0" w:space="0" w:color="auto"/>
              </w:divBdr>
              <w:divsChild>
                <w:div w:id="1281107652">
                  <w:marLeft w:val="0"/>
                  <w:marRight w:val="0"/>
                  <w:marTop w:val="0"/>
                  <w:marBottom w:val="0"/>
                  <w:divBdr>
                    <w:top w:val="none" w:sz="0" w:space="0" w:color="auto"/>
                    <w:left w:val="none" w:sz="0" w:space="0" w:color="auto"/>
                    <w:bottom w:val="none" w:sz="0" w:space="0" w:color="auto"/>
                    <w:right w:val="none" w:sz="0" w:space="0" w:color="auto"/>
                  </w:divBdr>
                </w:div>
              </w:divsChild>
            </w:div>
            <w:div w:id="889532461">
              <w:marLeft w:val="0"/>
              <w:marRight w:val="0"/>
              <w:marTop w:val="0"/>
              <w:marBottom w:val="0"/>
              <w:divBdr>
                <w:top w:val="none" w:sz="0" w:space="0" w:color="auto"/>
                <w:left w:val="none" w:sz="0" w:space="0" w:color="auto"/>
                <w:bottom w:val="none" w:sz="0" w:space="0" w:color="auto"/>
                <w:right w:val="none" w:sz="0" w:space="0" w:color="auto"/>
              </w:divBdr>
              <w:divsChild>
                <w:div w:id="1574775769">
                  <w:marLeft w:val="0"/>
                  <w:marRight w:val="0"/>
                  <w:marTop w:val="0"/>
                  <w:marBottom w:val="0"/>
                  <w:divBdr>
                    <w:top w:val="none" w:sz="0" w:space="0" w:color="auto"/>
                    <w:left w:val="none" w:sz="0" w:space="0" w:color="auto"/>
                    <w:bottom w:val="none" w:sz="0" w:space="0" w:color="auto"/>
                    <w:right w:val="none" w:sz="0" w:space="0" w:color="auto"/>
                  </w:divBdr>
                </w:div>
              </w:divsChild>
            </w:div>
            <w:div w:id="890767813">
              <w:marLeft w:val="0"/>
              <w:marRight w:val="0"/>
              <w:marTop w:val="0"/>
              <w:marBottom w:val="0"/>
              <w:divBdr>
                <w:top w:val="none" w:sz="0" w:space="0" w:color="auto"/>
                <w:left w:val="none" w:sz="0" w:space="0" w:color="auto"/>
                <w:bottom w:val="none" w:sz="0" w:space="0" w:color="auto"/>
                <w:right w:val="none" w:sz="0" w:space="0" w:color="auto"/>
              </w:divBdr>
              <w:divsChild>
                <w:div w:id="591012237">
                  <w:marLeft w:val="0"/>
                  <w:marRight w:val="0"/>
                  <w:marTop w:val="0"/>
                  <w:marBottom w:val="0"/>
                  <w:divBdr>
                    <w:top w:val="none" w:sz="0" w:space="0" w:color="auto"/>
                    <w:left w:val="none" w:sz="0" w:space="0" w:color="auto"/>
                    <w:bottom w:val="none" w:sz="0" w:space="0" w:color="auto"/>
                    <w:right w:val="none" w:sz="0" w:space="0" w:color="auto"/>
                  </w:divBdr>
                </w:div>
              </w:divsChild>
            </w:div>
            <w:div w:id="893853143">
              <w:marLeft w:val="0"/>
              <w:marRight w:val="0"/>
              <w:marTop w:val="0"/>
              <w:marBottom w:val="0"/>
              <w:divBdr>
                <w:top w:val="none" w:sz="0" w:space="0" w:color="auto"/>
                <w:left w:val="none" w:sz="0" w:space="0" w:color="auto"/>
                <w:bottom w:val="none" w:sz="0" w:space="0" w:color="auto"/>
                <w:right w:val="none" w:sz="0" w:space="0" w:color="auto"/>
              </w:divBdr>
              <w:divsChild>
                <w:div w:id="30420823">
                  <w:marLeft w:val="0"/>
                  <w:marRight w:val="0"/>
                  <w:marTop w:val="0"/>
                  <w:marBottom w:val="0"/>
                  <w:divBdr>
                    <w:top w:val="none" w:sz="0" w:space="0" w:color="auto"/>
                    <w:left w:val="none" w:sz="0" w:space="0" w:color="auto"/>
                    <w:bottom w:val="none" w:sz="0" w:space="0" w:color="auto"/>
                    <w:right w:val="none" w:sz="0" w:space="0" w:color="auto"/>
                  </w:divBdr>
                </w:div>
              </w:divsChild>
            </w:div>
            <w:div w:id="905608845">
              <w:marLeft w:val="0"/>
              <w:marRight w:val="0"/>
              <w:marTop w:val="0"/>
              <w:marBottom w:val="0"/>
              <w:divBdr>
                <w:top w:val="none" w:sz="0" w:space="0" w:color="auto"/>
                <w:left w:val="none" w:sz="0" w:space="0" w:color="auto"/>
                <w:bottom w:val="none" w:sz="0" w:space="0" w:color="auto"/>
                <w:right w:val="none" w:sz="0" w:space="0" w:color="auto"/>
              </w:divBdr>
            </w:div>
            <w:div w:id="915896315">
              <w:marLeft w:val="0"/>
              <w:marRight w:val="0"/>
              <w:marTop w:val="0"/>
              <w:marBottom w:val="0"/>
              <w:divBdr>
                <w:top w:val="none" w:sz="0" w:space="0" w:color="auto"/>
                <w:left w:val="none" w:sz="0" w:space="0" w:color="auto"/>
                <w:bottom w:val="none" w:sz="0" w:space="0" w:color="auto"/>
                <w:right w:val="none" w:sz="0" w:space="0" w:color="auto"/>
              </w:divBdr>
              <w:divsChild>
                <w:div w:id="1120420039">
                  <w:marLeft w:val="0"/>
                  <w:marRight w:val="0"/>
                  <w:marTop w:val="0"/>
                  <w:marBottom w:val="0"/>
                  <w:divBdr>
                    <w:top w:val="none" w:sz="0" w:space="0" w:color="auto"/>
                    <w:left w:val="none" w:sz="0" w:space="0" w:color="auto"/>
                    <w:bottom w:val="none" w:sz="0" w:space="0" w:color="auto"/>
                    <w:right w:val="none" w:sz="0" w:space="0" w:color="auto"/>
                  </w:divBdr>
                </w:div>
              </w:divsChild>
            </w:div>
            <w:div w:id="934825421">
              <w:marLeft w:val="0"/>
              <w:marRight w:val="0"/>
              <w:marTop w:val="0"/>
              <w:marBottom w:val="0"/>
              <w:divBdr>
                <w:top w:val="none" w:sz="0" w:space="0" w:color="auto"/>
                <w:left w:val="none" w:sz="0" w:space="0" w:color="auto"/>
                <w:bottom w:val="none" w:sz="0" w:space="0" w:color="auto"/>
                <w:right w:val="none" w:sz="0" w:space="0" w:color="auto"/>
              </w:divBdr>
              <w:divsChild>
                <w:div w:id="1994068961">
                  <w:marLeft w:val="0"/>
                  <w:marRight w:val="0"/>
                  <w:marTop w:val="0"/>
                  <w:marBottom w:val="0"/>
                  <w:divBdr>
                    <w:top w:val="none" w:sz="0" w:space="0" w:color="auto"/>
                    <w:left w:val="none" w:sz="0" w:space="0" w:color="auto"/>
                    <w:bottom w:val="none" w:sz="0" w:space="0" w:color="auto"/>
                    <w:right w:val="none" w:sz="0" w:space="0" w:color="auto"/>
                  </w:divBdr>
                </w:div>
              </w:divsChild>
            </w:div>
            <w:div w:id="983312991">
              <w:marLeft w:val="0"/>
              <w:marRight w:val="0"/>
              <w:marTop w:val="0"/>
              <w:marBottom w:val="0"/>
              <w:divBdr>
                <w:top w:val="none" w:sz="0" w:space="0" w:color="auto"/>
                <w:left w:val="none" w:sz="0" w:space="0" w:color="auto"/>
                <w:bottom w:val="none" w:sz="0" w:space="0" w:color="auto"/>
                <w:right w:val="none" w:sz="0" w:space="0" w:color="auto"/>
              </w:divBdr>
              <w:divsChild>
                <w:div w:id="238635188">
                  <w:marLeft w:val="0"/>
                  <w:marRight w:val="0"/>
                  <w:marTop w:val="0"/>
                  <w:marBottom w:val="0"/>
                  <w:divBdr>
                    <w:top w:val="none" w:sz="0" w:space="0" w:color="auto"/>
                    <w:left w:val="none" w:sz="0" w:space="0" w:color="auto"/>
                    <w:bottom w:val="none" w:sz="0" w:space="0" w:color="auto"/>
                    <w:right w:val="none" w:sz="0" w:space="0" w:color="auto"/>
                  </w:divBdr>
                </w:div>
              </w:divsChild>
            </w:div>
            <w:div w:id="986476933">
              <w:marLeft w:val="0"/>
              <w:marRight w:val="0"/>
              <w:marTop w:val="0"/>
              <w:marBottom w:val="0"/>
              <w:divBdr>
                <w:top w:val="none" w:sz="0" w:space="0" w:color="auto"/>
                <w:left w:val="none" w:sz="0" w:space="0" w:color="auto"/>
                <w:bottom w:val="none" w:sz="0" w:space="0" w:color="auto"/>
                <w:right w:val="none" w:sz="0" w:space="0" w:color="auto"/>
              </w:divBdr>
              <w:divsChild>
                <w:div w:id="2033872748">
                  <w:marLeft w:val="0"/>
                  <w:marRight w:val="0"/>
                  <w:marTop w:val="0"/>
                  <w:marBottom w:val="0"/>
                  <w:divBdr>
                    <w:top w:val="none" w:sz="0" w:space="0" w:color="auto"/>
                    <w:left w:val="none" w:sz="0" w:space="0" w:color="auto"/>
                    <w:bottom w:val="none" w:sz="0" w:space="0" w:color="auto"/>
                    <w:right w:val="none" w:sz="0" w:space="0" w:color="auto"/>
                  </w:divBdr>
                </w:div>
              </w:divsChild>
            </w:div>
            <w:div w:id="1044331479">
              <w:marLeft w:val="0"/>
              <w:marRight w:val="0"/>
              <w:marTop w:val="0"/>
              <w:marBottom w:val="0"/>
              <w:divBdr>
                <w:top w:val="none" w:sz="0" w:space="0" w:color="auto"/>
                <w:left w:val="none" w:sz="0" w:space="0" w:color="auto"/>
                <w:bottom w:val="none" w:sz="0" w:space="0" w:color="auto"/>
                <w:right w:val="none" w:sz="0" w:space="0" w:color="auto"/>
              </w:divBdr>
              <w:divsChild>
                <w:div w:id="105390621">
                  <w:marLeft w:val="0"/>
                  <w:marRight w:val="0"/>
                  <w:marTop w:val="0"/>
                  <w:marBottom w:val="0"/>
                  <w:divBdr>
                    <w:top w:val="none" w:sz="0" w:space="0" w:color="auto"/>
                    <w:left w:val="none" w:sz="0" w:space="0" w:color="auto"/>
                    <w:bottom w:val="none" w:sz="0" w:space="0" w:color="auto"/>
                    <w:right w:val="none" w:sz="0" w:space="0" w:color="auto"/>
                  </w:divBdr>
                </w:div>
              </w:divsChild>
            </w:div>
            <w:div w:id="1056315685">
              <w:marLeft w:val="0"/>
              <w:marRight w:val="0"/>
              <w:marTop w:val="0"/>
              <w:marBottom w:val="0"/>
              <w:divBdr>
                <w:top w:val="none" w:sz="0" w:space="0" w:color="auto"/>
                <w:left w:val="none" w:sz="0" w:space="0" w:color="auto"/>
                <w:bottom w:val="none" w:sz="0" w:space="0" w:color="auto"/>
                <w:right w:val="none" w:sz="0" w:space="0" w:color="auto"/>
              </w:divBdr>
              <w:divsChild>
                <w:div w:id="1137454722">
                  <w:marLeft w:val="0"/>
                  <w:marRight w:val="0"/>
                  <w:marTop w:val="0"/>
                  <w:marBottom w:val="0"/>
                  <w:divBdr>
                    <w:top w:val="none" w:sz="0" w:space="0" w:color="auto"/>
                    <w:left w:val="none" w:sz="0" w:space="0" w:color="auto"/>
                    <w:bottom w:val="none" w:sz="0" w:space="0" w:color="auto"/>
                    <w:right w:val="none" w:sz="0" w:space="0" w:color="auto"/>
                  </w:divBdr>
                </w:div>
              </w:divsChild>
            </w:div>
            <w:div w:id="1060711388">
              <w:marLeft w:val="0"/>
              <w:marRight w:val="0"/>
              <w:marTop w:val="0"/>
              <w:marBottom w:val="0"/>
              <w:divBdr>
                <w:top w:val="none" w:sz="0" w:space="0" w:color="auto"/>
                <w:left w:val="none" w:sz="0" w:space="0" w:color="auto"/>
                <w:bottom w:val="none" w:sz="0" w:space="0" w:color="auto"/>
                <w:right w:val="none" w:sz="0" w:space="0" w:color="auto"/>
              </w:divBdr>
              <w:divsChild>
                <w:div w:id="662662417">
                  <w:marLeft w:val="0"/>
                  <w:marRight w:val="0"/>
                  <w:marTop w:val="0"/>
                  <w:marBottom w:val="0"/>
                  <w:divBdr>
                    <w:top w:val="none" w:sz="0" w:space="0" w:color="auto"/>
                    <w:left w:val="none" w:sz="0" w:space="0" w:color="auto"/>
                    <w:bottom w:val="none" w:sz="0" w:space="0" w:color="auto"/>
                    <w:right w:val="none" w:sz="0" w:space="0" w:color="auto"/>
                  </w:divBdr>
                </w:div>
              </w:divsChild>
            </w:div>
            <w:div w:id="1092121115">
              <w:marLeft w:val="0"/>
              <w:marRight w:val="0"/>
              <w:marTop w:val="0"/>
              <w:marBottom w:val="0"/>
              <w:divBdr>
                <w:top w:val="none" w:sz="0" w:space="0" w:color="auto"/>
                <w:left w:val="none" w:sz="0" w:space="0" w:color="auto"/>
                <w:bottom w:val="none" w:sz="0" w:space="0" w:color="auto"/>
                <w:right w:val="none" w:sz="0" w:space="0" w:color="auto"/>
              </w:divBdr>
              <w:divsChild>
                <w:div w:id="408618119">
                  <w:marLeft w:val="0"/>
                  <w:marRight w:val="0"/>
                  <w:marTop w:val="0"/>
                  <w:marBottom w:val="0"/>
                  <w:divBdr>
                    <w:top w:val="none" w:sz="0" w:space="0" w:color="auto"/>
                    <w:left w:val="none" w:sz="0" w:space="0" w:color="auto"/>
                    <w:bottom w:val="none" w:sz="0" w:space="0" w:color="auto"/>
                    <w:right w:val="none" w:sz="0" w:space="0" w:color="auto"/>
                  </w:divBdr>
                </w:div>
              </w:divsChild>
            </w:div>
            <w:div w:id="1103841453">
              <w:marLeft w:val="0"/>
              <w:marRight w:val="0"/>
              <w:marTop w:val="0"/>
              <w:marBottom w:val="0"/>
              <w:divBdr>
                <w:top w:val="none" w:sz="0" w:space="0" w:color="auto"/>
                <w:left w:val="none" w:sz="0" w:space="0" w:color="auto"/>
                <w:bottom w:val="none" w:sz="0" w:space="0" w:color="auto"/>
                <w:right w:val="none" w:sz="0" w:space="0" w:color="auto"/>
              </w:divBdr>
              <w:divsChild>
                <w:div w:id="1911577328">
                  <w:marLeft w:val="0"/>
                  <w:marRight w:val="0"/>
                  <w:marTop w:val="0"/>
                  <w:marBottom w:val="0"/>
                  <w:divBdr>
                    <w:top w:val="none" w:sz="0" w:space="0" w:color="auto"/>
                    <w:left w:val="none" w:sz="0" w:space="0" w:color="auto"/>
                    <w:bottom w:val="none" w:sz="0" w:space="0" w:color="auto"/>
                    <w:right w:val="none" w:sz="0" w:space="0" w:color="auto"/>
                  </w:divBdr>
                </w:div>
              </w:divsChild>
            </w:div>
            <w:div w:id="1127888728">
              <w:marLeft w:val="0"/>
              <w:marRight w:val="0"/>
              <w:marTop w:val="0"/>
              <w:marBottom w:val="0"/>
              <w:divBdr>
                <w:top w:val="none" w:sz="0" w:space="0" w:color="auto"/>
                <w:left w:val="none" w:sz="0" w:space="0" w:color="auto"/>
                <w:bottom w:val="none" w:sz="0" w:space="0" w:color="auto"/>
                <w:right w:val="none" w:sz="0" w:space="0" w:color="auto"/>
              </w:divBdr>
              <w:divsChild>
                <w:div w:id="965819057">
                  <w:marLeft w:val="0"/>
                  <w:marRight w:val="0"/>
                  <w:marTop w:val="0"/>
                  <w:marBottom w:val="0"/>
                  <w:divBdr>
                    <w:top w:val="none" w:sz="0" w:space="0" w:color="auto"/>
                    <w:left w:val="none" w:sz="0" w:space="0" w:color="auto"/>
                    <w:bottom w:val="none" w:sz="0" w:space="0" w:color="auto"/>
                    <w:right w:val="none" w:sz="0" w:space="0" w:color="auto"/>
                  </w:divBdr>
                </w:div>
              </w:divsChild>
            </w:div>
            <w:div w:id="1159737195">
              <w:marLeft w:val="0"/>
              <w:marRight w:val="0"/>
              <w:marTop w:val="0"/>
              <w:marBottom w:val="0"/>
              <w:divBdr>
                <w:top w:val="none" w:sz="0" w:space="0" w:color="auto"/>
                <w:left w:val="none" w:sz="0" w:space="0" w:color="auto"/>
                <w:bottom w:val="none" w:sz="0" w:space="0" w:color="auto"/>
                <w:right w:val="none" w:sz="0" w:space="0" w:color="auto"/>
              </w:divBdr>
              <w:divsChild>
                <w:div w:id="286085424">
                  <w:marLeft w:val="0"/>
                  <w:marRight w:val="0"/>
                  <w:marTop w:val="0"/>
                  <w:marBottom w:val="0"/>
                  <w:divBdr>
                    <w:top w:val="none" w:sz="0" w:space="0" w:color="auto"/>
                    <w:left w:val="none" w:sz="0" w:space="0" w:color="auto"/>
                    <w:bottom w:val="none" w:sz="0" w:space="0" w:color="auto"/>
                    <w:right w:val="none" w:sz="0" w:space="0" w:color="auto"/>
                  </w:divBdr>
                </w:div>
              </w:divsChild>
            </w:div>
            <w:div w:id="1183546776">
              <w:marLeft w:val="0"/>
              <w:marRight w:val="0"/>
              <w:marTop w:val="0"/>
              <w:marBottom w:val="0"/>
              <w:divBdr>
                <w:top w:val="none" w:sz="0" w:space="0" w:color="auto"/>
                <w:left w:val="none" w:sz="0" w:space="0" w:color="auto"/>
                <w:bottom w:val="none" w:sz="0" w:space="0" w:color="auto"/>
                <w:right w:val="none" w:sz="0" w:space="0" w:color="auto"/>
              </w:divBdr>
              <w:divsChild>
                <w:div w:id="238759250">
                  <w:marLeft w:val="0"/>
                  <w:marRight w:val="0"/>
                  <w:marTop w:val="0"/>
                  <w:marBottom w:val="0"/>
                  <w:divBdr>
                    <w:top w:val="none" w:sz="0" w:space="0" w:color="auto"/>
                    <w:left w:val="none" w:sz="0" w:space="0" w:color="auto"/>
                    <w:bottom w:val="none" w:sz="0" w:space="0" w:color="auto"/>
                    <w:right w:val="none" w:sz="0" w:space="0" w:color="auto"/>
                  </w:divBdr>
                </w:div>
              </w:divsChild>
            </w:div>
            <w:div w:id="1287807674">
              <w:marLeft w:val="0"/>
              <w:marRight w:val="0"/>
              <w:marTop w:val="0"/>
              <w:marBottom w:val="0"/>
              <w:divBdr>
                <w:top w:val="none" w:sz="0" w:space="0" w:color="auto"/>
                <w:left w:val="none" w:sz="0" w:space="0" w:color="auto"/>
                <w:bottom w:val="none" w:sz="0" w:space="0" w:color="auto"/>
                <w:right w:val="none" w:sz="0" w:space="0" w:color="auto"/>
              </w:divBdr>
              <w:divsChild>
                <w:div w:id="80762011">
                  <w:marLeft w:val="0"/>
                  <w:marRight w:val="0"/>
                  <w:marTop w:val="0"/>
                  <w:marBottom w:val="0"/>
                  <w:divBdr>
                    <w:top w:val="none" w:sz="0" w:space="0" w:color="auto"/>
                    <w:left w:val="none" w:sz="0" w:space="0" w:color="auto"/>
                    <w:bottom w:val="none" w:sz="0" w:space="0" w:color="auto"/>
                    <w:right w:val="none" w:sz="0" w:space="0" w:color="auto"/>
                  </w:divBdr>
                </w:div>
              </w:divsChild>
            </w:div>
            <w:div w:id="1292324823">
              <w:marLeft w:val="0"/>
              <w:marRight w:val="0"/>
              <w:marTop w:val="0"/>
              <w:marBottom w:val="0"/>
              <w:divBdr>
                <w:top w:val="none" w:sz="0" w:space="0" w:color="auto"/>
                <w:left w:val="none" w:sz="0" w:space="0" w:color="auto"/>
                <w:bottom w:val="none" w:sz="0" w:space="0" w:color="auto"/>
                <w:right w:val="none" w:sz="0" w:space="0" w:color="auto"/>
              </w:divBdr>
              <w:divsChild>
                <w:div w:id="2058622296">
                  <w:marLeft w:val="0"/>
                  <w:marRight w:val="0"/>
                  <w:marTop w:val="0"/>
                  <w:marBottom w:val="0"/>
                  <w:divBdr>
                    <w:top w:val="none" w:sz="0" w:space="0" w:color="auto"/>
                    <w:left w:val="none" w:sz="0" w:space="0" w:color="auto"/>
                    <w:bottom w:val="none" w:sz="0" w:space="0" w:color="auto"/>
                    <w:right w:val="none" w:sz="0" w:space="0" w:color="auto"/>
                  </w:divBdr>
                </w:div>
              </w:divsChild>
            </w:div>
            <w:div w:id="1310213605">
              <w:marLeft w:val="0"/>
              <w:marRight w:val="0"/>
              <w:marTop w:val="0"/>
              <w:marBottom w:val="0"/>
              <w:divBdr>
                <w:top w:val="none" w:sz="0" w:space="0" w:color="auto"/>
                <w:left w:val="none" w:sz="0" w:space="0" w:color="auto"/>
                <w:bottom w:val="none" w:sz="0" w:space="0" w:color="auto"/>
                <w:right w:val="none" w:sz="0" w:space="0" w:color="auto"/>
              </w:divBdr>
              <w:divsChild>
                <w:div w:id="917322605">
                  <w:marLeft w:val="0"/>
                  <w:marRight w:val="0"/>
                  <w:marTop w:val="0"/>
                  <w:marBottom w:val="0"/>
                  <w:divBdr>
                    <w:top w:val="none" w:sz="0" w:space="0" w:color="auto"/>
                    <w:left w:val="none" w:sz="0" w:space="0" w:color="auto"/>
                    <w:bottom w:val="none" w:sz="0" w:space="0" w:color="auto"/>
                    <w:right w:val="none" w:sz="0" w:space="0" w:color="auto"/>
                  </w:divBdr>
                </w:div>
              </w:divsChild>
            </w:div>
            <w:div w:id="1319457879">
              <w:marLeft w:val="0"/>
              <w:marRight w:val="0"/>
              <w:marTop w:val="0"/>
              <w:marBottom w:val="0"/>
              <w:divBdr>
                <w:top w:val="none" w:sz="0" w:space="0" w:color="auto"/>
                <w:left w:val="none" w:sz="0" w:space="0" w:color="auto"/>
                <w:bottom w:val="none" w:sz="0" w:space="0" w:color="auto"/>
                <w:right w:val="none" w:sz="0" w:space="0" w:color="auto"/>
              </w:divBdr>
              <w:divsChild>
                <w:div w:id="1676152621">
                  <w:marLeft w:val="0"/>
                  <w:marRight w:val="0"/>
                  <w:marTop w:val="0"/>
                  <w:marBottom w:val="0"/>
                  <w:divBdr>
                    <w:top w:val="none" w:sz="0" w:space="0" w:color="auto"/>
                    <w:left w:val="none" w:sz="0" w:space="0" w:color="auto"/>
                    <w:bottom w:val="none" w:sz="0" w:space="0" w:color="auto"/>
                    <w:right w:val="none" w:sz="0" w:space="0" w:color="auto"/>
                  </w:divBdr>
                </w:div>
              </w:divsChild>
            </w:div>
            <w:div w:id="1344013920">
              <w:marLeft w:val="0"/>
              <w:marRight w:val="0"/>
              <w:marTop w:val="0"/>
              <w:marBottom w:val="0"/>
              <w:divBdr>
                <w:top w:val="none" w:sz="0" w:space="0" w:color="auto"/>
                <w:left w:val="none" w:sz="0" w:space="0" w:color="auto"/>
                <w:bottom w:val="none" w:sz="0" w:space="0" w:color="auto"/>
                <w:right w:val="none" w:sz="0" w:space="0" w:color="auto"/>
              </w:divBdr>
              <w:divsChild>
                <w:div w:id="1043795514">
                  <w:marLeft w:val="0"/>
                  <w:marRight w:val="0"/>
                  <w:marTop w:val="0"/>
                  <w:marBottom w:val="0"/>
                  <w:divBdr>
                    <w:top w:val="none" w:sz="0" w:space="0" w:color="auto"/>
                    <w:left w:val="none" w:sz="0" w:space="0" w:color="auto"/>
                    <w:bottom w:val="none" w:sz="0" w:space="0" w:color="auto"/>
                    <w:right w:val="none" w:sz="0" w:space="0" w:color="auto"/>
                  </w:divBdr>
                </w:div>
              </w:divsChild>
            </w:div>
            <w:div w:id="1356616039">
              <w:marLeft w:val="0"/>
              <w:marRight w:val="0"/>
              <w:marTop w:val="0"/>
              <w:marBottom w:val="0"/>
              <w:divBdr>
                <w:top w:val="none" w:sz="0" w:space="0" w:color="auto"/>
                <w:left w:val="none" w:sz="0" w:space="0" w:color="auto"/>
                <w:bottom w:val="none" w:sz="0" w:space="0" w:color="auto"/>
                <w:right w:val="none" w:sz="0" w:space="0" w:color="auto"/>
              </w:divBdr>
              <w:divsChild>
                <w:div w:id="996610488">
                  <w:marLeft w:val="0"/>
                  <w:marRight w:val="0"/>
                  <w:marTop w:val="0"/>
                  <w:marBottom w:val="0"/>
                  <w:divBdr>
                    <w:top w:val="none" w:sz="0" w:space="0" w:color="auto"/>
                    <w:left w:val="none" w:sz="0" w:space="0" w:color="auto"/>
                    <w:bottom w:val="none" w:sz="0" w:space="0" w:color="auto"/>
                    <w:right w:val="none" w:sz="0" w:space="0" w:color="auto"/>
                  </w:divBdr>
                </w:div>
              </w:divsChild>
            </w:div>
            <w:div w:id="1357729616">
              <w:marLeft w:val="0"/>
              <w:marRight w:val="0"/>
              <w:marTop w:val="0"/>
              <w:marBottom w:val="0"/>
              <w:divBdr>
                <w:top w:val="none" w:sz="0" w:space="0" w:color="auto"/>
                <w:left w:val="none" w:sz="0" w:space="0" w:color="auto"/>
                <w:bottom w:val="none" w:sz="0" w:space="0" w:color="auto"/>
                <w:right w:val="none" w:sz="0" w:space="0" w:color="auto"/>
              </w:divBdr>
              <w:divsChild>
                <w:div w:id="798107569">
                  <w:marLeft w:val="0"/>
                  <w:marRight w:val="0"/>
                  <w:marTop w:val="0"/>
                  <w:marBottom w:val="0"/>
                  <w:divBdr>
                    <w:top w:val="none" w:sz="0" w:space="0" w:color="auto"/>
                    <w:left w:val="none" w:sz="0" w:space="0" w:color="auto"/>
                    <w:bottom w:val="none" w:sz="0" w:space="0" w:color="auto"/>
                    <w:right w:val="none" w:sz="0" w:space="0" w:color="auto"/>
                  </w:divBdr>
                </w:div>
              </w:divsChild>
            </w:div>
            <w:div w:id="1411194626">
              <w:marLeft w:val="0"/>
              <w:marRight w:val="0"/>
              <w:marTop w:val="0"/>
              <w:marBottom w:val="0"/>
              <w:divBdr>
                <w:top w:val="none" w:sz="0" w:space="0" w:color="auto"/>
                <w:left w:val="none" w:sz="0" w:space="0" w:color="auto"/>
                <w:bottom w:val="none" w:sz="0" w:space="0" w:color="auto"/>
                <w:right w:val="none" w:sz="0" w:space="0" w:color="auto"/>
              </w:divBdr>
              <w:divsChild>
                <w:div w:id="858158287">
                  <w:marLeft w:val="0"/>
                  <w:marRight w:val="0"/>
                  <w:marTop w:val="0"/>
                  <w:marBottom w:val="0"/>
                  <w:divBdr>
                    <w:top w:val="none" w:sz="0" w:space="0" w:color="auto"/>
                    <w:left w:val="none" w:sz="0" w:space="0" w:color="auto"/>
                    <w:bottom w:val="none" w:sz="0" w:space="0" w:color="auto"/>
                    <w:right w:val="none" w:sz="0" w:space="0" w:color="auto"/>
                  </w:divBdr>
                </w:div>
              </w:divsChild>
            </w:div>
            <w:div w:id="1457017899">
              <w:marLeft w:val="0"/>
              <w:marRight w:val="0"/>
              <w:marTop w:val="0"/>
              <w:marBottom w:val="0"/>
              <w:divBdr>
                <w:top w:val="none" w:sz="0" w:space="0" w:color="auto"/>
                <w:left w:val="none" w:sz="0" w:space="0" w:color="auto"/>
                <w:bottom w:val="none" w:sz="0" w:space="0" w:color="auto"/>
                <w:right w:val="none" w:sz="0" w:space="0" w:color="auto"/>
              </w:divBdr>
              <w:divsChild>
                <w:div w:id="673579741">
                  <w:marLeft w:val="0"/>
                  <w:marRight w:val="0"/>
                  <w:marTop w:val="0"/>
                  <w:marBottom w:val="0"/>
                  <w:divBdr>
                    <w:top w:val="none" w:sz="0" w:space="0" w:color="auto"/>
                    <w:left w:val="none" w:sz="0" w:space="0" w:color="auto"/>
                    <w:bottom w:val="none" w:sz="0" w:space="0" w:color="auto"/>
                    <w:right w:val="none" w:sz="0" w:space="0" w:color="auto"/>
                  </w:divBdr>
                </w:div>
              </w:divsChild>
            </w:div>
            <w:div w:id="1459564433">
              <w:marLeft w:val="0"/>
              <w:marRight w:val="0"/>
              <w:marTop w:val="0"/>
              <w:marBottom w:val="0"/>
              <w:divBdr>
                <w:top w:val="none" w:sz="0" w:space="0" w:color="auto"/>
                <w:left w:val="none" w:sz="0" w:space="0" w:color="auto"/>
                <w:bottom w:val="none" w:sz="0" w:space="0" w:color="auto"/>
                <w:right w:val="none" w:sz="0" w:space="0" w:color="auto"/>
              </w:divBdr>
              <w:divsChild>
                <w:div w:id="1291740379">
                  <w:marLeft w:val="0"/>
                  <w:marRight w:val="0"/>
                  <w:marTop w:val="0"/>
                  <w:marBottom w:val="0"/>
                  <w:divBdr>
                    <w:top w:val="none" w:sz="0" w:space="0" w:color="auto"/>
                    <w:left w:val="none" w:sz="0" w:space="0" w:color="auto"/>
                    <w:bottom w:val="none" w:sz="0" w:space="0" w:color="auto"/>
                    <w:right w:val="none" w:sz="0" w:space="0" w:color="auto"/>
                  </w:divBdr>
                </w:div>
              </w:divsChild>
            </w:div>
            <w:div w:id="1461261988">
              <w:marLeft w:val="0"/>
              <w:marRight w:val="0"/>
              <w:marTop w:val="0"/>
              <w:marBottom w:val="0"/>
              <w:divBdr>
                <w:top w:val="none" w:sz="0" w:space="0" w:color="auto"/>
                <w:left w:val="none" w:sz="0" w:space="0" w:color="auto"/>
                <w:bottom w:val="none" w:sz="0" w:space="0" w:color="auto"/>
                <w:right w:val="none" w:sz="0" w:space="0" w:color="auto"/>
              </w:divBdr>
              <w:divsChild>
                <w:div w:id="964309711">
                  <w:marLeft w:val="0"/>
                  <w:marRight w:val="0"/>
                  <w:marTop w:val="0"/>
                  <w:marBottom w:val="0"/>
                  <w:divBdr>
                    <w:top w:val="none" w:sz="0" w:space="0" w:color="auto"/>
                    <w:left w:val="none" w:sz="0" w:space="0" w:color="auto"/>
                    <w:bottom w:val="none" w:sz="0" w:space="0" w:color="auto"/>
                    <w:right w:val="none" w:sz="0" w:space="0" w:color="auto"/>
                  </w:divBdr>
                </w:div>
              </w:divsChild>
            </w:div>
            <w:div w:id="1500000001">
              <w:marLeft w:val="0"/>
              <w:marRight w:val="0"/>
              <w:marTop w:val="0"/>
              <w:marBottom w:val="0"/>
              <w:divBdr>
                <w:top w:val="none" w:sz="0" w:space="0" w:color="auto"/>
                <w:left w:val="none" w:sz="0" w:space="0" w:color="auto"/>
                <w:bottom w:val="none" w:sz="0" w:space="0" w:color="auto"/>
                <w:right w:val="none" w:sz="0" w:space="0" w:color="auto"/>
              </w:divBdr>
            </w:div>
            <w:div w:id="1508709005">
              <w:marLeft w:val="0"/>
              <w:marRight w:val="0"/>
              <w:marTop w:val="0"/>
              <w:marBottom w:val="0"/>
              <w:divBdr>
                <w:top w:val="none" w:sz="0" w:space="0" w:color="auto"/>
                <w:left w:val="none" w:sz="0" w:space="0" w:color="auto"/>
                <w:bottom w:val="none" w:sz="0" w:space="0" w:color="auto"/>
                <w:right w:val="none" w:sz="0" w:space="0" w:color="auto"/>
              </w:divBdr>
              <w:divsChild>
                <w:div w:id="624385173">
                  <w:marLeft w:val="0"/>
                  <w:marRight w:val="0"/>
                  <w:marTop w:val="0"/>
                  <w:marBottom w:val="0"/>
                  <w:divBdr>
                    <w:top w:val="none" w:sz="0" w:space="0" w:color="auto"/>
                    <w:left w:val="none" w:sz="0" w:space="0" w:color="auto"/>
                    <w:bottom w:val="none" w:sz="0" w:space="0" w:color="auto"/>
                    <w:right w:val="none" w:sz="0" w:space="0" w:color="auto"/>
                  </w:divBdr>
                </w:div>
              </w:divsChild>
            </w:div>
            <w:div w:id="1573924614">
              <w:marLeft w:val="0"/>
              <w:marRight w:val="0"/>
              <w:marTop w:val="0"/>
              <w:marBottom w:val="0"/>
              <w:divBdr>
                <w:top w:val="none" w:sz="0" w:space="0" w:color="auto"/>
                <w:left w:val="none" w:sz="0" w:space="0" w:color="auto"/>
                <w:bottom w:val="none" w:sz="0" w:space="0" w:color="auto"/>
                <w:right w:val="none" w:sz="0" w:space="0" w:color="auto"/>
              </w:divBdr>
              <w:divsChild>
                <w:div w:id="264121923">
                  <w:marLeft w:val="0"/>
                  <w:marRight w:val="0"/>
                  <w:marTop w:val="0"/>
                  <w:marBottom w:val="0"/>
                  <w:divBdr>
                    <w:top w:val="none" w:sz="0" w:space="0" w:color="auto"/>
                    <w:left w:val="none" w:sz="0" w:space="0" w:color="auto"/>
                    <w:bottom w:val="none" w:sz="0" w:space="0" w:color="auto"/>
                    <w:right w:val="none" w:sz="0" w:space="0" w:color="auto"/>
                  </w:divBdr>
                </w:div>
              </w:divsChild>
            </w:div>
            <w:div w:id="1586110751">
              <w:marLeft w:val="0"/>
              <w:marRight w:val="0"/>
              <w:marTop w:val="0"/>
              <w:marBottom w:val="0"/>
              <w:divBdr>
                <w:top w:val="none" w:sz="0" w:space="0" w:color="auto"/>
                <w:left w:val="none" w:sz="0" w:space="0" w:color="auto"/>
                <w:bottom w:val="none" w:sz="0" w:space="0" w:color="auto"/>
                <w:right w:val="none" w:sz="0" w:space="0" w:color="auto"/>
              </w:divBdr>
              <w:divsChild>
                <w:div w:id="68969194">
                  <w:marLeft w:val="0"/>
                  <w:marRight w:val="0"/>
                  <w:marTop w:val="0"/>
                  <w:marBottom w:val="0"/>
                  <w:divBdr>
                    <w:top w:val="none" w:sz="0" w:space="0" w:color="auto"/>
                    <w:left w:val="none" w:sz="0" w:space="0" w:color="auto"/>
                    <w:bottom w:val="none" w:sz="0" w:space="0" w:color="auto"/>
                    <w:right w:val="none" w:sz="0" w:space="0" w:color="auto"/>
                  </w:divBdr>
                </w:div>
              </w:divsChild>
            </w:div>
            <w:div w:id="1598908586">
              <w:marLeft w:val="0"/>
              <w:marRight w:val="0"/>
              <w:marTop w:val="0"/>
              <w:marBottom w:val="0"/>
              <w:divBdr>
                <w:top w:val="none" w:sz="0" w:space="0" w:color="auto"/>
                <w:left w:val="none" w:sz="0" w:space="0" w:color="auto"/>
                <w:bottom w:val="none" w:sz="0" w:space="0" w:color="auto"/>
                <w:right w:val="none" w:sz="0" w:space="0" w:color="auto"/>
              </w:divBdr>
            </w:div>
            <w:div w:id="1664355674">
              <w:marLeft w:val="0"/>
              <w:marRight w:val="0"/>
              <w:marTop w:val="0"/>
              <w:marBottom w:val="0"/>
              <w:divBdr>
                <w:top w:val="none" w:sz="0" w:space="0" w:color="auto"/>
                <w:left w:val="none" w:sz="0" w:space="0" w:color="auto"/>
                <w:bottom w:val="none" w:sz="0" w:space="0" w:color="auto"/>
                <w:right w:val="none" w:sz="0" w:space="0" w:color="auto"/>
              </w:divBdr>
              <w:divsChild>
                <w:div w:id="721756635">
                  <w:marLeft w:val="0"/>
                  <w:marRight w:val="0"/>
                  <w:marTop w:val="0"/>
                  <w:marBottom w:val="0"/>
                  <w:divBdr>
                    <w:top w:val="none" w:sz="0" w:space="0" w:color="auto"/>
                    <w:left w:val="none" w:sz="0" w:space="0" w:color="auto"/>
                    <w:bottom w:val="none" w:sz="0" w:space="0" w:color="auto"/>
                    <w:right w:val="none" w:sz="0" w:space="0" w:color="auto"/>
                  </w:divBdr>
                </w:div>
              </w:divsChild>
            </w:div>
            <w:div w:id="1665860066">
              <w:marLeft w:val="0"/>
              <w:marRight w:val="0"/>
              <w:marTop w:val="0"/>
              <w:marBottom w:val="0"/>
              <w:divBdr>
                <w:top w:val="none" w:sz="0" w:space="0" w:color="auto"/>
                <w:left w:val="none" w:sz="0" w:space="0" w:color="auto"/>
                <w:bottom w:val="none" w:sz="0" w:space="0" w:color="auto"/>
                <w:right w:val="none" w:sz="0" w:space="0" w:color="auto"/>
              </w:divBdr>
              <w:divsChild>
                <w:div w:id="1123689557">
                  <w:marLeft w:val="0"/>
                  <w:marRight w:val="0"/>
                  <w:marTop w:val="0"/>
                  <w:marBottom w:val="0"/>
                  <w:divBdr>
                    <w:top w:val="none" w:sz="0" w:space="0" w:color="auto"/>
                    <w:left w:val="none" w:sz="0" w:space="0" w:color="auto"/>
                    <w:bottom w:val="none" w:sz="0" w:space="0" w:color="auto"/>
                    <w:right w:val="none" w:sz="0" w:space="0" w:color="auto"/>
                  </w:divBdr>
                </w:div>
              </w:divsChild>
            </w:div>
            <w:div w:id="1687638576">
              <w:marLeft w:val="0"/>
              <w:marRight w:val="0"/>
              <w:marTop w:val="0"/>
              <w:marBottom w:val="0"/>
              <w:divBdr>
                <w:top w:val="none" w:sz="0" w:space="0" w:color="auto"/>
                <w:left w:val="none" w:sz="0" w:space="0" w:color="auto"/>
                <w:bottom w:val="none" w:sz="0" w:space="0" w:color="auto"/>
                <w:right w:val="none" w:sz="0" w:space="0" w:color="auto"/>
              </w:divBdr>
              <w:divsChild>
                <w:div w:id="1270895204">
                  <w:marLeft w:val="0"/>
                  <w:marRight w:val="0"/>
                  <w:marTop w:val="0"/>
                  <w:marBottom w:val="0"/>
                  <w:divBdr>
                    <w:top w:val="none" w:sz="0" w:space="0" w:color="auto"/>
                    <w:left w:val="none" w:sz="0" w:space="0" w:color="auto"/>
                    <w:bottom w:val="none" w:sz="0" w:space="0" w:color="auto"/>
                    <w:right w:val="none" w:sz="0" w:space="0" w:color="auto"/>
                  </w:divBdr>
                </w:div>
              </w:divsChild>
            </w:div>
            <w:div w:id="1751195700">
              <w:marLeft w:val="0"/>
              <w:marRight w:val="0"/>
              <w:marTop w:val="0"/>
              <w:marBottom w:val="0"/>
              <w:divBdr>
                <w:top w:val="none" w:sz="0" w:space="0" w:color="auto"/>
                <w:left w:val="none" w:sz="0" w:space="0" w:color="auto"/>
                <w:bottom w:val="none" w:sz="0" w:space="0" w:color="auto"/>
                <w:right w:val="none" w:sz="0" w:space="0" w:color="auto"/>
              </w:divBdr>
              <w:divsChild>
                <w:div w:id="1150320361">
                  <w:marLeft w:val="0"/>
                  <w:marRight w:val="0"/>
                  <w:marTop w:val="0"/>
                  <w:marBottom w:val="0"/>
                  <w:divBdr>
                    <w:top w:val="none" w:sz="0" w:space="0" w:color="auto"/>
                    <w:left w:val="none" w:sz="0" w:space="0" w:color="auto"/>
                    <w:bottom w:val="none" w:sz="0" w:space="0" w:color="auto"/>
                    <w:right w:val="none" w:sz="0" w:space="0" w:color="auto"/>
                  </w:divBdr>
                </w:div>
              </w:divsChild>
            </w:div>
            <w:div w:id="1767336510">
              <w:marLeft w:val="0"/>
              <w:marRight w:val="0"/>
              <w:marTop w:val="0"/>
              <w:marBottom w:val="0"/>
              <w:divBdr>
                <w:top w:val="none" w:sz="0" w:space="0" w:color="auto"/>
                <w:left w:val="none" w:sz="0" w:space="0" w:color="auto"/>
                <w:bottom w:val="none" w:sz="0" w:space="0" w:color="auto"/>
                <w:right w:val="none" w:sz="0" w:space="0" w:color="auto"/>
              </w:divBdr>
            </w:div>
            <w:div w:id="1783450187">
              <w:marLeft w:val="0"/>
              <w:marRight w:val="0"/>
              <w:marTop w:val="0"/>
              <w:marBottom w:val="0"/>
              <w:divBdr>
                <w:top w:val="none" w:sz="0" w:space="0" w:color="auto"/>
                <w:left w:val="none" w:sz="0" w:space="0" w:color="auto"/>
                <w:bottom w:val="none" w:sz="0" w:space="0" w:color="auto"/>
                <w:right w:val="none" w:sz="0" w:space="0" w:color="auto"/>
              </w:divBdr>
              <w:divsChild>
                <w:div w:id="1403675985">
                  <w:marLeft w:val="0"/>
                  <w:marRight w:val="0"/>
                  <w:marTop w:val="0"/>
                  <w:marBottom w:val="0"/>
                  <w:divBdr>
                    <w:top w:val="none" w:sz="0" w:space="0" w:color="auto"/>
                    <w:left w:val="none" w:sz="0" w:space="0" w:color="auto"/>
                    <w:bottom w:val="none" w:sz="0" w:space="0" w:color="auto"/>
                    <w:right w:val="none" w:sz="0" w:space="0" w:color="auto"/>
                  </w:divBdr>
                </w:div>
              </w:divsChild>
            </w:div>
            <w:div w:id="1784302879">
              <w:marLeft w:val="0"/>
              <w:marRight w:val="0"/>
              <w:marTop w:val="0"/>
              <w:marBottom w:val="0"/>
              <w:divBdr>
                <w:top w:val="none" w:sz="0" w:space="0" w:color="auto"/>
                <w:left w:val="none" w:sz="0" w:space="0" w:color="auto"/>
                <w:bottom w:val="none" w:sz="0" w:space="0" w:color="auto"/>
                <w:right w:val="none" w:sz="0" w:space="0" w:color="auto"/>
              </w:divBdr>
              <w:divsChild>
                <w:div w:id="505754146">
                  <w:marLeft w:val="0"/>
                  <w:marRight w:val="0"/>
                  <w:marTop w:val="0"/>
                  <w:marBottom w:val="0"/>
                  <w:divBdr>
                    <w:top w:val="none" w:sz="0" w:space="0" w:color="auto"/>
                    <w:left w:val="none" w:sz="0" w:space="0" w:color="auto"/>
                    <w:bottom w:val="none" w:sz="0" w:space="0" w:color="auto"/>
                    <w:right w:val="none" w:sz="0" w:space="0" w:color="auto"/>
                  </w:divBdr>
                </w:div>
              </w:divsChild>
            </w:div>
            <w:div w:id="1798796335">
              <w:marLeft w:val="0"/>
              <w:marRight w:val="0"/>
              <w:marTop w:val="0"/>
              <w:marBottom w:val="0"/>
              <w:divBdr>
                <w:top w:val="none" w:sz="0" w:space="0" w:color="auto"/>
                <w:left w:val="none" w:sz="0" w:space="0" w:color="auto"/>
                <w:bottom w:val="none" w:sz="0" w:space="0" w:color="auto"/>
                <w:right w:val="none" w:sz="0" w:space="0" w:color="auto"/>
              </w:divBdr>
              <w:divsChild>
                <w:div w:id="1076129566">
                  <w:marLeft w:val="0"/>
                  <w:marRight w:val="0"/>
                  <w:marTop w:val="0"/>
                  <w:marBottom w:val="0"/>
                  <w:divBdr>
                    <w:top w:val="none" w:sz="0" w:space="0" w:color="auto"/>
                    <w:left w:val="none" w:sz="0" w:space="0" w:color="auto"/>
                    <w:bottom w:val="none" w:sz="0" w:space="0" w:color="auto"/>
                    <w:right w:val="none" w:sz="0" w:space="0" w:color="auto"/>
                  </w:divBdr>
                </w:div>
              </w:divsChild>
            </w:div>
            <w:div w:id="1810825867">
              <w:marLeft w:val="0"/>
              <w:marRight w:val="0"/>
              <w:marTop w:val="0"/>
              <w:marBottom w:val="0"/>
              <w:divBdr>
                <w:top w:val="none" w:sz="0" w:space="0" w:color="auto"/>
                <w:left w:val="none" w:sz="0" w:space="0" w:color="auto"/>
                <w:bottom w:val="none" w:sz="0" w:space="0" w:color="auto"/>
                <w:right w:val="none" w:sz="0" w:space="0" w:color="auto"/>
              </w:divBdr>
              <w:divsChild>
                <w:div w:id="854998120">
                  <w:marLeft w:val="0"/>
                  <w:marRight w:val="0"/>
                  <w:marTop w:val="0"/>
                  <w:marBottom w:val="0"/>
                  <w:divBdr>
                    <w:top w:val="none" w:sz="0" w:space="0" w:color="auto"/>
                    <w:left w:val="none" w:sz="0" w:space="0" w:color="auto"/>
                    <w:bottom w:val="none" w:sz="0" w:space="0" w:color="auto"/>
                    <w:right w:val="none" w:sz="0" w:space="0" w:color="auto"/>
                  </w:divBdr>
                </w:div>
              </w:divsChild>
            </w:div>
            <w:div w:id="1844470573">
              <w:marLeft w:val="0"/>
              <w:marRight w:val="0"/>
              <w:marTop w:val="0"/>
              <w:marBottom w:val="0"/>
              <w:divBdr>
                <w:top w:val="none" w:sz="0" w:space="0" w:color="auto"/>
                <w:left w:val="none" w:sz="0" w:space="0" w:color="auto"/>
                <w:bottom w:val="none" w:sz="0" w:space="0" w:color="auto"/>
                <w:right w:val="none" w:sz="0" w:space="0" w:color="auto"/>
              </w:divBdr>
            </w:div>
            <w:div w:id="1876969149">
              <w:marLeft w:val="0"/>
              <w:marRight w:val="0"/>
              <w:marTop w:val="0"/>
              <w:marBottom w:val="0"/>
              <w:divBdr>
                <w:top w:val="none" w:sz="0" w:space="0" w:color="auto"/>
                <w:left w:val="none" w:sz="0" w:space="0" w:color="auto"/>
                <w:bottom w:val="none" w:sz="0" w:space="0" w:color="auto"/>
                <w:right w:val="none" w:sz="0" w:space="0" w:color="auto"/>
              </w:divBdr>
            </w:div>
            <w:div w:id="1934164206">
              <w:marLeft w:val="0"/>
              <w:marRight w:val="0"/>
              <w:marTop w:val="0"/>
              <w:marBottom w:val="0"/>
              <w:divBdr>
                <w:top w:val="none" w:sz="0" w:space="0" w:color="auto"/>
                <w:left w:val="none" w:sz="0" w:space="0" w:color="auto"/>
                <w:bottom w:val="none" w:sz="0" w:space="0" w:color="auto"/>
                <w:right w:val="none" w:sz="0" w:space="0" w:color="auto"/>
              </w:divBdr>
              <w:divsChild>
                <w:div w:id="463933871">
                  <w:marLeft w:val="0"/>
                  <w:marRight w:val="0"/>
                  <w:marTop w:val="0"/>
                  <w:marBottom w:val="0"/>
                  <w:divBdr>
                    <w:top w:val="none" w:sz="0" w:space="0" w:color="auto"/>
                    <w:left w:val="none" w:sz="0" w:space="0" w:color="auto"/>
                    <w:bottom w:val="none" w:sz="0" w:space="0" w:color="auto"/>
                    <w:right w:val="none" w:sz="0" w:space="0" w:color="auto"/>
                  </w:divBdr>
                </w:div>
              </w:divsChild>
            </w:div>
            <w:div w:id="1975479317">
              <w:marLeft w:val="0"/>
              <w:marRight w:val="0"/>
              <w:marTop w:val="0"/>
              <w:marBottom w:val="0"/>
              <w:divBdr>
                <w:top w:val="none" w:sz="0" w:space="0" w:color="auto"/>
                <w:left w:val="none" w:sz="0" w:space="0" w:color="auto"/>
                <w:bottom w:val="none" w:sz="0" w:space="0" w:color="auto"/>
                <w:right w:val="none" w:sz="0" w:space="0" w:color="auto"/>
              </w:divBdr>
              <w:divsChild>
                <w:div w:id="968128213">
                  <w:marLeft w:val="0"/>
                  <w:marRight w:val="0"/>
                  <w:marTop w:val="0"/>
                  <w:marBottom w:val="0"/>
                  <w:divBdr>
                    <w:top w:val="none" w:sz="0" w:space="0" w:color="auto"/>
                    <w:left w:val="none" w:sz="0" w:space="0" w:color="auto"/>
                    <w:bottom w:val="none" w:sz="0" w:space="0" w:color="auto"/>
                    <w:right w:val="none" w:sz="0" w:space="0" w:color="auto"/>
                  </w:divBdr>
                </w:div>
              </w:divsChild>
            </w:div>
            <w:div w:id="2010404442">
              <w:marLeft w:val="0"/>
              <w:marRight w:val="0"/>
              <w:marTop w:val="0"/>
              <w:marBottom w:val="0"/>
              <w:divBdr>
                <w:top w:val="none" w:sz="0" w:space="0" w:color="auto"/>
                <w:left w:val="none" w:sz="0" w:space="0" w:color="auto"/>
                <w:bottom w:val="none" w:sz="0" w:space="0" w:color="auto"/>
                <w:right w:val="none" w:sz="0" w:space="0" w:color="auto"/>
              </w:divBdr>
              <w:divsChild>
                <w:div w:id="1379939158">
                  <w:marLeft w:val="0"/>
                  <w:marRight w:val="0"/>
                  <w:marTop w:val="0"/>
                  <w:marBottom w:val="0"/>
                  <w:divBdr>
                    <w:top w:val="none" w:sz="0" w:space="0" w:color="auto"/>
                    <w:left w:val="none" w:sz="0" w:space="0" w:color="auto"/>
                    <w:bottom w:val="none" w:sz="0" w:space="0" w:color="auto"/>
                    <w:right w:val="none" w:sz="0" w:space="0" w:color="auto"/>
                  </w:divBdr>
                </w:div>
              </w:divsChild>
            </w:div>
            <w:div w:id="2025862199">
              <w:marLeft w:val="0"/>
              <w:marRight w:val="0"/>
              <w:marTop w:val="0"/>
              <w:marBottom w:val="0"/>
              <w:divBdr>
                <w:top w:val="none" w:sz="0" w:space="0" w:color="auto"/>
                <w:left w:val="none" w:sz="0" w:space="0" w:color="auto"/>
                <w:bottom w:val="none" w:sz="0" w:space="0" w:color="auto"/>
                <w:right w:val="none" w:sz="0" w:space="0" w:color="auto"/>
              </w:divBdr>
              <w:divsChild>
                <w:div w:id="1517697128">
                  <w:marLeft w:val="0"/>
                  <w:marRight w:val="0"/>
                  <w:marTop w:val="0"/>
                  <w:marBottom w:val="0"/>
                  <w:divBdr>
                    <w:top w:val="none" w:sz="0" w:space="0" w:color="auto"/>
                    <w:left w:val="none" w:sz="0" w:space="0" w:color="auto"/>
                    <w:bottom w:val="none" w:sz="0" w:space="0" w:color="auto"/>
                    <w:right w:val="none" w:sz="0" w:space="0" w:color="auto"/>
                  </w:divBdr>
                </w:div>
              </w:divsChild>
            </w:div>
            <w:div w:id="2064408022">
              <w:marLeft w:val="0"/>
              <w:marRight w:val="0"/>
              <w:marTop w:val="0"/>
              <w:marBottom w:val="0"/>
              <w:divBdr>
                <w:top w:val="none" w:sz="0" w:space="0" w:color="auto"/>
                <w:left w:val="none" w:sz="0" w:space="0" w:color="auto"/>
                <w:bottom w:val="none" w:sz="0" w:space="0" w:color="auto"/>
                <w:right w:val="none" w:sz="0" w:space="0" w:color="auto"/>
              </w:divBdr>
              <w:divsChild>
                <w:div w:id="771516223">
                  <w:marLeft w:val="0"/>
                  <w:marRight w:val="0"/>
                  <w:marTop w:val="0"/>
                  <w:marBottom w:val="0"/>
                  <w:divBdr>
                    <w:top w:val="none" w:sz="0" w:space="0" w:color="auto"/>
                    <w:left w:val="none" w:sz="0" w:space="0" w:color="auto"/>
                    <w:bottom w:val="none" w:sz="0" w:space="0" w:color="auto"/>
                    <w:right w:val="none" w:sz="0" w:space="0" w:color="auto"/>
                  </w:divBdr>
                </w:div>
              </w:divsChild>
            </w:div>
            <w:div w:id="2083596937">
              <w:marLeft w:val="0"/>
              <w:marRight w:val="0"/>
              <w:marTop w:val="0"/>
              <w:marBottom w:val="0"/>
              <w:divBdr>
                <w:top w:val="none" w:sz="0" w:space="0" w:color="auto"/>
                <w:left w:val="none" w:sz="0" w:space="0" w:color="auto"/>
                <w:bottom w:val="none" w:sz="0" w:space="0" w:color="auto"/>
                <w:right w:val="none" w:sz="0" w:space="0" w:color="auto"/>
              </w:divBdr>
              <w:divsChild>
                <w:div w:id="133164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450427">
          <w:marLeft w:val="0"/>
          <w:marRight w:val="0"/>
          <w:marTop w:val="0"/>
          <w:marBottom w:val="0"/>
          <w:divBdr>
            <w:top w:val="none" w:sz="0" w:space="0" w:color="auto"/>
            <w:left w:val="none" w:sz="0" w:space="0" w:color="auto"/>
            <w:bottom w:val="none" w:sz="0" w:space="0" w:color="auto"/>
            <w:right w:val="none" w:sz="0" w:space="0" w:color="auto"/>
          </w:divBdr>
        </w:div>
        <w:div w:id="370766336">
          <w:marLeft w:val="0"/>
          <w:marRight w:val="0"/>
          <w:marTop w:val="0"/>
          <w:marBottom w:val="0"/>
          <w:divBdr>
            <w:top w:val="none" w:sz="0" w:space="0" w:color="auto"/>
            <w:left w:val="none" w:sz="0" w:space="0" w:color="auto"/>
            <w:bottom w:val="none" w:sz="0" w:space="0" w:color="auto"/>
            <w:right w:val="none" w:sz="0" w:space="0" w:color="auto"/>
          </w:divBdr>
        </w:div>
        <w:div w:id="377122009">
          <w:marLeft w:val="0"/>
          <w:marRight w:val="0"/>
          <w:marTop w:val="0"/>
          <w:marBottom w:val="0"/>
          <w:divBdr>
            <w:top w:val="none" w:sz="0" w:space="0" w:color="auto"/>
            <w:left w:val="none" w:sz="0" w:space="0" w:color="auto"/>
            <w:bottom w:val="none" w:sz="0" w:space="0" w:color="auto"/>
            <w:right w:val="none" w:sz="0" w:space="0" w:color="auto"/>
          </w:divBdr>
        </w:div>
        <w:div w:id="402146764">
          <w:marLeft w:val="0"/>
          <w:marRight w:val="0"/>
          <w:marTop w:val="0"/>
          <w:marBottom w:val="0"/>
          <w:divBdr>
            <w:top w:val="none" w:sz="0" w:space="0" w:color="auto"/>
            <w:left w:val="none" w:sz="0" w:space="0" w:color="auto"/>
            <w:bottom w:val="none" w:sz="0" w:space="0" w:color="auto"/>
            <w:right w:val="none" w:sz="0" w:space="0" w:color="auto"/>
          </w:divBdr>
        </w:div>
        <w:div w:id="543634647">
          <w:marLeft w:val="-75"/>
          <w:marRight w:val="0"/>
          <w:marTop w:val="30"/>
          <w:marBottom w:val="30"/>
          <w:divBdr>
            <w:top w:val="none" w:sz="0" w:space="0" w:color="auto"/>
            <w:left w:val="none" w:sz="0" w:space="0" w:color="auto"/>
            <w:bottom w:val="none" w:sz="0" w:space="0" w:color="auto"/>
            <w:right w:val="none" w:sz="0" w:space="0" w:color="auto"/>
          </w:divBdr>
          <w:divsChild>
            <w:div w:id="40248666">
              <w:marLeft w:val="0"/>
              <w:marRight w:val="0"/>
              <w:marTop w:val="0"/>
              <w:marBottom w:val="0"/>
              <w:divBdr>
                <w:top w:val="none" w:sz="0" w:space="0" w:color="auto"/>
                <w:left w:val="none" w:sz="0" w:space="0" w:color="auto"/>
                <w:bottom w:val="none" w:sz="0" w:space="0" w:color="auto"/>
                <w:right w:val="none" w:sz="0" w:space="0" w:color="auto"/>
              </w:divBdr>
              <w:divsChild>
                <w:div w:id="1014652097">
                  <w:marLeft w:val="0"/>
                  <w:marRight w:val="0"/>
                  <w:marTop w:val="0"/>
                  <w:marBottom w:val="0"/>
                  <w:divBdr>
                    <w:top w:val="none" w:sz="0" w:space="0" w:color="auto"/>
                    <w:left w:val="none" w:sz="0" w:space="0" w:color="auto"/>
                    <w:bottom w:val="none" w:sz="0" w:space="0" w:color="auto"/>
                    <w:right w:val="none" w:sz="0" w:space="0" w:color="auto"/>
                  </w:divBdr>
                </w:div>
              </w:divsChild>
            </w:div>
            <w:div w:id="51738959">
              <w:marLeft w:val="0"/>
              <w:marRight w:val="0"/>
              <w:marTop w:val="0"/>
              <w:marBottom w:val="0"/>
              <w:divBdr>
                <w:top w:val="none" w:sz="0" w:space="0" w:color="auto"/>
                <w:left w:val="none" w:sz="0" w:space="0" w:color="auto"/>
                <w:bottom w:val="none" w:sz="0" w:space="0" w:color="auto"/>
                <w:right w:val="none" w:sz="0" w:space="0" w:color="auto"/>
              </w:divBdr>
              <w:divsChild>
                <w:div w:id="161509407">
                  <w:marLeft w:val="0"/>
                  <w:marRight w:val="0"/>
                  <w:marTop w:val="0"/>
                  <w:marBottom w:val="0"/>
                  <w:divBdr>
                    <w:top w:val="none" w:sz="0" w:space="0" w:color="auto"/>
                    <w:left w:val="none" w:sz="0" w:space="0" w:color="auto"/>
                    <w:bottom w:val="none" w:sz="0" w:space="0" w:color="auto"/>
                    <w:right w:val="none" w:sz="0" w:space="0" w:color="auto"/>
                  </w:divBdr>
                </w:div>
              </w:divsChild>
            </w:div>
            <w:div w:id="67773691">
              <w:marLeft w:val="0"/>
              <w:marRight w:val="0"/>
              <w:marTop w:val="0"/>
              <w:marBottom w:val="0"/>
              <w:divBdr>
                <w:top w:val="none" w:sz="0" w:space="0" w:color="auto"/>
                <w:left w:val="none" w:sz="0" w:space="0" w:color="auto"/>
                <w:bottom w:val="none" w:sz="0" w:space="0" w:color="auto"/>
                <w:right w:val="none" w:sz="0" w:space="0" w:color="auto"/>
              </w:divBdr>
              <w:divsChild>
                <w:div w:id="364141026">
                  <w:marLeft w:val="0"/>
                  <w:marRight w:val="0"/>
                  <w:marTop w:val="0"/>
                  <w:marBottom w:val="0"/>
                  <w:divBdr>
                    <w:top w:val="none" w:sz="0" w:space="0" w:color="auto"/>
                    <w:left w:val="none" w:sz="0" w:space="0" w:color="auto"/>
                    <w:bottom w:val="none" w:sz="0" w:space="0" w:color="auto"/>
                    <w:right w:val="none" w:sz="0" w:space="0" w:color="auto"/>
                  </w:divBdr>
                </w:div>
                <w:div w:id="989794326">
                  <w:marLeft w:val="0"/>
                  <w:marRight w:val="0"/>
                  <w:marTop w:val="0"/>
                  <w:marBottom w:val="0"/>
                  <w:divBdr>
                    <w:top w:val="none" w:sz="0" w:space="0" w:color="auto"/>
                    <w:left w:val="none" w:sz="0" w:space="0" w:color="auto"/>
                    <w:bottom w:val="none" w:sz="0" w:space="0" w:color="auto"/>
                    <w:right w:val="none" w:sz="0" w:space="0" w:color="auto"/>
                  </w:divBdr>
                </w:div>
                <w:div w:id="1612514131">
                  <w:marLeft w:val="0"/>
                  <w:marRight w:val="0"/>
                  <w:marTop w:val="0"/>
                  <w:marBottom w:val="0"/>
                  <w:divBdr>
                    <w:top w:val="none" w:sz="0" w:space="0" w:color="auto"/>
                    <w:left w:val="none" w:sz="0" w:space="0" w:color="auto"/>
                    <w:bottom w:val="none" w:sz="0" w:space="0" w:color="auto"/>
                    <w:right w:val="none" w:sz="0" w:space="0" w:color="auto"/>
                  </w:divBdr>
                </w:div>
              </w:divsChild>
            </w:div>
            <w:div w:id="107549012">
              <w:marLeft w:val="0"/>
              <w:marRight w:val="0"/>
              <w:marTop w:val="0"/>
              <w:marBottom w:val="0"/>
              <w:divBdr>
                <w:top w:val="none" w:sz="0" w:space="0" w:color="auto"/>
                <w:left w:val="none" w:sz="0" w:space="0" w:color="auto"/>
                <w:bottom w:val="none" w:sz="0" w:space="0" w:color="auto"/>
                <w:right w:val="none" w:sz="0" w:space="0" w:color="auto"/>
              </w:divBdr>
              <w:divsChild>
                <w:div w:id="128474869">
                  <w:marLeft w:val="0"/>
                  <w:marRight w:val="0"/>
                  <w:marTop w:val="0"/>
                  <w:marBottom w:val="0"/>
                  <w:divBdr>
                    <w:top w:val="none" w:sz="0" w:space="0" w:color="auto"/>
                    <w:left w:val="none" w:sz="0" w:space="0" w:color="auto"/>
                    <w:bottom w:val="none" w:sz="0" w:space="0" w:color="auto"/>
                    <w:right w:val="none" w:sz="0" w:space="0" w:color="auto"/>
                  </w:divBdr>
                </w:div>
              </w:divsChild>
            </w:div>
            <w:div w:id="260991360">
              <w:marLeft w:val="0"/>
              <w:marRight w:val="0"/>
              <w:marTop w:val="0"/>
              <w:marBottom w:val="0"/>
              <w:divBdr>
                <w:top w:val="none" w:sz="0" w:space="0" w:color="auto"/>
                <w:left w:val="none" w:sz="0" w:space="0" w:color="auto"/>
                <w:bottom w:val="none" w:sz="0" w:space="0" w:color="auto"/>
                <w:right w:val="none" w:sz="0" w:space="0" w:color="auto"/>
              </w:divBdr>
              <w:divsChild>
                <w:div w:id="743995414">
                  <w:marLeft w:val="0"/>
                  <w:marRight w:val="0"/>
                  <w:marTop w:val="0"/>
                  <w:marBottom w:val="0"/>
                  <w:divBdr>
                    <w:top w:val="none" w:sz="0" w:space="0" w:color="auto"/>
                    <w:left w:val="none" w:sz="0" w:space="0" w:color="auto"/>
                    <w:bottom w:val="none" w:sz="0" w:space="0" w:color="auto"/>
                    <w:right w:val="none" w:sz="0" w:space="0" w:color="auto"/>
                  </w:divBdr>
                </w:div>
              </w:divsChild>
            </w:div>
            <w:div w:id="280840496">
              <w:marLeft w:val="0"/>
              <w:marRight w:val="0"/>
              <w:marTop w:val="0"/>
              <w:marBottom w:val="0"/>
              <w:divBdr>
                <w:top w:val="none" w:sz="0" w:space="0" w:color="auto"/>
                <w:left w:val="none" w:sz="0" w:space="0" w:color="auto"/>
                <w:bottom w:val="none" w:sz="0" w:space="0" w:color="auto"/>
                <w:right w:val="none" w:sz="0" w:space="0" w:color="auto"/>
              </w:divBdr>
              <w:divsChild>
                <w:div w:id="263460883">
                  <w:marLeft w:val="0"/>
                  <w:marRight w:val="0"/>
                  <w:marTop w:val="0"/>
                  <w:marBottom w:val="0"/>
                  <w:divBdr>
                    <w:top w:val="none" w:sz="0" w:space="0" w:color="auto"/>
                    <w:left w:val="none" w:sz="0" w:space="0" w:color="auto"/>
                    <w:bottom w:val="none" w:sz="0" w:space="0" w:color="auto"/>
                    <w:right w:val="none" w:sz="0" w:space="0" w:color="auto"/>
                  </w:divBdr>
                </w:div>
              </w:divsChild>
            </w:div>
            <w:div w:id="298803875">
              <w:marLeft w:val="0"/>
              <w:marRight w:val="0"/>
              <w:marTop w:val="0"/>
              <w:marBottom w:val="0"/>
              <w:divBdr>
                <w:top w:val="none" w:sz="0" w:space="0" w:color="auto"/>
                <w:left w:val="none" w:sz="0" w:space="0" w:color="auto"/>
                <w:bottom w:val="none" w:sz="0" w:space="0" w:color="auto"/>
                <w:right w:val="none" w:sz="0" w:space="0" w:color="auto"/>
              </w:divBdr>
              <w:divsChild>
                <w:div w:id="1286807835">
                  <w:marLeft w:val="0"/>
                  <w:marRight w:val="0"/>
                  <w:marTop w:val="0"/>
                  <w:marBottom w:val="0"/>
                  <w:divBdr>
                    <w:top w:val="none" w:sz="0" w:space="0" w:color="auto"/>
                    <w:left w:val="none" w:sz="0" w:space="0" w:color="auto"/>
                    <w:bottom w:val="none" w:sz="0" w:space="0" w:color="auto"/>
                    <w:right w:val="none" w:sz="0" w:space="0" w:color="auto"/>
                  </w:divBdr>
                </w:div>
              </w:divsChild>
            </w:div>
            <w:div w:id="348869754">
              <w:marLeft w:val="0"/>
              <w:marRight w:val="0"/>
              <w:marTop w:val="0"/>
              <w:marBottom w:val="0"/>
              <w:divBdr>
                <w:top w:val="none" w:sz="0" w:space="0" w:color="auto"/>
                <w:left w:val="none" w:sz="0" w:space="0" w:color="auto"/>
                <w:bottom w:val="none" w:sz="0" w:space="0" w:color="auto"/>
                <w:right w:val="none" w:sz="0" w:space="0" w:color="auto"/>
              </w:divBdr>
              <w:divsChild>
                <w:div w:id="1649939041">
                  <w:marLeft w:val="0"/>
                  <w:marRight w:val="0"/>
                  <w:marTop w:val="0"/>
                  <w:marBottom w:val="0"/>
                  <w:divBdr>
                    <w:top w:val="none" w:sz="0" w:space="0" w:color="auto"/>
                    <w:left w:val="none" w:sz="0" w:space="0" w:color="auto"/>
                    <w:bottom w:val="none" w:sz="0" w:space="0" w:color="auto"/>
                    <w:right w:val="none" w:sz="0" w:space="0" w:color="auto"/>
                  </w:divBdr>
                </w:div>
              </w:divsChild>
            </w:div>
            <w:div w:id="470055420">
              <w:marLeft w:val="0"/>
              <w:marRight w:val="0"/>
              <w:marTop w:val="0"/>
              <w:marBottom w:val="0"/>
              <w:divBdr>
                <w:top w:val="none" w:sz="0" w:space="0" w:color="auto"/>
                <w:left w:val="none" w:sz="0" w:space="0" w:color="auto"/>
                <w:bottom w:val="none" w:sz="0" w:space="0" w:color="auto"/>
                <w:right w:val="none" w:sz="0" w:space="0" w:color="auto"/>
              </w:divBdr>
              <w:divsChild>
                <w:div w:id="1202865004">
                  <w:marLeft w:val="0"/>
                  <w:marRight w:val="0"/>
                  <w:marTop w:val="0"/>
                  <w:marBottom w:val="0"/>
                  <w:divBdr>
                    <w:top w:val="none" w:sz="0" w:space="0" w:color="auto"/>
                    <w:left w:val="none" w:sz="0" w:space="0" w:color="auto"/>
                    <w:bottom w:val="none" w:sz="0" w:space="0" w:color="auto"/>
                    <w:right w:val="none" w:sz="0" w:space="0" w:color="auto"/>
                  </w:divBdr>
                </w:div>
              </w:divsChild>
            </w:div>
            <w:div w:id="550576489">
              <w:marLeft w:val="0"/>
              <w:marRight w:val="0"/>
              <w:marTop w:val="0"/>
              <w:marBottom w:val="0"/>
              <w:divBdr>
                <w:top w:val="none" w:sz="0" w:space="0" w:color="auto"/>
                <w:left w:val="none" w:sz="0" w:space="0" w:color="auto"/>
                <w:bottom w:val="none" w:sz="0" w:space="0" w:color="auto"/>
                <w:right w:val="none" w:sz="0" w:space="0" w:color="auto"/>
              </w:divBdr>
              <w:divsChild>
                <w:div w:id="572392275">
                  <w:marLeft w:val="0"/>
                  <w:marRight w:val="0"/>
                  <w:marTop w:val="0"/>
                  <w:marBottom w:val="0"/>
                  <w:divBdr>
                    <w:top w:val="none" w:sz="0" w:space="0" w:color="auto"/>
                    <w:left w:val="none" w:sz="0" w:space="0" w:color="auto"/>
                    <w:bottom w:val="none" w:sz="0" w:space="0" w:color="auto"/>
                    <w:right w:val="none" w:sz="0" w:space="0" w:color="auto"/>
                  </w:divBdr>
                </w:div>
                <w:div w:id="951787413">
                  <w:marLeft w:val="0"/>
                  <w:marRight w:val="0"/>
                  <w:marTop w:val="0"/>
                  <w:marBottom w:val="0"/>
                  <w:divBdr>
                    <w:top w:val="none" w:sz="0" w:space="0" w:color="auto"/>
                    <w:left w:val="none" w:sz="0" w:space="0" w:color="auto"/>
                    <w:bottom w:val="none" w:sz="0" w:space="0" w:color="auto"/>
                    <w:right w:val="none" w:sz="0" w:space="0" w:color="auto"/>
                  </w:divBdr>
                </w:div>
              </w:divsChild>
            </w:div>
            <w:div w:id="584923432">
              <w:marLeft w:val="0"/>
              <w:marRight w:val="0"/>
              <w:marTop w:val="0"/>
              <w:marBottom w:val="0"/>
              <w:divBdr>
                <w:top w:val="none" w:sz="0" w:space="0" w:color="auto"/>
                <w:left w:val="none" w:sz="0" w:space="0" w:color="auto"/>
                <w:bottom w:val="none" w:sz="0" w:space="0" w:color="auto"/>
                <w:right w:val="none" w:sz="0" w:space="0" w:color="auto"/>
              </w:divBdr>
              <w:divsChild>
                <w:div w:id="1548686698">
                  <w:marLeft w:val="0"/>
                  <w:marRight w:val="0"/>
                  <w:marTop w:val="0"/>
                  <w:marBottom w:val="0"/>
                  <w:divBdr>
                    <w:top w:val="none" w:sz="0" w:space="0" w:color="auto"/>
                    <w:left w:val="none" w:sz="0" w:space="0" w:color="auto"/>
                    <w:bottom w:val="none" w:sz="0" w:space="0" w:color="auto"/>
                    <w:right w:val="none" w:sz="0" w:space="0" w:color="auto"/>
                  </w:divBdr>
                </w:div>
              </w:divsChild>
            </w:div>
            <w:div w:id="637684448">
              <w:marLeft w:val="0"/>
              <w:marRight w:val="0"/>
              <w:marTop w:val="0"/>
              <w:marBottom w:val="0"/>
              <w:divBdr>
                <w:top w:val="none" w:sz="0" w:space="0" w:color="auto"/>
                <w:left w:val="none" w:sz="0" w:space="0" w:color="auto"/>
                <w:bottom w:val="none" w:sz="0" w:space="0" w:color="auto"/>
                <w:right w:val="none" w:sz="0" w:space="0" w:color="auto"/>
              </w:divBdr>
              <w:divsChild>
                <w:div w:id="1676570296">
                  <w:marLeft w:val="0"/>
                  <w:marRight w:val="0"/>
                  <w:marTop w:val="0"/>
                  <w:marBottom w:val="0"/>
                  <w:divBdr>
                    <w:top w:val="none" w:sz="0" w:space="0" w:color="auto"/>
                    <w:left w:val="none" w:sz="0" w:space="0" w:color="auto"/>
                    <w:bottom w:val="none" w:sz="0" w:space="0" w:color="auto"/>
                    <w:right w:val="none" w:sz="0" w:space="0" w:color="auto"/>
                  </w:divBdr>
                </w:div>
              </w:divsChild>
            </w:div>
            <w:div w:id="663357729">
              <w:marLeft w:val="0"/>
              <w:marRight w:val="0"/>
              <w:marTop w:val="0"/>
              <w:marBottom w:val="0"/>
              <w:divBdr>
                <w:top w:val="none" w:sz="0" w:space="0" w:color="auto"/>
                <w:left w:val="none" w:sz="0" w:space="0" w:color="auto"/>
                <w:bottom w:val="none" w:sz="0" w:space="0" w:color="auto"/>
                <w:right w:val="none" w:sz="0" w:space="0" w:color="auto"/>
              </w:divBdr>
              <w:divsChild>
                <w:div w:id="1767186322">
                  <w:marLeft w:val="0"/>
                  <w:marRight w:val="0"/>
                  <w:marTop w:val="0"/>
                  <w:marBottom w:val="0"/>
                  <w:divBdr>
                    <w:top w:val="none" w:sz="0" w:space="0" w:color="auto"/>
                    <w:left w:val="none" w:sz="0" w:space="0" w:color="auto"/>
                    <w:bottom w:val="none" w:sz="0" w:space="0" w:color="auto"/>
                    <w:right w:val="none" w:sz="0" w:space="0" w:color="auto"/>
                  </w:divBdr>
                </w:div>
              </w:divsChild>
            </w:div>
            <w:div w:id="754210820">
              <w:marLeft w:val="0"/>
              <w:marRight w:val="0"/>
              <w:marTop w:val="0"/>
              <w:marBottom w:val="0"/>
              <w:divBdr>
                <w:top w:val="none" w:sz="0" w:space="0" w:color="auto"/>
                <w:left w:val="none" w:sz="0" w:space="0" w:color="auto"/>
                <w:bottom w:val="none" w:sz="0" w:space="0" w:color="auto"/>
                <w:right w:val="none" w:sz="0" w:space="0" w:color="auto"/>
              </w:divBdr>
              <w:divsChild>
                <w:div w:id="1813936081">
                  <w:marLeft w:val="0"/>
                  <w:marRight w:val="0"/>
                  <w:marTop w:val="0"/>
                  <w:marBottom w:val="0"/>
                  <w:divBdr>
                    <w:top w:val="none" w:sz="0" w:space="0" w:color="auto"/>
                    <w:left w:val="none" w:sz="0" w:space="0" w:color="auto"/>
                    <w:bottom w:val="none" w:sz="0" w:space="0" w:color="auto"/>
                    <w:right w:val="none" w:sz="0" w:space="0" w:color="auto"/>
                  </w:divBdr>
                </w:div>
              </w:divsChild>
            </w:div>
            <w:div w:id="765461403">
              <w:marLeft w:val="0"/>
              <w:marRight w:val="0"/>
              <w:marTop w:val="0"/>
              <w:marBottom w:val="0"/>
              <w:divBdr>
                <w:top w:val="none" w:sz="0" w:space="0" w:color="auto"/>
                <w:left w:val="none" w:sz="0" w:space="0" w:color="auto"/>
                <w:bottom w:val="none" w:sz="0" w:space="0" w:color="auto"/>
                <w:right w:val="none" w:sz="0" w:space="0" w:color="auto"/>
              </w:divBdr>
              <w:divsChild>
                <w:div w:id="1691445346">
                  <w:marLeft w:val="0"/>
                  <w:marRight w:val="0"/>
                  <w:marTop w:val="0"/>
                  <w:marBottom w:val="0"/>
                  <w:divBdr>
                    <w:top w:val="none" w:sz="0" w:space="0" w:color="auto"/>
                    <w:left w:val="none" w:sz="0" w:space="0" w:color="auto"/>
                    <w:bottom w:val="none" w:sz="0" w:space="0" w:color="auto"/>
                    <w:right w:val="none" w:sz="0" w:space="0" w:color="auto"/>
                  </w:divBdr>
                </w:div>
              </w:divsChild>
            </w:div>
            <w:div w:id="771979067">
              <w:marLeft w:val="0"/>
              <w:marRight w:val="0"/>
              <w:marTop w:val="0"/>
              <w:marBottom w:val="0"/>
              <w:divBdr>
                <w:top w:val="none" w:sz="0" w:space="0" w:color="auto"/>
                <w:left w:val="none" w:sz="0" w:space="0" w:color="auto"/>
                <w:bottom w:val="none" w:sz="0" w:space="0" w:color="auto"/>
                <w:right w:val="none" w:sz="0" w:space="0" w:color="auto"/>
              </w:divBdr>
              <w:divsChild>
                <w:div w:id="523592989">
                  <w:marLeft w:val="0"/>
                  <w:marRight w:val="0"/>
                  <w:marTop w:val="0"/>
                  <w:marBottom w:val="0"/>
                  <w:divBdr>
                    <w:top w:val="none" w:sz="0" w:space="0" w:color="auto"/>
                    <w:left w:val="none" w:sz="0" w:space="0" w:color="auto"/>
                    <w:bottom w:val="none" w:sz="0" w:space="0" w:color="auto"/>
                    <w:right w:val="none" w:sz="0" w:space="0" w:color="auto"/>
                  </w:divBdr>
                </w:div>
              </w:divsChild>
            </w:div>
            <w:div w:id="778722438">
              <w:marLeft w:val="0"/>
              <w:marRight w:val="0"/>
              <w:marTop w:val="0"/>
              <w:marBottom w:val="0"/>
              <w:divBdr>
                <w:top w:val="none" w:sz="0" w:space="0" w:color="auto"/>
                <w:left w:val="none" w:sz="0" w:space="0" w:color="auto"/>
                <w:bottom w:val="none" w:sz="0" w:space="0" w:color="auto"/>
                <w:right w:val="none" w:sz="0" w:space="0" w:color="auto"/>
              </w:divBdr>
              <w:divsChild>
                <w:div w:id="1986549504">
                  <w:marLeft w:val="0"/>
                  <w:marRight w:val="0"/>
                  <w:marTop w:val="0"/>
                  <w:marBottom w:val="0"/>
                  <w:divBdr>
                    <w:top w:val="none" w:sz="0" w:space="0" w:color="auto"/>
                    <w:left w:val="none" w:sz="0" w:space="0" w:color="auto"/>
                    <w:bottom w:val="none" w:sz="0" w:space="0" w:color="auto"/>
                    <w:right w:val="none" w:sz="0" w:space="0" w:color="auto"/>
                  </w:divBdr>
                </w:div>
              </w:divsChild>
            </w:div>
            <w:div w:id="836186078">
              <w:marLeft w:val="0"/>
              <w:marRight w:val="0"/>
              <w:marTop w:val="0"/>
              <w:marBottom w:val="0"/>
              <w:divBdr>
                <w:top w:val="none" w:sz="0" w:space="0" w:color="auto"/>
                <w:left w:val="none" w:sz="0" w:space="0" w:color="auto"/>
                <w:bottom w:val="none" w:sz="0" w:space="0" w:color="auto"/>
                <w:right w:val="none" w:sz="0" w:space="0" w:color="auto"/>
              </w:divBdr>
              <w:divsChild>
                <w:div w:id="1352100522">
                  <w:marLeft w:val="0"/>
                  <w:marRight w:val="0"/>
                  <w:marTop w:val="0"/>
                  <w:marBottom w:val="0"/>
                  <w:divBdr>
                    <w:top w:val="none" w:sz="0" w:space="0" w:color="auto"/>
                    <w:left w:val="none" w:sz="0" w:space="0" w:color="auto"/>
                    <w:bottom w:val="none" w:sz="0" w:space="0" w:color="auto"/>
                    <w:right w:val="none" w:sz="0" w:space="0" w:color="auto"/>
                  </w:divBdr>
                </w:div>
              </w:divsChild>
            </w:div>
            <w:div w:id="849216651">
              <w:marLeft w:val="0"/>
              <w:marRight w:val="0"/>
              <w:marTop w:val="0"/>
              <w:marBottom w:val="0"/>
              <w:divBdr>
                <w:top w:val="none" w:sz="0" w:space="0" w:color="auto"/>
                <w:left w:val="none" w:sz="0" w:space="0" w:color="auto"/>
                <w:bottom w:val="none" w:sz="0" w:space="0" w:color="auto"/>
                <w:right w:val="none" w:sz="0" w:space="0" w:color="auto"/>
              </w:divBdr>
              <w:divsChild>
                <w:div w:id="1520661830">
                  <w:marLeft w:val="0"/>
                  <w:marRight w:val="0"/>
                  <w:marTop w:val="0"/>
                  <w:marBottom w:val="0"/>
                  <w:divBdr>
                    <w:top w:val="none" w:sz="0" w:space="0" w:color="auto"/>
                    <w:left w:val="none" w:sz="0" w:space="0" w:color="auto"/>
                    <w:bottom w:val="none" w:sz="0" w:space="0" w:color="auto"/>
                    <w:right w:val="none" w:sz="0" w:space="0" w:color="auto"/>
                  </w:divBdr>
                </w:div>
              </w:divsChild>
            </w:div>
            <w:div w:id="865797082">
              <w:marLeft w:val="0"/>
              <w:marRight w:val="0"/>
              <w:marTop w:val="0"/>
              <w:marBottom w:val="0"/>
              <w:divBdr>
                <w:top w:val="none" w:sz="0" w:space="0" w:color="auto"/>
                <w:left w:val="none" w:sz="0" w:space="0" w:color="auto"/>
                <w:bottom w:val="none" w:sz="0" w:space="0" w:color="auto"/>
                <w:right w:val="none" w:sz="0" w:space="0" w:color="auto"/>
              </w:divBdr>
              <w:divsChild>
                <w:div w:id="725839824">
                  <w:marLeft w:val="0"/>
                  <w:marRight w:val="0"/>
                  <w:marTop w:val="0"/>
                  <w:marBottom w:val="0"/>
                  <w:divBdr>
                    <w:top w:val="none" w:sz="0" w:space="0" w:color="auto"/>
                    <w:left w:val="none" w:sz="0" w:space="0" w:color="auto"/>
                    <w:bottom w:val="none" w:sz="0" w:space="0" w:color="auto"/>
                    <w:right w:val="none" w:sz="0" w:space="0" w:color="auto"/>
                  </w:divBdr>
                </w:div>
              </w:divsChild>
            </w:div>
            <w:div w:id="870411872">
              <w:marLeft w:val="0"/>
              <w:marRight w:val="0"/>
              <w:marTop w:val="0"/>
              <w:marBottom w:val="0"/>
              <w:divBdr>
                <w:top w:val="none" w:sz="0" w:space="0" w:color="auto"/>
                <w:left w:val="none" w:sz="0" w:space="0" w:color="auto"/>
                <w:bottom w:val="none" w:sz="0" w:space="0" w:color="auto"/>
                <w:right w:val="none" w:sz="0" w:space="0" w:color="auto"/>
              </w:divBdr>
              <w:divsChild>
                <w:div w:id="515464160">
                  <w:marLeft w:val="0"/>
                  <w:marRight w:val="0"/>
                  <w:marTop w:val="0"/>
                  <w:marBottom w:val="0"/>
                  <w:divBdr>
                    <w:top w:val="none" w:sz="0" w:space="0" w:color="auto"/>
                    <w:left w:val="none" w:sz="0" w:space="0" w:color="auto"/>
                    <w:bottom w:val="none" w:sz="0" w:space="0" w:color="auto"/>
                    <w:right w:val="none" w:sz="0" w:space="0" w:color="auto"/>
                  </w:divBdr>
                </w:div>
              </w:divsChild>
            </w:div>
            <w:div w:id="978073678">
              <w:marLeft w:val="0"/>
              <w:marRight w:val="0"/>
              <w:marTop w:val="0"/>
              <w:marBottom w:val="0"/>
              <w:divBdr>
                <w:top w:val="none" w:sz="0" w:space="0" w:color="auto"/>
                <w:left w:val="none" w:sz="0" w:space="0" w:color="auto"/>
                <w:bottom w:val="none" w:sz="0" w:space="0" w:color="auto"/>
                <w:right w:val="none" w:sz="0" w:space="0" w:color="auto"/>
              </w:divBdr>
              <w:divsChild>
                <w:div w:id="82267089">
                  <w:marLeft w:val="0"/>
                  <w:marRight w:val="0"/>
                  <w:marTop w:val="0"/>
                  <w:marBottom w:val="0"/>
                  <w:divBdr>
                    <w:top w:val="none" w:sz="0" w:space="0" w:color="auto"/>
                    <w:left w:val="none" w:sz="0" w:space="0" w:color="auto"/>
                    <w:bottom w:val="none" w:sz="0" w:space="0" w:color="auto"/>
                    <w:right w:val="none" w:sz="0" w:space="0" w:color="auto"/>
                  </w:divBdr>
                </w:div>
                <w:div w:id="630747094">
                  <w:marLeft w:val="0"/>
                  <w:marRight w:val="0"/>
                  <w:marTop w:val="0"/>
                  <w:marBottom w:val="0"/>
                  <w:divBdr>
                    <w:top w:val="none" w:sz="0" w:space="0" w:color="auto"/>
                    <w:left w:val="none" w:sz="0" w:space="0" w:color="auto"/>
                    <w:bottom w:val="none" w:sz="0" w:space="0" w:color="auto"/>
                    <w:right w:val="none" w:sz="0" w:space="0" w:color="auto"/>
                  </w:divBdr>
                </w:div>
              </w:divsChild>
            </w:div>
            <w:div w:id="1088379520">
              <w:marLeft w:val="0"/>
              <w:marRight w:val="0"/>
              <w:marTop w:val="0"/>
              <w:marBottom w:val="0"/>
              <w:divBdr>
                <w:top w:val="none" w:sz="0" w:space="0" w:color="auto"/>
                <w:left w:val="none" w:sz="0" w:space="0" w:color="auto"/>
                <w:bottom w:val="none" w:sz="0" w:space="0" w:color="auto"/>
                <w:right w:val="none" w:sz="0" w:space="0" w:color="auto"/>
              </w:divBdr>
              <w:divsChild>
                <w:div w:id="144665232">
                  <w:marLeft w:val="0"/>
                  <w:marRight w:val="0"/>
                  <w:marTop w:val="0"/>
                  <w:marBottom w:val="0"/>
                  <w:divBdr>
                    <w:top w:val="none" w:sz="0" w:space="0" w:color="auto"/>
                    <w:left w:val="none" w:sz="0" w:space="0" w:color="auto"/>
                    <w:bottom w:val="none" w:sz="0" w:space="0" w:color="auto"/>
                    <w:right w:val="none" w:sz="0" w:space="0" w:color="auto"/>
                  </w:divBdr>
                </w:div>
              </w:divsChild>
            </w:div>
            <w:div w:id="1126116496">
              <w:marLeft w:val="0"/>
              <w:marRight w:val="0"/>
              <w:marTop w:val="0"/>
              <w:marBottom w:val="0"/>
              <w:divBdr>
                <w:top w:val="none" w:sz="0" w:space="0" w:color="auto"/>
                <w:left w:val="none" w:sz="0" w:space="0" w:color="auto"/>
                <w:bottom w:val="none" w:sz="0" w:space="0" w:color="auto"/>
                <w:right w:val="none" w:sz="0" w:space="0" w:color="auto"/>
              </w:divBdr>
              <w:divsChild>
                <w:div w:id="1077939179">
                  <w:marLeft w:val="0"/>
                  <w:marRight w:val="0"/>
                  <w:marTop w:val="0"/>
                  <w:marBottom w:val="0"/>
                  <w:divBdr>
                    <w:top w:val="none" w:sz="0" w:space="0" w:color="auto"/>
                    <w:left w:val="none" w:sz="0" w:space="0" w:color="auto"/>
                    <w:bottom w:val="none" w:sz="0" w:space="0" w:color="auto"/>
                    <w:right w:val="none" w:sz="0" w:space="0" w:color="auto"/>
                  </w:divBdr>
                </w:div>
              </w:divsChild>
            </w:div>
            <w:div w:id="1135417379">
              <w:marLeft w:val="0"/>
              <w:marRight w:val="0"/>
              <w:marTop w:val="0"/>
              <w:marBottom w:val="0"/>
              <w:divBdr>
                <w:top w:val="none" w:sz="0" w:space="0" w:color="auto"/>
                <w:left w:val="none" w:sz="0" w:space="0" w:color="auto"/>
                <w:bottom w:val="none" w:sz="0" w:space="0" w:color="auto"/>
                <w:right w:val="none" w:sz="0" w:space="0" w:color="auto"/>
              </w:divBdr>
              <w:divsChild>
                <w:div w:id="755126956">
                  <w:marLeft w:val="0"/>
                  <w:marRight w:val="0"/>
                  <w:marTop w:val="0"/>
                  <w:marBottom w:val="0"/>
                  <w:divBdr>
                    <w:top w:val="none" w:sz="0" w:space="0" w:color="auto"/>
                    <w:left w:val="none" w:sz="0" w:space="0" w:color="auto"/>
                    <w:bottom w:val="none" w:sz="0" w:space="0" w:color="auto"/>
                    <w:right w:val="none" w:sz="0" w:space="0" w:color="auto"/>
                  </w:divBdr>
                </w:div>
              </w:divsChild>
            </w:div>
            <w:div w:id="1142430883">
              <w:marLeft w:val="0"/>
              <w:marRight w:val="0"/>
              <w:marTop w:val="0"/>
              <w:marBottom w:val="0"/>
              <w:divBdr>
                <w:top w:val="none" w:sz="0" w:space="0" w:color="auto"/>
                <w:left w:val="none" w:sz="0" w:space="0" w:color="auto"/>
                <w:bottom w:val="none" w:sz="0" w:space="0" w:color="auto"/>
                <w:right w:val="none" w:sz="0" w:space="0" w:color="auto"/>
              </w:divBdr>
              <w:divsChild>
                <w:div w:id="138110241">
                  <w:marLeft w:val="0"/>
                  <w:marRight w:val="0"/>
                  <w:marTop w:val="0"/>
                  <w:marBottom w:val="0"/>
                  <w:divBdr>
                    <w:top w:val="none" w:sz="0" w:space="0" w:color="auto"/>
                    <w:left w:val="none" w:sz="0" w:space="0" w:color="auto"/>
                    <w:bottom w:val="none" w:sz="0" w:space="0" w:color="auto"/>
                    <w:right w:val="none" w:sz="0" w:space="0" w:color="auto"/>
                  </w:divBdr>
                </w:div>
              </w:divsChild>
            </w:div>
            <w:div w:id="1238901697">
              <w:marLeft w:val="0"/>
              <w:marRight w:val="0"/>
              <w:marTop w:val="0"/>
              <w:marBottom w:val="0"/>
              <w:divBdr>
                <w:top w:val="none" w:sz="0" w:space="0" w:color="auto"/>
                <w:left w:val="none" w:sz="0" w:space="0" w:color="auto"/>
                <w:bottom w:val="none" w:sz="0" w:space="0" w:color="auto"/>
                <w:right w:val="none" w:sz="0" w:space="0" w:color="auto"/>
              </w:divBdr>
              <w:divsChild>
                <w:div w:id="939603477">
                  <w:marLeft w:val="0"/>
                  <w:marRight w:val="0"/>
                  <w:marTop w:val="0"/>
                  <w:marBottom w:val="0"/>
                  <w:divBdr>
                    <w:top w:val="none" w:sz="0" w:space="0" w:color="auto"/>
                    <w:left w:val="none" w:sz="0" w:space="0" w:color="auto"/>
                    <w:bottom w:val="none" w:sz="0" w:space="0" w:color="auto"/>
                    <w:right w:val="none" w:sz="0" w:space="0" w:color="auto"/>
                  </w:divBdr>
                </w:div>
              </w:divsChild>
            </w:div>
            <w:div w:id="1244951682">
              <w:marLeft w:val="0"/>
              <w:marRight w:val="0"/>
              <w:marTop w:val="0"/>
              <w:marBottom w:val="0"/>
              <w:divBdr>
                <w:top w:val="none" w:sz="0" w:space="0" w:color="auto"/>
                <w:left w:val="none" w:sz="0" w:space="0" w:color="auto"/>
                <w:bottom w:val="none" w:sz="0" w:space="0" w:color="auto"/>
                <w:right w:val="none" w:sz="0" w:space="0" w:color="auto"/>
              </w:divBdr>
              <w:divsChild>
                <w:div w:id="1814329091">
                  <w:marLeft w:val="0"/>
                  <w:marRight w:val="0"/>
                  <w:marTop w:val="0"/>
                  <w:marBottom w:val="0"/>
                  <w:divBdr>
                    <w:top w:val="none" w:sz="0" w:space="0" w:color="auto"/>
                    <w:left w:val="none" w:sz="0" w:space="0" w:color="auto"/>
                    <w:bottom w:val="none" w:sz="0" w:space="0" w:color="auto"/>
                    <w:right w:val="none" w:sz="0" w:space="0" w:color="auto"/>
                  </w:divBdr>
                </w:div>
              </w:divsChild>
            </w:div>
            <w:div w:id="1304582896">
              <w:marLeft w:val="0"/>
              <w:marRight w:val="0"/>
              <w:marTop w:val="0"/>
              <w:marBottom w:val="0"/>
              <w:divBdr>
                <w:top w:val="none" w:sz="0" w:space="0" w:color="auto"/>
                <w:left w:val="none" w:sz="0" w:space="0" w:color="auto"/>
                <w:bottom w:val="none" w:sz="0" w:space="0" w:color="auto"/>
                <w:right w:val="none" w:sz="0" w:space="0" w:color="auto"/>
              </w:divBdr>
              <w:divsChild>
                <w:div w:id="735125298">
                  <w:marLeft w:val="0"/>
                  <w:marRight w:val="0"/>
                  <w:marTop w:val="0"/>
                  <w:marBottom w:val="0"/>
                  <w:divBdr>
                    <w:top w:val="none" w:sz="0" w:space="0" w:color="auto"/>
                    <w:left w:val="none" w:sz="0" w:space="0" w:color="auto"/>
                    <w:bottom w:val="none" w:sz="0" w:space="0" w:color="auto"/>
                    <w:right w:val="none" w:sz="0" w:space="0" w:color="auto"/>
                  </w:divBdr>
                </w:div>
              </w:divsChild>
            </w:div>
            <w:div w:id="1332758830">
              <w:marLeft w:val="0"/>
              <w:marRight w:val="0"/>
              <w:marTop w:val="0"/>
              <w:marBottom w:val="0"/>
              <w:divBdr>
                <w:top w:val="none" w:sz="0" w:space="0" w:color="auto"/>
                <w:left w:val="none" w:sz="0" w:space="0" w:color="auto"/>
                <w:bottom w:val="none" w:sz="0" w:space="0" w:color="auto"/>
                <w:right w:val="none" w:sz="0" w:space="0" w:color="auto"/>
              </w:divBdr>
              <w:divsChild>
                <w:div w:id="309284501">
                  <w:marLeft w:val="0"/>
                  <w:marRight w:val="0"/>
                  <w:marTop w:val="0"/>
                  <w:marBottom w:val="0"/>
                  <w:divBdr>
                    <w:top w:val="none" w:sz="0" w:space="0" w:color="auto"/>
                    <w:left w:val="none" w:sz="0" w:space="0" w:color="auto"/>
                    <w:bottom w:val="none" w:sz="0" w:space="0" w:color="auto"/>
                    <w:right w:val="none" w:sz="0" w:space="0" w:color="auto"/>
                  </w:divBdr>
                </w:div>
              </w:divsChild>
            </w:div>
            <w:div w:id="1393193556">
              <w:marLeft w:val="0"/>
              <w:marRight w:val="0"/>
              <w:marTop w:val="0"/>
              <w:marBottom w:val="0"/>
              <w:divBdr>
                <w:top w:val="none" w:sz="0" w:space="0" w:color="auto"/>
                <w:left w:val="none" w:sz="0" w:space="0" w:color="auto"/>
                <w:bottom w:val="none" w:sz="0" w:space="0" w:color="auto"/>
                <w:right w:val="none" w:sz="0" w:space="0" w:color="auto"/>
              </w:divBdr>
              <w:divsChild>
                <w:div w:id="77136164">
                  <w:marLeft w:val="0"/>
                  <w:marRight w:val="0"/>
                  <w:marTop w:val="0"/>
                  <w:marBottom w:val="0"/>
                  <w:divBdr>
                    <w:top w:val="none" w:sz="0" w:space="0" w:color="auto"/>
                    <w:left w:val="none" w:sz="0" w:space="0" w:color="auto"/>
                    <w:bottom w:val="none" w:sz="0" w:space="0" w:color="auto"/>
                    <w:right w:val="none" w:sz="0" w:space="0" w:color="auto"/>
                  </w:divBdr>
                </w:div>
              </w:divsChild>
            </w:div>
            <w:div w:id="1413239771">
              <w:marLeft w:val="0"/>
              <w:marRight w:val="0"/>
              <w:marTop w:val="0"/>
              <w:marBottom w:val="0"/>
              <w:divBdr>
                <w:top w:val="none" w:sz="0" w:space="0" w:color="auto"/>
                <w:left w:val="none" w:sz="0" w:space="0" w:color="auto"/>
                <w:bottom w:val="none" w:sz="0" w:space="0" w:color="auto"/>
                <w:right w:val="none" w:sz="0" w:space="0" w:color="auto"/>
              </w:divBdr>
              <w:divsChild>
                <w:div w:id="517474557">
                  <w:marLeft w:val="0"/>
                  <w:marRight w:val="0"/>
                  <w:marTop w:val="0"/>
                  <w:marBottom w:val="0"/>
                  <w:divBdr>
                    <w:top w:val="none" w:sz="0" w:space="0" w:color="auto"/>
                    <w:left w:val="none" w:sz="0" w:space="0" w:color="auto"/>
                    <w:bottom w:val="none" w:sz="0" w:space="0" w:color="auto"/>
                    <w:right w:val="none" w:sz="0" w:space="0" w:color="auto"/>
                  </w:divBdr>
                </w:div>
              </w:divsChild>
            </w:div>
            <w:div w:id="1499538692">
              <w:marLeft w:val="0"/>
              <w:marRight w:val="0"/>
              <w:marTop w:val="0"/>
              <w:marBottom w:val="0"/>
              <w:divBdr>
                <w:top w:val="none" w:sz="0" w:space="0" w:color="auto"/>
                <w:left w:val="none" w:sz="0" w:space="0" w:color="auto"/>
                <w:bottom w:val="none" w:sz="0" w:space="0" w:color="auto"/>
                <w:right w:val="none" w:sz="0" w:space="0" w:color="auto"/>
              </w:divBdr>
              <w:divsChild>
                <w:div w:id="1362245468">
                  <w:marLeft w:val="0"/>
                  <w:marRight w:val="0"/>
                  <w:marTop w:val="0"/>
                  <w:marBottom w:val="0"/>
                  <w:divBdr>
                    <w:top w:val="none" w:sz="0" w:space="0" w:color="auto"/>
                    <w:left w:val="none" w:sz="0" w:space="0" w:color="auto"/>
                    <w:bottom w:val="none" w:sz="0" w:space="0" w:color="auto"/>
                    <w:right w:val="none" w:sz="0" w:space="0" w:color="auto"/>
                  </w:divBdr>
                </w:div>
              </w:divsChild>
            </w:div>
            <w:div w:id="1530491078">
              <w:marLeft w:val="0"/>
              <w:marRight w:val="0"/>
              <w:marTop w:val="0"/>
              <w:marBottom w:val="0"/>
              <w:divBdr>
                <w:top w:val="none" w:sz="0" w:space="0" w:color="auto"/>
                <w:left w:val="none" w:sz="0" w:space="0" w:color="auto"/>
                <w:bottom w:val="none" w:sz="0" w:space="0" w:color="auto"/>
                <w:right w:val="none" w:sz="0" w:space="0" w:color="auto"/>
              </w:divBdr>
              <w:divsChild>
                <w:div w:id="1841116526">
                  <w:marLeft w:val="0"/>
                  <w:marRight w:val="0"/>
                  <w:marTop w:val="0"/>
                  <w:marBottom w:val="0"/>
                  <w:divBdr>
                    <w:top w:val="none" w:sz="0" w:space="0" w:color="auto"/>
                    <w:left w:val="none" w:sz="0" w:space="0" w:color="auto"/>
                    <w:bottom w:val="none" w:sz="0" w:space="0" w:color="auto"/>
                    <w:right w:val="none" w:sz="0" w:space="0" w:color="auto"/>
                  </w:divBdr>
                </w:div>
                <w:div w:id="2016571643">
                  <w:marLeft w:val="0"/>
                  <w:marRight w:val="0"/>
                  <w:marTop w:val="0"/>
                  <w:marBottom w:val="0"/>
                  <w:divBdr>
                    <w:top w:val="none" w:sz="0" w:space="0" w:color="auto"/>
                    <w:left w:val="none" w:sz="0" w:space="0" w:color="auto"/>
                    <w:bottom w:val="none" w:sz="0" w:space="0" w:color="auto"/>
                    <w:right w:val="none" w:sz="0" w:space="0" w:color="auto"/>
                  </w:divBdr>
                </w:div>
              </w:divsChild>
            </w:div>
            <w:div w:id="1568687165">
              <w:marLeft w:val="0"/>
              <w:marRight w:val="0"/>
              <w:marTop w:val="0"/>
              <w:marBottom w:val="0"/>
              <w:divBdr>
                <w:top w:val="none" w:sz="0" w:space="0" w:color="auto"/>
                <w:left w:val="none" w:sz="0" w:space="0" w:color="auto"/>
                <w:bottom w:val="none" w:sz="0" w:space="0" w:color="auto"/>
                <w:right w:val="none" w:sz="0" w:space="0" w:color="auto"/>
              </w:divBdr>
              <w:divsChild>
                <w:div w:id="1270509408">
                  <w:marLeft w:val="0"/>
                  <w:marRight w:val="0"/>
                  <w:marTop w:val="0"/>
                  <w:marBottom w:val="0"/>
                  <w:divBdr>
                    <w:top w:val="none" w:sz="0" w:space="0" w:color="auto"/>
                    <w:left w:val="none" w:sz="0" w:space="0" w:color="auto"/>
                    <w:bottom w:val="none" w:sz="0" w:space="0" w:color="auto"/>
                    <w:right w:val="none" w:sz="0" w:space="0" w:color="auto"/>
                  </w:divBdr>
                </w:div>
              </w:divsChild>
            </w:div>
            <w:div w:id="1606842566">
              <w:marLeft w:val="0"/>
              <w:marRight w:val="0"/>
              <w:marTop w:val="0"/>
              <w:marBottom w:val="0"/>
              <w:divBdr>
                <w:top w:val="none" w:sz="0" w:space="0" w:color="auto"/>
                <w:left w:val="none" w:sz="0" w:space="0" w:color="auto"/>
                <w:bottom w:val="none" w:sz="0" w:space="0" w:color="auto"/>
                <w:right w:val="none" w:sz="0" w:space="0" w:color="auto"/>
              </w:divBdr>
              <w:divsChild>
                <w:div w:id="652416740">
                  <w:marLeft w:val="0"/>
                  <w:marRight w:val="0"/>
                  <w:marTop w:val="0"/>
                  <w:marBottom w:val="0"/>
                  <w:divBdr>
                    <w:top w:val="none" w:sz="0" w:space="0" w:color="auto"/>
                    <w:left w:val="none" w:sz="0" w:space="0" w:color="auto"/>
                    <w:bottom w:val="none" w:sz="0" w:space="0" w:color="auto"/>
                    <w:right w:val="none" w:sz="0" w:space="0" w:color="auto"/>
                  </w:divBdr>
                </w:div>
                <w:div w:id="1182016744">
                  <w:marLeft w:val="0"/>
                  <w:marRight w:val="0"/>
                  <w:marTop w:val="0"/>
                  <w:marBottom w:val="0"/>
                  <w:divBdr>
                    <w:top w:val="none" w:sz="0" w:space="0" w:color="auto"/>
                    <w:left w:val="none" w:sz="0" w:space="0" w:color="auto"/>
                    <w:bottom w:val="none" w:sz="0" w:space="0" w:color="auto"/>
                    <w:right w:val="none" w:sz="0" w:space="0" w:color="auto"/>
                  </w:divBdr>
                </w:div>
                <w:div w:id="1909343306">
                  <w:marLeft w:val="0"/>
                  <w:marRight w:val="0"/>
                  <w:marTop w:val="0"/>
                  <w:marBottom w:val="0"/>
                  <w:divBdr>
                    <w:top w:val="none" w:sz="0" w:space="0" w:color="auto"/>
                    <w:left w:val="none" w:sz="0" w:space="0" w:color="auto"/>
                    <w:bottom w:val="none" w:sz="0" w:space="0" w:color="auto"/>
                    <w:right w:val="none" w:sz="0" w:space="0" w:color="auto"/>
                  </w:divBdr>
                </w:div>
              </w:divsChild>
            </w:div>
            <w:div w:id="1615019778">
              <w:marLeft w:val="0"/>
              <w:marRight w:val="0"/>
              <w:marTop w:val="0"/>
              <w:marBottom w:val="0"/>
              <w:divBdr>
                <w:top w:val="none" w:sz="0" w:space="0" w:color="auto"/>
                <w:left w:val="none" w:sz="0" w:space="0" w:color="auto"/>
                <w:bottom w:val="none" w:sz="0" w:space="0" w:color="auto"/>
                <w:right w:val="none" w:sz="0" w:space="0" w:color="auto"/>
              </w:divBdr>
              <w:divsChild>
                <w:div w:id="1682467303">
                  <w:marLeft w:val="0"/>
                  <w:marRight w:val="0"/>
                  <w:marTop w:val="0"/>
                  <w:marBottom w:val="0"/>
                  <w:divBdr>
                    <w:top w:val="none" w:sz="0" w:space="0" w:color="auto"/>
                    <w:left w:val="none" w:sz="0" w:space="0" w:color="auto"/>
                    <w:bottom w:val="none" w:sz="0" w:space="0" w:color="auto"/>
                    <w:right w:val="none" w:sz="0" w:space="0" w:color="auto"/>
                  </w:divBdr>
                </w:div>
              </w:divsChild>
            </w:div>
            <w:div w:id="1641765805">
              <w:marLeft w:val="0"/>
              <w:marRight w:val="0"/>
              <w:marTop w:val="0"/>
              <w:marBottom w:val="0"/>
              <w:divBdr>
                <w:top w:val="none" w:sz="0" w:space="0" w:color="auto"/>
                <w:left w:val="none" w:sz="0" w:space="0" w:color="auto"/>
                <w:bottom w:val="none" w:sz="0" w:space="0" w:color="auto"/>
                <w:right w:val="none" w:sz="0" w:space="0" w:color="auto"/>
              </w:divBdr>
              <w:divsChild>
                <w:div w:id="1989019541">
                  <w:marLeft w:val="0"/>
                  <w:marRight w:val="0"/>
                  <w:marTop w:val="0"/>
                  <w:marBottom w:val="0"/>
                  <w:divBdr>
                    <w:top w:val="none" w:sz="0" w:space="0" w:color="auto"/>
                    <w:left w:val="none" w:sz="0" w:space="0" w:color="auto"/>
                    <w:bottom w:val="none" w:sz="0" w:space="0" w:color="auto"/>
                    <w:right w:val="none" w:sz="0" w:space="0" w:color="auto"/>
                  </w:divBdr>
                </w:div>
              </w:divsChild>
            </w:div>
            <w:div w:id="1686201694">
              <w:marLeft w:val="0"/>
              <w:marRight w:val="0"/>
              <w:marTop w:val="0"/>
              <w:marBottom w:val="0"/>
              <w:divBdr>
                <w:top w:val="none" w:sz="0" w:space="0" w:color="auto"/>
                <w:left w:val="none" w:sz="0" w:space="0" w:color="auto"/>
                <w:bottom w:val="none" w:sz="0" w:space="0" w:color="auto"/>
                <w:right w:val="none" w:sz="0" w:space="0" w:color="auto"/>
              </w:divBdr>
              <w:divsChild>
                <w:div w:id="204372222">
                  <w:marLeft w:val="0"/>
                  <w:marRight w:val="0"/>
                  <w:marTop w:val="0"/>
                  <w:marBottom w:val="0"/>
                  <w:divBdr>
                    <w:top w:val="none" w:sz="0" w:space="0" w:color="auto"/>
                    <w:left w:val="none" w:sz="0" w:space="0" w:color="auto"/>
                    <w:bottom w:val="none" w:sz="0" w:space="0" w:color="auto"/>
                    <w:right w:val="none" w:sz="0" w:space="0" w:color="auto"/>
                  </w:divBdr>
                </w:div>
              </w:divsChild>
            </w:div>
            <w:div w:id="1694764978">
              <w:marLeft w:val="0"/>
              <w:marRight w:val="0"/>
              <w:marTop w:val="0"/>
              <w:marBottom w:val="0"/>
              <w:divBdr>
                <w:top w:val="none" w:sz="0" w:space="0" w:color="auto"/>
                <w:left w:val="none" w:sz="0" w:space="0" w:color="auto"/>
                <w:bottom w:val="none" w:sz="0" w:space="0" w:color="auto"/>
                <w:right w:val="none" w:sz="0" w:space="0" w:color="auto"/>
              </w:divBdr>
              <w:divsChild>
                <w:div w:id="173031184">
                  <w:marLeft w:val="0"/>
                  <w:marRight w:val="0"/>
                  <w:marTop w:val="0"/>
                  <w:marBottom w:val="0"/>
                  <w:divBdr>
                    <w:top w:val="none" w:sz="0" w:space="0" w:color="auto"/>
                    <w:left w:val="none" w:sz="0" w:space="0" w:color="auto"/>
                    <w:bottom w:val="none" w:sz="0" w:space="0" w:color="auto"/>
                    <w:right w:val="none" w:sz="0" w:space="0" w:color="auto"/>
                  </w:divBdr>
                </w:div>
                <w:div w:id="1008753383">
                  <w:marLeft w:val="0"/>
                  <w:marRight w:val="0"/>
                  <w:marTop w:val="0"/>
                  <w:marBottom w:val="0"/>
                  <w:divBdr>
                    <w:top w:val="none" w:sz="0" w:space="0" w:color="auto"/>
                    <w:left w:val="none" w:sz="0" w:space="0" w:color="auto"/>
                    <w:bottom w:val="none" w:sz="0" w:space="0" w:color="auto"/>
                    <w:right w:val="none" w:sz="0" w:space="0" w:color="auto"/>
                  </w:divBdr>
                </w:div>
                <w:div w:id="1839810649">
                  <w:marLeft w:val="0"/>
                  <w:marRight w:val="0"/>
                  <w:marTop w:val="0"/>
                  <w:marBottom w:val="0"/>
                  <w:divBdr>
                    <w:top w:val="none" w:sz="0" w:space="0" w:color="auto"/>
                    <w:left w:val="none" w:sz="0" w:space="0" w:color="auto"/>
                    <w:bottom w:val="none" w:sz="0" w:space="0" w:color="auto"/>
                    <w:right w:val="none" w:sz="0" w:space="0" w:color="auto"/>
                  </w:divBdr>
                </w:div>
              </w:divsChild>
            </w:div>
            <w:div w:id="1699894545">
              <w:marLeft w:val="0"/>
              <w:marRight w:val="0"/>
              <w:marTop w:val="0"/>
              <w:marBottom w:val="0"/>
              <w:divBdr>
                <w:top w:val="none" w:sz="0" w:space="0" w:color="auto"/>
                <w:left w:val="none" w:sz="0" w:space="0" w:color="auto"/>
                <w:bottom w:val="none" w:sz="0" w:space="0" w:color="auto"/>
                <w:right w:val="none" w:sz="0" w:space="0" w:color="auto"/>
              </w:divBdr>
              <w:divsChild>
                <w:div w:id="1947929246">
                  <w:marLeft w:val="0"/>
                  <w:marRight w:val="0"/>
                  <w:marTop w:val="0"/>
                  <w:marBottom w:val="0"/>
                  <w:divBdr>
                    <w:top w:val="none" w:sz="0" w:space="0" w:color="auto"/>
                    <w:left w:val="none" w:sz="0" w:space="0" w:color="auto"/>
                    <w:bottom w:val="none" w:sz="0" w:space="0" w:color="auto"/>
                    <w:right w:val="none" w:sz="0" w:space="0" w:color="auto"/>
                  </w:divBdr>
                </w:div>
              </w:divsChild>
            </w:div>
            <w:div w:id="1875847311">
              <w:marLeft w:val="0"/>
              <w:marRight w:val="0"/>
              <w:marTop w:val="0"/>
              <w:marBottom w:val="0"/>
              <w:divBdr>
                <w:top w:val="none" w:sz="0" w:space="0" w:color="auto"/>
                <w:left w:val="none" w:sz="0" w:space="0" w:color="auto"/>
                <w:bottom w:val="none" w:sz="0" w:space="0" w:color="auto"/>
                <w:right w:val="none" w:sz="0" w:space="0" w:color="auto"/>
              </w:divBdr>
              <w:divsChild>
                <w:div w:id="2015304315">
                  <w:marLeft w:val="0"/>
                  <w:marRight w:val="0"/>
                  <w:marTop w:val="0"/>
                  <w:marBottom w:val="0"/>
                  <w:divBdr>
                    <w:top w:val="none" w:sz="0" w:space="0" w:color="auto"/>
                    <w:left w:val="none" w:sz="0" w:space="0" w:color="auto"/>
                    <w:bottom w:val="none" w:sz="0" w:space="0" w:color="auto"/>
                    <w:right w:val="none" w:sz="0" w:space="0" w:color="auto"/>
                  </w:divBdr>
                </w:div>
              </w:divsChild>
            </w:div>
            <w:div w:id="1928265877">
              <w:marLeft w:val="0"/>
              <w:marRight w:val="0"/>
              <w:marTop w:val="0"/>
              <w:marBottom w:val="0"/>
              <w:divBdr>
                <w:top w:val="none" w:sz="0" w:space="0" w:color="auto"/>
                <w:left w:val="none" w:sz="0" w:space="0" w:color="auto"/>
                <w:bottom w:val="none" w:sz="0" w:space="0" w:color="auto"/>
                <w:right w:val="none" w:sz="0" w:space="0" w:color="auto"/>
              </w:divBdr>
              <w:divsChild>
                <w:div w:id="97339150">
                  <w:marLeft w:val="0"/>
                  <w:marRight w:val="0"/>
                  <w:marTop w:val="0"/>
                  <w:marBottom w:val="0"/>
                  <w:divBdr>
                    <w:top w:val="none" w:sz="0" w:space="0" w:color="auto"/>
                    <w:left w:val="none" w:sz="0" w:space="0" w:color="auto"/>
                    <w:bottom w:val="none" w:sz="0" w:space="0" w:color="auto"/>
                    <w:right w:val="none" w:sz="0" w:space="0" w:color="auto"/>
                  </w:divBdr>
                </w:div>
              </w:divsChild>
            </w:div>
            <w:div w:id="1934314029">
              <w:marLeft w:val="0"/>
              <w:marRight w:val="0"/>
              <w:marTop w:val="0"/>
              <w:marBottom w:val="0"/>
              <w:divBdr>
                <w:top w:val="none" w:sz="0" w:space="0" w:color="auto"/>
                <w:left w:val="none" w:sz="0" w:space="0" w:color="auto"/>
                <w:bottom w:val="none" w:sz="0" w:space="0" w:color="auto"/>
                <w:right w:val="none" w:sz="0" w:space="0" w:color="auto"/>
              </w:divBdr>
              <w:divsChild>
                <w:div w:id="78135620">
                  <w:marLeft w:val="0"/>
                  <w:marRight w:val="0"/>
                  <w:marTop w:val="0"/>
                  <w:marBottom w:val="0"/>
                  <w:divBdr>
                    <w:top w:val="none" w:sz="0" w:space="0" w:color="auto"/>
                    <w:left w:val="none" w:sz="0" w:space="0" w:color="auto"/>
                    <w:bottom w:val="none" w:sz="0" w:space="0" w:color="auto"/>
                    <w:right w:val="none" w:sz="0" w:space="0" w:color="auto"/>
                  </w:divBdr>
                </w:div>
              </w:divsChild>
            </w:div>
            <w:div w:id="1956448177">
              <w:marLeft w:val="0"/>
              <w:marRight w:val="0"/>
              <w:marTop w:val="0"/>
              <w:marBottom w:val="0"/>
              <w:divBdr>
                <w:top w:val="none" w:sz="0" w:space="0" w:color="auto"/>
                <w:left w:val="none" w:sz="0" w:space="0" w:color="auto"/>
                <w:bottom w:val="none" w:sz="0" w:space="0" w:color="auto"/>
                <w:right w:val="none" w:sz="0" w:space="0" w:color="auto"/>
              </w:divBdr>
              <w:divsChild>
                <w:div w:id="1084910909">
                  <w:marLeft w:val="0"/>
                  <w:marRight w:val="0"/>
                  <w:marTop w:val="0"/>
                  <w:marBottom w:val="0"/>
                  <w:divBdr>
                    <w:top w:val="none" w:sz="0" w:space="0" w:color="auto"/>
                    <w:left w:val="none" w:sz="0" w:space="0" w:color="auto"/>
                    <w:bottom w:val="none" w:sz="0" w:space="0" w:color="auto"/>
                    <w:right w:val="none" w:sz="0" w:space="0" w:color="auto"/>
                  </w:divBdr>
                </w:div>
              </w:divsChild>
            </w:div>
            <w:div w:id="2031685014">
              <w:marLeft w:val="0"/>
              <w:marRight w:val="0"/>
              <w:marTop w:val="0"/>
              <w:marBottom w:val="0"/>
              <w:divBdr>
                <w:top w:val="none" w:sz="0" w:space="0" w:color="auto"/>
                <w:left w:val="none" w:sz="0" w:space="0" w:color="auto"/>
                <w:bottom w:val="none" w:sz="0" w:space="0" w:color="auto"/>
                <w:right w:val="none" w:sz="0" w:space="0" w:color="auto"/>
              </w:divBdr>
              <w:divsChild>
                <w:div w:id="1457259490">
                  <w:marLeft w:val="0"/>
                  <w:marRight w:val="0"/>
                  <w:marTop w:val="0"/>
                  <w:marBottom w:val="0"/>
                  <w:divBdr>
                    <w:top w:val="none" w:sz="0" w:space="0" w:color="auto"/>
                    <w:left w:val="none" w:sz="0" w:space="0" w:color="auto"/>
                    <w:bottom w:val="none" w:sz="0" w:space="0" w:color="auto"/>
                    <w:right w:val="none" w:sz="0" w:space="0" w:color="auto"/>
                  </w:divBdr>
                </w:div>
              </w:divsChild>
            </w:div>
            <w:div w:id="2043046389">
              <w:marLeft w:val="0"/>
              <w:marRight w:val="0"/>
              <w:marTop w:val="0"/>
              <w:marBottom w:val="0"/>
              <w:divBdr>
                <w:top w:val="none" w:sz="0" w:space="0" w:color="auto"/>
                <w:left w:val="none" w:sz="0" w:space="0" w:color="auto"/>
                <w:bottom w:val="none" w:sz="0" w:space="0" w:color="auto"/>
                <w:right w:val="none" w:sz="0" w:space="0" w:color="auto"/>
              </w:divBdr>
              <w:divsChild>
                <w:div w:id="880552672">
                  <w:marLeft w:val="0"/>
                  <w:marRight w:val="0"/>
                  <w:marTop w:val="0"/>
                  <w:marBottom w:val="0"/>
                  <w:divBdr>
                    <w:top w:val="none" w:sz="0" w:space="0" w:color="auto"/>
                    <w:left w:val="none" w:sz="0" w:space="0" w:color="auto"/>
                    <w:bottom w:val="none" w:sz="0" w:space="0" w:color="auto"/>
                    <w:right w:val="none" w:sz="0" w:space="0" w:color="auto"/>
                  </w:divBdr>
                </w:div>
              </w:divsChild>
            </w:div>
            <w:div w:id="2066638233">
              <w:marLeft w:val="0"/>
              <w:marRight w:val="0"/>
              <w:marTop w:val="0"/>
              <w:marBottom w:val="0"/>
              <w:divBdr>
                <w:top w:val="none" w:sz="0" w:space="0" w:color="auto"/>
                <w:left w:val="none" w:sz="0" w:space="0" w:color="auto"/>
                <w:bottom w:val="none" w:sz="0" w:space="0" w:color="auto"/>
                <w:right w:val="none" w:sz="0" w:space="0" w:color="auto"/>
              </w:divBdr>
              <w:divsChild>
                <w:div w:id="1858813656">
                  <w:marLeft w:val="0"/>
                  <w:marRight w:val="0"/>
                  <w:marTop w:val="0"/>
                  <w:marBottom w:val="0"/>
                  <w:divBdr>
                    <w:top w:val="none" w:sz="0" w:space="0" w:color="auto"/>
                    <w:left w:val="none" w:sz="0" w:space="0" w:color="auto"/>
                    <w:bottom w:val="none" w:sz="0" w:space="0" w:color="auto"/>
                    <w:right w:val="none" w:sz="0" w:space="0" w:color="auto"/>
                  </w:divBdr>
                </w:div>
              </w:divsChild>
            </w:div>
            <w:div w:id="2071224806">
              <w:marLeft w:val="0"/>
              <w:marRight w:val="0"/>
              <w:marTop w:val="0"/>
              <w:marBottom w:val="0"/>
              <w:divBdr>
                <w:top w:val="none" w:sz="0" w:space="0" w:color="auto"/>
                <w:left w:val="none" w:sz="0" w:space="0" w:color="auto"/>
                <w:bottom w:val="none" w:sz="0" w:space="0" w:color="auto"/>
                <w:right w:val="none" w:sz="0" w:space="0" w:color="auto"/>
              </w:divBdr>
              <w:divsChild>
                <w:div w:id="85660149">
                  <w:marLeft w:val="0"/>
                  <w:marRight w:val="0"/>
                  <w:marTop w:val="0"/>
                  <w:marBottom w:val="0"/>
                  <w:divBdr>
                    <w:top w:val="none" w:sz="0" w:space="0" w:color="auto"/>
                    <w:left w:val="none" w:sz="0" w:space="0" w:color="auto"/>
                    <w:bottom w:val="none" w:sz="0" w:space="0" w:color="auto"/>
                    <w:right w:val="none" w:sz="0" w:space="0" w:color="auto"/>
                  </w:divBdr>
                </w:div>
              </w:divsChild>
            </w:div>
            <w:div w:id="2074958920">
              <w:marLeft w:val="0"/>
              <w:marRight w:val="0"/>
              <w:marTop w:val="0"/>
              <w:marBottom w:val="0"/>
              <w:divBdr>
                <w:top w:val="none" w:sz="0" w:space="0" w:color="auto"/>
                <w:left w:val="none" w:sz="0" w:space="0" w:color="auto"/>
                <w:bottom w:val="none" w:sz="0" w:space="0" w:color="auto"/>
                <w:right w:val="none" w:sz="0" w:space="0" w:color="auto"/>
              </w:divBdr>
              <w:divsChild>
                <w:div w:id="873924301">
                  <w:marLeft w:val="0"/>
                  <w:marRight w:val="0"/>
                  <w:marTop w:val="0"/>
                  <w:marBottom w:val="0"/>
                  <w:divBdr>
                    <w:top w:val="none" w:sz="0" w:space="0" w:color="auto"/>
                    <w:left w:val="none" w:sz="0" w:space="0" w:color="auto"/>
                    <w:bottom w:val="none" w:sz="0" w:space="0" w:color="auto"/>
                    <w:right w:val="none" w:sz="0" w:space="0" w:color="auto"/>
                  </w:divBdr>
                </w:div>
              </w:divsChild>
            </w:div>
            <w:div w:id="2080395826">
              <w:marLeft w:val="0"/>
              <w:marRight w:val="0"/>
              <w:marTop w:val="0"/>
              <w:marBottom w:val="0"/>
              <w:divBdr>
                <w:top w:val="none" w:sz="0" w:space="0" w:color="auto"/>
                <w:left w:val="none" w:sz="0" w:space="0" w:color="auto"/>
                <w:bottom w:val="none" w:sz="0" w:space="0" w:color="auto"/>
                <w:right w:val="none" w:sz="0" w:space="0" w:color="auto"/>
              </w:divBdr>
              <w:divsChild>
                <w:div w:id="92099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589869">
          <w:marLeft w:val="0"/>
          <w:marRight w:val="0"/>
          <w:marTop w:val="0"/>
          <w:marBottom w:val="0"/>
          <w:divBdr>
            <w:top w:val="none" w:sz="0" w:space="0" w:color="auto"/>
            <w:left w:val="none" w:sz="0" w:space="0" w:color="auto"/>
            <w:bottom w:val="none" w:sz="0" w:space="0" w:color="auto"/>
            <w:right w:val="none" w:sz="0" w:space="0" w:color="auto"/>
          </w:divBdr>
        </w:div>
        <w:div w:id="795829349">
          <w:marLeft w:val="0"/>
          <w:marRight w:val="0"/>
          <w:marTop w:val="0"/>
          <w:marBottom w:val="0"/>
          <w:divBdr>
            <w:top w:val="none" w:sz="0" w:space="0" w:color="auto"/>
            <w:left w:val="none" w:sz="0" w:space="0" w:color="auto"/>
            <w:bottom w:val="none" w:sz="0" w:space="0" w:color="auto"/>
            <w:right w:val="none" w:sz="0" w:space="0" w:color="auto"/>
          </w:divBdr>
        </w:div>
        <w:div w:id="956912867">
          <w:marLeft w:val="0"/>
          <w:marRight w:val="0"/>
          <w:marTop w:val="0"/>
          <w:marBottom w:val="0"/>
          <w:divBdr>
            <w:top w:val="none" w:sz="0" w:space="0" w:color="auto"/>
            <w:left w:val="none" w:sz="0" w:space="0" w:color="auto"/>
            <w:bottom w:val="none" w:sz="0" w:space="0" w:color="auto"/>
            <w:right w:val="none" w:sz="0" w:space="0" w:color="auto"/>
          </w:divBdr>
        </w:div>
        <w:div w:id="1017737611">
          <w:marLeft w:val="0"/>
          <w:marRight w:val="0"/>
          <w:marTop w:val="0"/>
          <w:marBottom w:val="0"/>
          <w:divBdr>
            <w:top w:val="none" w:sz="0" w:space="0" w:color="auto"/>
            <w:left w:val="none" w:sz="0" w:space="0" w:color="auto"/>
            <w:bottom w:val="none" w:sz="0" w:space="0" w:color="auto"/>
            <w:right w:val="none" w:sz="0" w:space="0" w:color="auto"/>
          </w:divBdr>
        </w:div>
        <w:div w:id="1087775475">
          <w:marLeft w:val="0"/>
          <w:marRight w:val="0"/>
          <w:marTop w:val="0"/>
          <w:marBottom w:val="0"/>
          <w:divBdr>
            <w:top w:val="none" w:sz="0" w:space="0" w:color="auto"/>
            <w:left w:val="none" w:sz="0" w:space="0" w:color="auto"/>
            <w:bottom w:val="none" w:sz="0" w:space="0" w:color="auto"/>
            <w:right w:val="none" w:sz="0" w:space="0" w:color="auto"/>
          </w:divBdr>
        </w:div>
        <w:div w:id="1180661899">
          <w:marLeft w:val="0"/>
          <w:marRight w:val="0"/>
          <w:marTop w:val="0"/>
          <w:marBottom w:val="0"/>
          <w:divBdr>
            <w:top w:val="none" w:sz="0" w:space="0" w:color="auto"/>
            <w:left w:val="none" w:sz="0" w:space="0" w:color="auto"/>
            <w:bottom w:val="none" w:sz="0" w:space="0" w:color="auto"/>
            <w:right w:val="none" w:sz="0" w:space="0" w:color="auto"/>
          </w:divBdr>
        </w:div>
        <w:div w:id="1448427409">
          <w:marLeft w:val="0"/>
          <w:marRight w:val="0"/>
          <w:marTop w:val="0"/>
          <w:marBottom w:val="0"/>
          <w:divBdr>
            <w:top w:val="none" w:sz="0" w:space="0" w:color="auto"/>
            <w:left w:val="none" w:sz="0" w:space="0" w:color="auto"/>
            <w:bottom w:val="none" w:sz="0" w:space="0" w:color="auto"/>
            <w:right w:val="none" w:sz="0" w:space="0" w:color="auto"/>
          </w:divBdr>
        </w:div>
        <w:div w:id="1707101013">
          <w:marLeft w:val="0"/>
          <w:marRight w:val="0"/>
          <w:marTop w:val="0"/>
          <w:marBottom w:val="0"/>
          <w:divBdr>
            <w:top w:val="none" w:sz="0" w:space="0" w:color="auto"/>
            <w:left w:val="none" w:sz="0" w:space="0" w:color="auto"/>
            <w:bottom w:val="none" w:sz="0" w:space="0" w:color="auto"/>
            <w:right w:val="none" w:sz="0" w:space="0" w:color="auto"/>
          </w:divBdr>
        </w:div>
        <w:div w:id="1903101338">
          <w:marLeft w:val="0"/>
          <w:marRight w:val="0"/>
          <w:marTop w:val="0"/>
          <w:marBottom w:val="0"/>
          <w:divBdr>
            <w:top w:val="none" w:sz="0" w:space="0" w:color="auto"/>
            <w:left w:val="none" w:sz="0" w:space="0" w:color="auto"/>
            <w:bottom w:val="none" w:sz="0" w:space="0" w:color="auto"/>
            <w:right w:val="none" w:sz="0" w:space="0" w:color="auto"/>
          </w:divBdr>
        </w:div>
        <w:div w:id="1989362835">
          <w:marLeft w:val="0"/>
          <w:marRight w:val="0"/>
          <w:marTop w:val="0"/>
          <w:marBottom w:val="0"/>
          <w:divBdr>
            <w:top w:val="none" w:sz="0" w:space="0" w:color="auto"/>
            <w:left w:val="none" w:sz="0" w:space="0" w:color="auto"/>
            <w:bottom w:val="none" w:sz="0" w:space="0" w:color="auto"/>
            <w:right w:val="none" w:sz="0" w:space="0" w:color="auto"/>
          </w:divBdr>
        </w:div>
        <w:div w:id="1997685255">
          <w:marLeft w:val="0"/>
          <w:marRight w:val="0"/>
          <w:marTop w:val="0"/>
          <w:marBottom w:val="0"/>
          <w:divBdr>
            <w:top w:val="none" w:sz="0" w:space="0" w:color="auto"/>
            <w:left w:val="none" w:sz="0" w:space="0" w:color="auto"/>
            <w:bottom w:val="none" w:sz="0" w:space="0" w:color="auto"/>
            <w:right w:val="none" w:sz="0" w:space="0" w:color="auto"/>
          </w:divBdr>
        </w:div>
      </w:divsChild>
    </w:div>
    <w:div w:id="1817213512">
      <w:bodyDiv w:val="1"/>
      <w:marLeft w:val="0"/>
      <w:marRight w:val="0"/>
      <w:marTop w:val="0"/>
      <w:marBottom w:val="0"/>
      <w:divBdr>
        <w:top w:val="none" w:sz="0" w:space="0" w:color="auto"/>
        <w:left w:val="none" w:sz="0" w:space="0" w:color="auto"/>
        <w:bottom w:val="none" w:sz="0" w:space="0" w:color="auto"/>
        <w:right w:val="none" w:sz="0" w:space="0" w:color="auto"/>
      </w:divBdr>
    </w:div>
    <w:div w:id="1985046091">
      <w:bodyDiv w:val="1"/>
      <w:marLeft w:val="0"/>
      <w:marRight w:val="0"/>
      <w:marTop w:val="0"/>
      <w:marBottom w:val="0"/>
      <w:divBdr>
        <w:top w:val="none" w:sz="0" w:space="0" w:color="auto"/>
        <w:left w:val="none" w:sz="0" w:space="0" w:color="auto"/>
        <w:bottom w:val="none" w:sz="0" w:space="0" w:color="auto"/>
        <w:right w:val="none" w:sz="0" w:space="0" w:color="auto"/>
      </w:divBdr>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image" Target="media/image13.png"/><Relationship Id="rId10" Type="http://schemas.openxmlformats.org/officeDocument/2006/relationships/image" Target="media/image1.png"/><Relationship Id="rId19" Type="http://schemas.openxmlformats.org/officeDocument/2006/relationships/hyperlink" Target="https://portal.3gpp.org/desktopmodules/Specifications/SpecificationDetails.aspx?specificationId=3204"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2.png"/><Relationship Id="rId27" Type="http://schemas.microsoft.com/office/2020/10/relationships/intelligence" Target="intelligence2.xml"/></Relationships>
</file>

<file path=word/documenttasks/documenttasks1.xml><?xml version="1.0" encoding="utf-8"?>
<t:Tasks xmlns:t="http://schemas.microsoft.com/office/tasks/2019/documenttasks" xmlns:oel="http://schemas.microsoft.com/office/2019/extlst">
  <t:Task id="{29AAC366-CA71-4F95-BA87-7AC90C5F12AD}">
    <t:Anchor>
      <t:Comment id="1066928152"/>
    </t:Anchor>
    <t:History>
      <t:Event id="{66990A4A-8B9C-4EAE-BB74-7AA269908103}" time="2024-08-07T06:07:55.701Z">
        <t:Attribution userId="S::jishnu@tejasnetworks.com::6cdde94f-b0c3-449d-85cb-50b3b645d771" userProvider="AD" userName="Jishnu A"/>
        <t:Anchor>
          <t:Comment id="1066928152"/>
        </t:Anchor>
        <t:Create/>
      </t:Event>
      <t:Event id="{D1A62295-05AC-42B9-AEF5-1E82081CD094}" time="2024-08-07T06:07:55.701Z">
        <t:Attribution userId="S::jishnu@tejasnetworks.com::6cdde94f-b0c3-449d-85cb-50b3b645d771" userProvider="AD" userName="Jishnu A"/>
        <t:Anchor>
          <t:Comment id="1066928152"/>
        </t:Anchor>
        <t:Assign userId="S::virendrar@tejasnetworks.com::5e85626c-c330-4553-a053-80256624eb94" userProvider="AD" userName="Virendra Singh Rajput"/>
      </t:Event>
      <t:Event id="{41BFD600-760D-4578-8E81-445B793C2336}" time="2024-08-07T06:07:55.701Z">
        <t:Attribution userId="S::jishnu@tejasnetworks.com::6cdde94f-b0c3-449d-85cb-50b3b645d771" userProvider="AD" userName="Jishnu A"/>
        <t:Anchor>
          <t:Comment id="1066928152"/>
        </t:Anchor>
        <t:SetTitle title="@Virendra Singh Rajput : per UE or per gNB or entire network?"/>
      </t:Event>
      <t:Event id="{D525C9B7-816D-4349-84CF-501D14454B61}" time="2024-08-07T06:58:47.214Z">
        <t:Attribution userId="S::virendrar@tejasnetworks.com::5e85626c-c330-4553-a053-80256624eb94" userProvider="AD" userName="Virendra Singh Rajput"/>
        <t:Progress percentComplete="100"/>
      </t:Event>
    </t:History>
  </t:Task>
  <t:Task id="{B39BBBF8-57B6-4468-9CBE-6774626481FC}">
    <t:Anchor>
      <t:Comment id="454288169"/>
    </t:Anchor>
    <t:History>
      <t:Event id="{F72A1616-1601-498B-9D08-C402291EF1B3}" time="2024-08-07T06:06:49.54Z">
        <t:Attribution userId="S::jishnu@tejasnetworks.com::6cdde94f-b0c3-449d-85cb-50b3b645d771" userProvider="AD" userName="Jishnu A"/>
        <t:Anchor>
          <t:Comment id="454288169"/>
        </t:Anchor>
        <t:Create/>
      </t:Event>
      <t:Event id="{F8D8AF94-5ADA-4BB3-AB4B-046DC008C04B}" time="2024-08-07T06:06:49.54Z">
        <t:Attribution userId="S::jishnu@tejasnetworks.com::6cdde94f-b0c3-449d-85cb-50b3b645d771" userProvider="AD" userName="Jishnu A"/>
        <t:Anchor>
          <t:Comment id="454288169"/>
        </t:Anchor>
        <t:Assign userId="S::virendrar@tejasnetworks.com::5e85626c-c330-4553-a053-80256624eb94" userProvider="AD" userName="Virendra Singh Rajput"/>
      </t:Event>
      <t:Event id="{A89213AF-DC7A-4896-82BF-9E08ABFAAB99}" time="2024-08-07T06:06:49.54Z">
        <t:Attribution userId="S::jishnu@tejasnetworks.com::6cdde94f-b0c3-449d-85cb-50b3b645d771" userProvider="AD" userName="Jishnu A"/>
        <t:Anchor>
          <t:Comment id="454288169"/>
        </t:Anchor>
        <t:SetTitle title="Add bullets for each sub-points. @Virendra Singh Rajput"/>
      </t:Event>
      <t:Event id="{1C15C3B2-1B67-494F-9C98-FDF1679019A7}" time="2024-08-07T06:58:45.437Z">
        <t:Attribution userId="S::virendrar@tejasnetworks.com::5e85626c-c330-4553-a053-80256624eb94" userProvider="AD" userName="Virendra Singh Rajput"/>
        <t:Progress percentComplete="100"/>
      </t:Event>
    </t:History>
  </t:Task>
  <t:Task id="{29D84160-9357-4C3D-BFE6-15DD4BC59A57}">
    <t:Anchor>
      <t:Comment id="287860640"/>
    </t:Anchor>
    <t:History>
      <t:Event id="{3F03895D-7021-4FD0-9380-C0A71A6C95A8}" time="2024-08-07T06:20:04.67Z">
        <t:Attribution userId="S::jishnu@tejasnetworks.com::6cdde94f-b0c3-449d-85cb-50b3b645d771" userProvider="AD" userName="Jishnu A"/>
        <t:Anchor>
          <t:Comment id="287860640"/>
        </t:Anchor>
        <t:Create/>
      </t:Event>
      <t:Event id="{E6398CEB-827C-4808-AEFE-AF85B9369C01}" time="2024-08-07T06:20:04.67Z">
        <t:Attribution userId="S::jishnu@tejasnetworks.com::6cdde94f-b0c3-449d-85cb-50b3b645d771" userProvider="AD" userName="Jishnu A"/>
        <t:Anchor>
          <t:Comment id="287860640"/>
        </t:Anchor>
        <t:Assign userId="S::virendrar@tejasnetworks.com::5e85626c-c330-4553-a053-80256624eb94" userProvider="AD" userName="Virendra Singh Rajput"/>
      </t:Event>
      <t:Event id="{05CD8864-F73E-432C-92FF-EAD41CF6DE77}" time="2024-08-07T06:20:04.67Z">
        <t:Attribution userId="S::jishnu@tejasnetworks.com::6cdde94f-b0c3-449d-85cb-50b3b645d771" userProvider="AD" userName="Jishnu A"/>
        <t:Anchor>
          <t:Comment id="287860640"/>
        </t:Anchor>
        <t:SetTitle title="@Virendra Singh Rajput : CHeck if this is scope of the WID"/>
      </t:Event>
    </t:History>
  </t:Task>
  <t:Task id="{A3029DC0-A566-409C-B24B-91DB19DD34B9}">
    <t:Anchor>
      <t:Comment id="624695352"/>
    </t:Anchor>
    <t:History>
      <t:Event id="{2837F73D-60F8-40D2-8CDF-4995928A5849}" time="2024-08-07T06:21:23.543Z">
        <t:Attribution userId="S::jishnu@tejasnetworks.com::6cdde94f-b0c3-449d-85cb-50b3b645d771" userProvider="AD" userName="Jishnu A"/>
        <t:Anchor>
          <t:Comment id="624695352"/>
        </t:Anchor>
        <t:Create/>
      </t:Event>
      <t:Event id="{2921B6DC-7B2B-41D0-BCC1-B88E1656E964}" time="2024-08-07T06:21:23.543Z">
        <t:Attribution userId="S::jishnu@tejasnetworks.com::6cdde94f-b0c3-449d-85cb-50b3b645d771" userProvider="AD" userName="Jishnu A"/>
        <t:Anchor>
          <t:Comment id="624695352"/>
        </t:Anchor>
        <t:Assign userId="S::virendrar@tejasnetworks.com::5e85626c-c330-4553-a053-80256624eb94" userProvider="AD" userName="Virendra Singh Rajput"/>
      </t:Event>
      <t:Event id="{7EA86619-45A1-4C42-9566-DDF1E205918C}" time="2024-08-07T06:21:23.543Z">
        <t:Attribution userId="S::jishnu@tejasnetworks.com::6cdde94f-b0c3-449d-85cb-50b3b645d771" userProvider="AD" userName="Jishnu A"/>
        <t:Anchor>
          <t:Comment id="624695352"/>
        </t:Anchor>
        <t:SetTitle title="@Virendra Singh Rajput : If WID does not cover it we can say discuss this in Rel 20."/>
      </t:Event>
    </t:History>
  </t:Task>
  <t:Task id="{E9A1B8E1-45BE-44CD-AA0D-AED0F746D71F}">
    <t:Anchor>
      <t:Comment id="1065971100"/>
    </t:Anchor>
    <t:History>
      <t:Event id="{954AB23A-5D49-47BC-B213-B952E655180F}" time="2024-08-07T06:07:55.701Z">
        <t:Attribution userId="S::jishnu@tejasnetworks.com::6cdde94f-b0c3-449d-85cb-50b3b645d771" userProvider="AD" userName="Jishnu A"/>
        <t:Anchor>
          <t:Comment id="1065971100"/>
        </t:Anchor>
        <t:Create/>
      </t:Event>
      <t:Event id="{AB999B52-AB25-474A-B052-04267D90AEFC}" time="2024-08-07T06:07:55.701Z">
        <t:Attribution userId="S::jishnu@tejasnetworks.com::6cdde94f-b0c3-449d-85cb-50b3b645d771" userProvider="AD" userName="Jishnu A"/>
        <t:Anchor>
          <t:Comment id="1065971100"/>
        </t:Anchor>
        <t:Assign userId="S::virendrar@tejasnetworks.com::5e85626c-c330-4553-a053-80256624eb94" userProvider="AD" userName="Virendra Singh Rajput"/>
      </t:Event>
      <t:Event id="{BABFDE34-A70F-4CBB-92D8-5937EFB1BCF8}" time="2024-08-07T06:07:55.701Z">
        <t:Attribution userId="S::jishnu@tejasnetworks.com::6cdde94f-b0c3-449d-85cb-50b3b645d771" userProvider="AD" userName="Jishnu A"/>
        <t:Anchor>
          <t:Comment id="1065971100"/>
        </t:Anchor>
        <t:SetTitle title="@Virendra Singh Rajput : per UE or per gNB or entire network?"/>
      </t:Event>
      <t:Event id="{FA726CDB-8FCF-48EC-A28D-BA3DD7A8F94D}" time="2024-08-07T06:58:47.214Z">
        <t:Attribution userId="S::virendrar@tejasnetworks.com::5e85626c-c330-4553-a053-80256624eb94" userProvider="AD" userName="Virendra Singh Rajput"/>
        <t:Progress percentComplete="100"/>
      </t:Event>
    </t:History>
  </t:Task>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 id="{EE57BF39-7ED6-4A9C-A944-8605EEEF9500}">
    <t:Anchor>
      <t:Comment id="34538658"/>
    </t:Anchor>
    <t:History>
      <t:Event id="{B927E74B-1F2B-4D7D-849B-922AAF2B0170}" time="2024-08-07T06:06:49.54Z">
        <t:Attribution userId="S::jishnu@tejasnetworks.com::6cdde94f-b0c3-449d-85cb-50b3b645d771" userProvider="AD" userName="Jishnu A"/>
        <t:Anchor>
          <t:Comment id="34538658"/>
        </t:Anchor>
        <t:Create/>
      </t:Event>
      <t:Event id="{E04C877E-1A31-43D3-B9CF-E0A85579ACF9}" time="2024-08-07T06:06:49.54Z">
        <t:Attribution userId="S::jishnu@tejasnetworks.com::6cdde94f-b0c3-449d-85cb-50b3b645d771" userProvider="AD" userName="Jishnu A"/>
        <t:Anchor>
          <t:Comment id="34538658"/>
        </t:Anchor>
        <t:Assign userId="S::virendrar@tejasnetworks.com::5e85626c-c330-4553-a053-80256624eb94" userProvider="AD" userName="Virendra Singh Rajput"/>
      </t:Event>
      <t:Event id="{2D4E3067-47F4-4C54-B3E2-5392EFF72549}" time="2024-08-07T06:06:49.54Z">
        <t:Attribution userId="S::jishnu@tejasnetworks.com::6cdde94f-b0c3-449d-85cb-50b3b645d771" userProvider="AD" userName="Jishnu A"/>
        <t:Anchor>
          <t:Comment id="34538658"/>
        </t:Anchor>
        <t:SetTitle title="Add bullets for each sub-points. @Virendra Singh Rajput"/>
      </t:Event>
      <t:Event id="{C75BFEA9-0CE3-4D98-9116-A24C4F0E401D}" time="2024-08-07T06:58:45.437Z">
        <t:Attribution userId="S::virendrar@tejasnetworks.com::5e85626c-c330-4553-a053-80256624eb94" userProvider="AD" userName="Virendra Singh Rajput"/>
        <t:Progress percentComplete="100"/>
      </t:Event>
    </t:History>
  </t:Task>
  <t:Task id="{015A442A-7933-4EAB-BB18-192A6C33D6B9}">
    <t:Anchor>
      <t:Comment id="33748651"/>
    </t:Anchor>
    <t:History>
      <t:Event id="{B3EE3FF6-97D6-44B7-BFD9-2BBB58D1E5A1}" time="2024-08-07T05:59:16.719Z">
        <t:Attribution userId="S::jishnu@tejasnetworks.com::6cdde94f-b0c3-449d-85cb-50b3b645d771" userProvider="AD" userName="Jishnu A"/>
        <t:Anchor>
          <t:Comment id="33748651"/>
        </t:Anchor>
        <t:Create/>
      </t:Event>
      <t:Event id="{C6F02A84-C76D-4B52-B1EA-0DB98D621669}" time="2024-08-07T05:59:16.719Z">
        <t:Attribution userId="S::jishnu@tejasnetworks.com::6cdde94f-b0c3-449d-85cb-50b3b645d771" userProvider="AD" userName="Jishnu A"/>
        <t:Anchor>
          <t:Comment id="33748651"/>
        </t:Anchor>
        <t:Assign userId="S::virendrar@tejasnetworks.com::5e85626c-c330-4553-a053-80256624eb94" userProvider="AD" userName="Virendra Singh Rajput"/>
      </t:Event>
      <t:Event id="{8C6C117D-4957-4E70-AA00-42F8ED0681A7}" time="2024-08-07T05:59:16.719Z">
        <t:Attribution userId="S::jishnu@tejasnetworks.com::6cdde94f-b0c3-449d-85cb-50b3b645d771" userProvider="AD" userName="Jishnu A"/>
        <t:Anchor>
          <t:Comment id="33748651"/>
        </t:Anchor>
        <t:SetTitle title="@Virendra Singh Rajput : Sub-script?"/>
      </t:Event>
      <t:Event id="{EE47A608-C7EB-4D33-B582-871FB4CB7C81}" time="2024-08-07T06:50:02.991Z">
        <t:Attribution userId="S::virendrar@tejasnetworks.com::5e85626c-c330-4553-a053-80256624eb94" userProvider="AD" userName="Virendra Singh Rajput"/>
        <t:Progress percentComplete="100"/>
      </t:Event>
    </t:History>
  </t:Task>
  <t:Task id="{B72B2389-1C2F-C444-B128-9D2838A01B2C}">
    <t:Anchor>
      <t:Comment id="206109611"/>
    </t:Anchor>
    <t:History>
      <t:Event id="{2C6DE8C6-55C1-134F-AE7C-128462036ABF}" time="2024-07-31T06:11:32.819Z">
        <t:Attribution userId="S::shrinivasb@tejasnetworks.com::138199a5-9beb-4428-b22c-080a889a99fa" userProvider="AD" userName="Shrinivas Bhat"/>
        <t:Anchor>
          <t:Comment id="206109611"/>
        </t:Anchor>
        <t:Create/>
      </t:Event>
      <t:Event id="{096821AA-E3EB-414E-8218-7021EDD1AB33}" time="2024-07-31T06:11:32.819Z">
        <t:Attribution userId="S::shrinivasb@tejasnetworks.com::138199a5-9beb-4428-b22c-080a889a99fa" userProvider="AD" userName="Shrinivas Bhat"/>
        <t:Anchor>
          <t:Comment id="206109611"/>
        </t:Anchor>
        <t:Assign userId="S::virendrar@tejasnetworks.com::5e85626c-c330-4553-a053-80256624eb94" userProvider="AD" userName="Virendra Singh Rajput"/>
      </t:Event>
      <t:Event id="{7B11D1BC-9DEA-AF4F-9060-43946EA2A13B}" time="2024-07-31T06:11:32.819Z">
        <t:Attribution userId="S::shrinivasb@tejasnetworks.com::138199a5-9beb-4428-b22c-080a889a99fa" userProvider="AD" userName="Shrinivas Bhat"/>
        <t:Anchor>
          <t:Comment id="206109611"/>
        </t:Anchor>
        <t:SetTitle title="@Virendra Singh Rajput this is not true .. The Signalling here is also meant over Xn which is not supported as per …this statement in WID. RAN3 will not specify enhancements to network signalling to support inter-operator coordination for CLI handling"/>
      </t:Event>
    </t:History>
  </t:Task>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customXml/itemProps2.xml><?xml version="1.0" encoding="utf-8"?>
<ds:datastoreItem xmlns:ds="http://schemas.openxmlformats.org/officeDocument/2006/customXml" ds:itemID="{EA6A781A-542B-4036-ABDA-AF87564D5C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942794-FD1C-4693-B084-3C82A28152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21</Pages>
  <Words>7130</Words>
  <Characters>36537</Characters>
  <Application>Microsoft Office Word</Application>
  <DocSecurity>0</DocSecurity>
  <Lines>304</Lines>
  <Paragraphs>87</Paragraphs>
  <ScaleCrop>false</ScaleCrop>
  <Company>Tejas Networks Ltd.</Company>
  <LinksUpToDate>false</LinksUpToDate>
  <CharactersWithSpaces>43580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Dokku Gopiraju</dc:creator>
  <cp:keywords/>
  <dc:description/>
  <cp:lastModifiedBy>Virendra Singh Rajput</cp:lastModifiedBy>
  <cp:revision>1050</cp:revision>
  <dcterms:created xsi:type="dcterms:W3CDTF">2024-07-25T23:24:00Z</dcterms:created>
  <dcterms:modified xsi:type="dcterms:W3CDTF">2024-08-08T05:45:00Z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e077176728793017269c2a5169315a542704cea85e1fe90efa2184e851fd7bb2</vt:lpwstr>
  </property>
</Properties>
</file>